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219B5604">
        <w:trPr>
          <w:trHeight w:val="703"/>
        </w:trPr>
        <w:tc>
          <w:tcPr>
            <w:tcW w:w="2345" w:type="dxa"/>
          </w:tcPr>
          <w:p w14:paraId="7A1B5AC9" w14:textId="1E10539B" w:rsidR="007066D6" w:rsidRDefault="00280A79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219B5604">
              <w:rPr>
                <w:rFonts w:ascii="Arial" w:hAnsi="Arial" w:cs="Arial"/>
                <w:b/>
                <w:bCs/>
                <w:color w:val="auto"/>
              </w:rPr>
              <w:t xml:space="preserve">BE2 - </w:t>
            </w:r>
            <w:r w:rsidR="000E4D5D" w:rsidRPr="219B5604">
              <w:rPr>
                <w:rFonts w:ascii="Arial" w:hAnsi="Arial" w:cs="Arial"/>
                <w:b/>
                <w:bCs/>
                <w:color w:val="auto"/>
              </w:rPr>
              <w:t>40</w:t>
            </w:r>
            <w:r w:rsidR="007066D6" w:rsidRPr="219B5604">
              <w:rPr>
                <w:rFonts w:ascii="Arial" w:hAnsi="Arial" w:cs="Arial"/>
                <w:b/>
                <w:bCs/>
                <w:color w:val="auto"/>
              </w:rPr>
              <w:t>XXX</w:t>
            </w:r>
          </w:p>
        </w:tc>
        <w:tc>
          <w:tcPr>
            <w:tcW w:w="8060" w:type="dxa"/>
          </w:tcPr>
          <w:p w14:paraId="512FDC1E" w14:textId="3E5D6953" w:rsidR="007066D6" w:rsidRPr="004D6E14" w:rsidRDefault="00334758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00334758">
              <w:rPr>
                <w:rFonts w:ascii="Arial" w:hAnsi="Arial" w:cs="Arial"/>
                <w:b/>
                <w:bCs/>
                <w:color w:val="auto"/>
              </w:rPr>
              <w:t>Contribute to the development of effective systems, processes and procedures that support event coordination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2959D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41038F20" w:rsidR="004D6E14" w:rsidRPr="00676A27" w:rsidRDefault="00737DC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002959D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581DC26B" w:rsidR="004D6E14" w:rsidRPr="00676A27" w:rsidRDefault="00737DC0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B3FA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B7D18" w:rsidRPr="004D6E14" w14:paraId="49BD60D9" w14:textId="77777777" w:rsidTr="002959DC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A98E" w14:textId="0CC2BDA7" w:rsidR="00587DAA" w:rsidRDefault="00737DC0" w:rsidP="004F576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F97">
              <w:rPr>
                <w:rFonts w:ascii="Arial" w:hAnsi="Arial" w:cs="Arial"/>
                <w:sz w:val="22"/>
                <w:szCs w:val="22"/>
              </w:rPr>
              <w:t xml:space="preserve">This skill standard is </w:t>
            </w:r>
            <w:r w:rsidR="005A6DC7" w:rsidRPr="00DD4F97">
              <w:rPr>
                <w:rFonts w:ascii="Arial" w:hAnsi="Arial" w:cs="Arial"/>
                <w:sz w:val="22"/>
                <w:szCs w:val="22"/>
              </w:rPr>
              <w:t>designed to equip learners with the knowledge and skills necessary to</w:t>
            </w:r>
            <w:r w:rsidR="007579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1613" w:rsidRPr="00DD4F97">
              <w:rPr>
                <w:rFonts w:ascii="Arial" w:hAnsi="Arial" w:cs="Arial"/>
                <w:sz w:val="22"/>
                <w:szCs w:val="22"/>
              </w:rPr>
              <w:t>effectively c</w:t>
            </w:r>
            <w:r w:rsidR="00D61613" w:rsidRPr="00DD4F97">
              <w:rPr>
                <w:rFonts w:ascii="Arial" w:hAnsi="Arial" w:cs="Arial"/>
                <w:color w:val="000000" w:themeColor="text1"/>
                <w:sz w:val="22"/>
                <w:szCs w:val="22"/>
              </w:rPr>
              <w:t>ontribut</w:t>
            </w:r>
            <w:r w:rsidR="00D61613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D61613" w:rsidRPr="00DD4F9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the development of systems, processes and procedures that support </w:t>
            </w:r>
            <w:r w:rsidR="00D61613">
              <w:rPr>
                <w:rFonts w:ascii="Arial" w:hAnsi="Arial" w:cs="Arial"/>
                <w:sz w:val="22"/>
                <w:szCs w:val="22"/>
              </w:rPr>
              <w:t xml:space="preserve">organising a business event, </w:t>
            </w:r>
            <w:r w:rsidR="00757982">
              <w:rPr>
                <w:rFonts w:ascii="Arial" w:hAnsi="Arial" w:cs="Arial"/>
                <w:sz w:val="22"/>
                <w:szCs w:val="22"/>
              </w:rPr>
              <w:t>in order</w:t>
            </w:r>
            <w:r w:rsidR="005A6DC7" w:rsidRPr="00DD4F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1DD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5A6DC7" w:rsidRPr="00DD4F97">
              <w:rPr>
                <w:rFonts w:ascii="Arial" w:hAnsi="Arial" w:cs="Arial"/>
                <w:sz w:val="22"/>
                <w:szCs w:val="22"/>
              </w:rPr>
              <w:t xml:space="preserve">excel in the role of </w:t>
            </w:r>
            <w:r w:rsidR="00BF5D18" w:rsidRPr="00DD4F97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A31799" w:rsidRPr="00DD4F97">
              <w:rPr>
                <w:rFonts w:ascii="Arial" w:hAnsi="Arial" w:cs="Arial"/>
                <w:sz w:val="22"/>
                <w:szCs w:val="22"/>
              </w:rPr>
              <w:t>emerging business events professional</w:t>
            </w:r>
            <w:r w:rsidR="0077650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26E3A3F" w14:textId="62329733" w:rsidR="00B077ED" w:rsidRPr="00676A27" w:rsidRDefault="00A823A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823AD">
              <w:rPr>
                <w:rFonts w:ascii="Arial" w:hAnsi="Arial" w:cs="Arial"/>
                <w:sz w:val="22"/>
                <w:szCs w:val="22"/>
              </w:rPr>
              <w:t xml:space="preserve">This skill standard can be used in a range of qualifications and </w:t>
            </w:r>
            <w:proofErr w:type="spellStart"/>
            <w:r w:rsidRPr="00A823AD">
              <w:rPr>
                <w:rFonts w:ascii="Arial" w:hAnsi="Arial" w:cs="Arial"/>
                <w:sz w:val="22"/>
                <w:szCs w:val="22"/>
              </w:rPr>
              <w:t>micro</w:t>
            </w:r>
            <w:r w:rsidR="005A1E2A">
              <w:rPr>
                <w:rFonts w:ascii="Arial" w:hAnsi="Arial" w:cs="Arial"/>
                <w:sz w:val="22"/>
                <w:szCs w:val="22"/>
              </w:rPr>
              <w:t>-</w:t>
            </w:r>
            <w:r w:rsidRPr="00A823AD">
              <w:rPr>
                <w:rFonts w:ascii="Arial" w:hAnsi="Arial" w:cs="Arial"/>
                <w:sz w:val="22"/>
                <w:szCs w:val="22"/>
              </w:rPr>
              <w:t>credentials</w:t>
            </w:r>
            <w:proofErr w:type="spellEnd"/>
            <w:r w:rsidRPr="00A823AD">
              <w:rPr>
                <w:rFonts w:ascii="Arial" w:hAnsi="Arial" w:cs="Arial"/>
                <w:sz w:val="22"/>
                <w:szCs w:val="22"/>
              </w:rPr>
              <w:t xml:space="preserve"> where there is a requirement for </w:t>
            </w:r>
            <w:r w:rsidR="001038BF">
              <w:rPr>
                <w:rFonts w:ascii="Arial" w:hAnsi="Arial" w:cs="Arial"/>
                <w:sz w:val="22"/>
                <w:szCs w:val="22"/>
              </w:rPr>
              <w:t xml:space="preserve">understanding and use of </w:t>
            </w:r>
            <w:r w:rsidR="00D503BC">
              <w:rPr>
                <w:rFonts w:ascii="Arial" w:hAnsi="Arial" w:cs="Arial"/>
                <w:sz w:val="22"/>
                <w:szCs w:val="22"/>
              </w:rPr>
              <w:t>systems and proce</w:t>
            </w:r>
            <w:r w:rsidR="00FE3621">
              <w:rPr>
                <w:rFonts w:ascii="Arial" w:hAnsi="Arial" w:cs="Arial"/>
                <w:sz w:val="22"/>
                <w:szCs w:val="22"/>
              </w:rPr>
              <w:t>s</w:t>
            </w:r>
            <w:r w:rsidR="00D503BC">
              <w:rPr>
                <w:rFonts w:ascii="Arial" w:hAnsi="Arial" w:cs="Arial"/>
                <w:sz w:val="22"/>
                <w:szCs w:val="22"/>
              </w:rPr>
              <w:t>se</w:t>
            </w:r>
            <w:r w:rsidR="00AB1A6A">
              <w:rPr>
                <w:rFonts w:ascii="Arial" w:hAnsi="Arial" w:cs="Arial"/>
                <w:sz w:val="22"/>
                <w:szCs w:val="22"/>
              </w:rPr>
              <w:t>s</w:t>
            </w:r>
            <w:r w:rsidR="00D503BC">
              <w:rPr>
                <w:rFonts w:ascii="Arial" w:hAnsi="Arial" w:cs="Arial"/>
                <w:sz w:val="22"/>
                <w:szCs w:val="22"/>
              </w:rPr>
              <w:t xml:space="preserve"> to support </w:t>
            </w:r>
            <w:r w:rsidR="008918A5">
              <w:rPr>
                <w:rFonts w:ascii="Arial" w:hAnsi="Arial" w:cs="Arial"/>
                <w:sz w:val="22"/>
                <w:szCs w:val="22"/>
              </w:rPr>
              <w:t xml:space="preserve">planning to </w:t>
            </w:r>
            <w:r w:rsidR="005A1E2A">
              <w:rPr>
                <w:rFonts w:ascii="Arial" w:hAnsi="Arial" w:cs="Arial"/>
                <w:sz w:val="22"/>
                <w:szCs w:val="22"/>
              </w:rPr>
              <w:t>deliver a</w:t>
            </w:r>
            <w:r w:rsidR="00B9721D">
              <w:rPr>
                <w:rFonts w:ascii="Arial" w:hAnsi="Arial" w:cs="Arial"/>
                <w:sz w:val="22"/>
                <w:szCs w:val="22"/>
              </w:rPr>
              <w:t xml:space="preserve"> business</w:t>
            </w:r>
            <w:r w:rsidR="005A1E2A">
              <w:rPr>
                <w:rFonts w:ascii="Arial" w:hAnsi="Arial" w:cs="Arial"/>
                <w:sz w:val="22"/>
                <w:szCs w:val="22"/>
              </w:rPr>
              <w:t xml:space="preserve"> event</w:t>
            </w:r>
            <w:r w:rsidRPr="00A823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444B4E" w14:paraId="6AAD4CC2" w14:textId="77777777" w:rsidTr="00BD6724">
        <w:trPr>
          <w:cantSplit/>
          <w:trHeight w:val="275"/>
          <w:tblHeader/>
        </w:trPr>
        <w:tc>
          <w:tcPr>
            <w:tcW w:w="4627" w:type="dxa"/>
            <w:vMerge w:val="restart"/>
            <w:tcBorders>
              <w:top w:val="single" w:sz="4" w:space="0" w:color="auto"/>
            </w:tcBorders>
          </w:tcPr>
          <w:p w14:paraId="4F4291B2" w14:textId="77C48713" w:rsidR="00444B4E" w:rsidRPr="00DD4F97" w:rsidRDefault="00DE59C2" w:rsidP="00AA76D3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Contribute to the </w:t>
            </w:r>
            <w:r w:rsidR="00DF625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development of effective systems, processes and procedures that support </w:t>
            </w:r>
            <w:r w:rsidR="00342401">
              <w:rPr>
                <w:rFonts w:ascii="Arial" w:hAnsi="Arial" w:cs="Arial"/>
                <w:color w:val="000000" w:themeColor="text1"/>
                <w:sz w:val="22"/>
                <w:szCs w:val="22"/>
              </w:rPr>
              <w:t>event coordination</w:t>
            </w:r>
            <w:r w:rsidR="00A378D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5ACD3A1" w14:textId="64D25EE5" w:rsidR="00224445" w:rsidRPr="00222548" w:rsidRDefault="00224445" w:rsidP="00DD4F97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23F8A66" w14:textId="552DDBD2" w:rsidR="00444B4E" w:rsidRPr="00444B4E" w:rsidRDefault="002649BC" w:rsidP="00DC70E1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Contribute to </w:t>
            </w:r>
            <w:r w:rsidR="000E35EC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F3593">
              <w:rPr>
                <w:rFonts w:ascii="Arial" w:hAnsi="Arial" w:cs="Arial"/>
                <w:sz w:val="22"/>
                <w:szCs w:val="22"/>
              </w:rPr>
              <w:t>adapt</w:t>
            </w:r>
            <w:r w:rsidR="001B46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1525">
              <w:rPr>
                <w:rFonts w:ascii="Arial" w:hAnsi="Arial" w:cs="Arial"/>
                <w:sz w:val="22"/>
                <w:szCs w:val="22"/>
              </w:rPr>
              <w:t>operational</w:t>
            </w:r>
            <w:r w:rsidR="00A426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634">
              <w:rPr>
                <w:rFonts w:ascii="Arial" w:hAnsi="Arial" w:cs="Arial"/>
                <w:sz w:val="22"/>
                <w:szCs w:val="22"/>
              </w:rPr>
              <w:t xml:space="preserve">systems and processes for </w:t>
            </w:r>
            <w:r w:rsidR="00A426FF">
              <w:rPr>
                <w:rFonts w:ascii="Arial" w:hAnsi="Arial" w:cs="Arial"/>
                <w:sz w:val="22"/>
                <w:szCs w:val="22"/>
              </w:rPr>
              <w:t>an event</w:t>
            </w:r>
            <w:r w:rsidR="004E42EF">
              <w:rPr>
                <w:rFonts w:ascii="Arial" w:hAnsi="Arial" w:cs="Arial"/>
                <w:sz w:val="22"/>
                <w:szCs w:val="22"/>
              </w:rPr>
              <w:t>.</w:t>
            </w:r>
            <w:r w:rsidRPr="00DE4C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649BC" w14:paraId="69EA3CB4" w14:textId="77777777" w:rsidTr="00BD6724">
        <w:trPr>
          <w:cantSplit/>
          <w:trHeight w:val="275"/>
          <w:tblHeader/>
        </w:trPr>
        <w:tc>
          <w:tcPr>
            <w:tcW w:w="4627" w:type="dxa"/>
            <w:vMerge/>
            <w:tcBorders>
              <w:top w:val="single" w:sz="4" w:space="0" w:color="auto"/>
            </w:tcBorders>
          </w:tcPr>
          <w:p w14:paraId="0FA51938" w14:textId="77777777" w:rsidR="002649BC" w:rsidRDefault="002649BC" w:rsidP="00AA76D3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BC544B9" w14:textId="5B56E313" w:rsidR="002649BC" w:rsidRPr="00366416" w:rsidRDefault="00B45EF2" w:rsidP="00DC70E1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</w:t>
            </w:r>
            <w:r w:rsidR="00F541A8" w:rsidRPr="00366416">
              <w:rPr>
                <w:rFonts w:ascii="Arial" w:hAnsi="Arial" w:cs="Arial"/>
                <w:sz w:val="22"/>
                <w:szCs w:val="22"/>
              </w:rPr>
              <w:t xml:space="preserve"> communication plans to ensure clear and effective information flow among stakeholders</w:t>
            </w:r>
            <w:r w:rsidR="00E836AC" w:rsidRPr="0036641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416" w:rsidRPr="00366416">
              <w:rPr>
                <w:rFonts w:ascii="Arial" w:hAnsi="Arial" w:cs="Arial"/>
                <w:sz w:val="22"/>
                <w:szCs w:val="22"/>
              </w:rPr>
              <w:t xml:space="preserve">incorporating </w:t>
            </w:r>
            <w:r w:rsidR="00E836AC" w:rsidRPr="00DD4F97">
              <w:rPr>
                <w:rFonts w:ascii="Arial" w:hAnsi="Arial" w:cs="Arial"/>
                <w:sz w:val="22"/>
                <w:szCs w:val="22"/>
              </w:rPr>
              <w:t>cultural sensitivity and clear reporting</w:t>
            </w:r>
            <w:r w:rsidR="00B21870">
              <w:rPr>
                <w:rFonts w:ascii="Arial" w:hAnsi="Arial" w:cs="Arial"/>
                <w:sz w:val="22"/>
                <w:szCs w:val="22"/>
              </w:rPr>
              <w:t xml:space="preserve"> for an event</w:t>
            </w:r>
            <w:r w:rsidR="00F541A8" w:rsidRPr="003664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95442" w14:paraId="6C50D6B2" w14:textId="77777777" w:rsidTr="00BD6724">
        <w:trPr>
          <w:cantSplit/>
          <w:trHeight w:val="275"/>
          <w:tblHeader/>
        </w:trPr>
        <w:tc>
          <w:tcPr>
            <w:tcW w:w="4627" w:type="dxa"/>
            <w:vMerge/>
          </w:tcPr>
          <w:p w14:paraId="1BF3D979" w14:textId="77777777" w:rsidR="00195442" w:rsidRPr="00222548" w:rsidRDefault="00195442" w:rsidP="00605717">
            <w:pPr>
              <w:pStyle w:val="ListParagraph"/>
              <w:numPr>
                <w:ilvl w:val="0"/>
                <w:numId w:val="4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74EABC90" w14:textId="6EB48E84" w:rsidR="00195442" w:rsidRDefault="00DE4B4C" w:rsidP="00DC70E1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D4F97">
              <w:rPr>
                <w:rFonts w:ascii="Arial" w:hAnsi="Arial" w:cs="Arial"/>
                <w:sz w:val="22"/>
                <w:szCs w:val="22"/>
              </w:rPr>
              <w:t>Develop contingency plans and procedures for handling unexpected</w:t>
            </w:r>
            <w:r w:rsidR="00A80CF2">
              <w:rPr>
                <w:rFonts w:ascii="Arial" w:hAnsi="Arial" w:cs="Arial"/>
                <w:sz w:val="22"/>
                <w:szCs w:val="22"/>
              </w:rPr>
              <w:t xml:space="preserve"> operational</w:t>
            </w:r>
            <w:r w:rsidRPr="00DD4F97">
              <w:rPr>
                <w:rFonts w:ascii="Arial" w:hAnsi="Arial" w:cs="Arial"/>
                <w:sz w:val="22"/>
                <w:szCs w:val="22"/>
              </w:rPr>
              <w:t xml:space="preserve"> situations</w:t>
            </w:r>
            <w:r w:rsidR="008075B1">
              <w:rPr>
                <w:rFonts w:ascii="Arial" w:hAnsi="Arial" w:cs="Arial"/>
                <w:sz w:val="22"/>
                <w:szCs w:val="22"/>
              </w:rPr>
              <w:t>.</w:t>
            </w:r>
            <w:r w:rsidR="008A4F38" w:rsidRPr="00DD4F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44B4E" w14:paraId="08F45A30" w14:textId="77777777" w:rsidTr="00BD6724">
        <w:trPr>
          <w:cantSplit/>
          <w:trHeight w:val="275"/>
          <w:tblHeader/>
        </w:trPr>
        <w:tc>
          <w:tcPr>
            <w:tcW w:w="4627" w:type="dxa"/>
            <w:vMerge/>
          </w:tcPr>
          <w:p w14:paraId="286E615D" w14:textId="77777777" w:rsidR="00444B4E" w:rsidRPr="00222548" w:rsidRDefault="00444B4E" w:rsidP="00605717">
            <w:pPr>
              <w:pStyle w:val="ListParagraph"/>
              <w:numPr>
                <w:ilvl w:val="0"/>
                <w:numId w:val="4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2D9A0667" w14:textId="65438150" w:rsidR="00444B4E" w:rsidRPr="00444B4E" w:rsidRDefault="00BD7AE6" w:rsidP="00DC70E1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Contribute to the d</w:t>
            </w:r>
            <w:r w:rsidRPr="00E23B5F">
              <w:rPr>
                <w:rFonts w:ascii="Arial" w:hAnsi="Arial" w:cs="Arial"/>
                <w:sz w:val="22"/>
                <w:szCs w:val="22"/>
              </w:rPr>
              <w:t>evelop</w:t>
            </w:r>
            <w:r>
              <w:rPr>
                <w:rFonts w:ascii="Arial" w:hAnsi="Arial" w:cs="Arial"/>
                <w:sz w:val="22"/>
                <w:szCs w:val="22"/>
              </w:rPr>
              <w:t>ment of</w:t>
            </w:r>
            <w:r w:rsidRPr="00E23B5F">
              <w:rPr>
                <w:rFonts w:ascii="Arial" w:hAnsi="Arial" w:cs="Arial"/>
                <w:sz w:val="22"/>
                <w:szCs w:val="22"/>
              </w:rPr>
              <w:t xml:space="preserve"> systems and proce</w:t>
            </w:r>
            <w:r w:rsidR="008817E9">
              <w:rPr>
                <w:rFonts w:ascii="Arial" w:hAnsi="Arial" w:cs="Arial"/>
                <w:sz w:val="22"/>
                <w:szCs w:val="22"/>
              </w:rPr>
              <w:t>ss</w:t>
            </w:r>
            <w:r w:rsidR="001A31D1">
              <w:rPr>
                <w:rFonts w:ascii="Arial" w:hAnsi="Arial" w:cs="Arial"/>
                <w:sz w:val="22"/>
                <w:szCs w:val="22"/>
              </w:rPr>
              <w:t>es</w:t>
            </w:r>
            <w:r w:rsidRPr="00E23B5F">
              <w:rPr>
                <w:rFonts w:ascii="Arial" w:hAnsi="Arial" w:cs="Arial"/>
                <w:sz w:val="22"/>
                <w:szCs w:val="22"/>
              </w:rPr>
              <w:t xml:space="preserve"> that prioriti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E23B5F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7F6034">
              <w:rPr>
                <w:rFonts w:ascii="Arial" w:hAnsi="Arial" w:cs="Arial"/>
                <w:sz w:val="22"/>
                <w:szCs w:val="22"/>
              </w:rPr>
              <w:t>customer service</w:t>
            </w:r>
            <w:r w:rsidR="00654DB1">
              <w:rPr>
                <w:rFonts w:ascii="Arial" w:hAnsi="Arial" w:cs="Arial"/>
                <w:sz w:val="22"/>
                <w:szCs w:val="22"/>
              </w:rPr>
              <w:t>.</w:t>
            </w:r>
            <w:r w:rsidDel="00BD06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706717">
      <w:pPr>
        <w:keepNext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23BB48A1" w14:textId="25E53274" w:rsidR="00554D79" w:rsidRDefault="008C36C0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8C36C0">
        <w:rPr>
          <w:rFonts w:ascii="Arial" w:hAnsi="Arial" w:cs="Arial"/>
          <w:sz w:val="22"/>
          <w:szCs w:val="22"/>
        </w:rPr>
        <w:t xml:space="preserve">Assessment against this standard must take place in a </w:t>
      </w:r>
      <w:r>
        <w:rPr>
          <w:rFonts w:ascii="Arial" w:hAnsi="Arial" w:cs="Arial"/>
          <w:sz w:val="22"/>
          <w:szCs w:val="22"/>
        </w:rPr>
        <w:t>business events related</w:t>
      </w:r>
      <w:r w:rsidRPr="008C36C0">
        <w:rPr>
          <w:rFonts w:ascii="Arial" w:hAnsi="Arial" w:cs="Arial"/>
          <w:sz w:val="22"/>
          <w:szCs w:val="22"/>
        </w:rPr>
        <w:t xml:space="preserve"> workplace when appropriate situations arise, or in a provider environment if simulated workplace conditions are able to be provided that reflect the standards of a </w:t>
      </w:r>
      <w:r w:rsidR="00A003BA">
        <w:rPr>
          <w:rFonts w:ascii="Arial" w:hAnsi="Arial" w:cs="Arial"/>
          <w:sz w:val="22"/>
          <w:szCs w:val="22"/>
        </w:rPr>
        <w:t xml:space="preserve">business events related </w:t>
      </w:r>
      <w:r w:rsidRPr="008C36C0">
        <w:rPr>
          <w:rFonts w:ascii="Arial" w:hAnsi="Arial" w:cs="Arial"/>
          <w:sz w:val="22"/>
          <w:szCs w:val="22"/>
        </w:rPr>
        <w:t>workplace</w:t>
      </w:r>
      <w:r w:rsidR="00A003BA">
        <w:rPr>
          <w:rFonts w:ascii="Arial" w:hAnsi="Arial" w:cs="Arial"/>
          <w:sz w:val="22"/>
          <w:szCs w:val="22"/>
        </w:rPr>
        <w:t>.</w:t>
      </w:r>
    </w:p>
    <w:p w14:paraId="103EB093" w14:textId="6B801487" w:rsidR="00686243" w:rsidRPr="00D23C52" w:rsidRDefault="00686243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Learning and assessment </w:t>
      </w:r>
      <w:r w:rsidR="009E7A0B">
        <w:rPr>
          <w:rFonts w:ascii="Arial" w:hAnsi="Arial" w:cs="Arial"/>
          <w:sz w:val="22"/>
          <w:szCs w:val="22"/>
        </w:rPr>
        <w:t>should</w:t>
      </w:r>
      <w:r w:rsidR="00B8008C">
        <w:rPr>
          <w:rFonts w:ascii="Arial" w:hAnsi="Arial" w:cs="Arial"/>
          <w:sz w:val="22"/>
          <w:szCs w:val="22"/>
        </w:rPr>
        <w:t>, where appropriate,</w:t>
      </w:r>
      <w:r w:rsidR="009E7A0B">
        <w:rPr>
          <w:rFonts w:ascii="Arial" w:hAnsi="Arial" w:cs="Arial"/>
          <w:sz w:val="22"/>
          <w:szCs w:val="22"/>
        </w:rPr>
        <w:t xml:space="preserve"> d</w:t>
      </w:r>
      <w:r w:rsidRPr="00D23C52">
        <w:rPr>
          <w:rFonts w:ascii="Arial" w:hAnsi="Arial" w:cs="Arial"/>
          <w:sz w:val="22"/>
          <w:szCs w:val="22"/>
        </w:rPr>
        <w:t>emonstrat</w:t>
      </w:r>
      <w:r w:rsidR="009E7A0B">
        <w:rPr>
          <w:rFonts w:ascii="Arial" w:hAnsi="Arial" w:cs="Arial"/>
          <w:sz w:val="22"/>
          <w:szCs w:val="22"/>
        </w:rPr>
        <w:t>e</w:t>
      </w:r>
      <w:r w:rsidRPr="00D23C52">
        <w:rPr>
          <w:rFonts w:ascii="Arial" w:hAnsi="Arial" w:cs="Arial"/>
          <w:sz w:val="22"/>
          <w:szCs w:val="22"/>
        </w:rPr>
        <w:t xml:space="preserve"> indigenous values of </w:t>
      </w:r>
      <w:proofErr w:type="spellStart"/>
      <w:r w:rsidRPr="00D23C52">
        <w:rPr>
          <w:rFonts w:ascii="Arial" w:hAnsi="Arial" w:cs="Arial"/>
          <w:sz w:val="22"/>
          <w:szCs w:val="22"/>
        </w:rPr>
        <w:t>manaakitanga</w:t>
      </w:r>
      <w:proofErr w:type="spellEnd"/>
      <w:r w:rsidRPr="00D23C52">
        <w:rPr>
          <w:rFonts w:ascii="Arial" w:hAnsi="Arial" w:cs="Arial"/>
          <w:sz w:val="22"/>
          <w:szCs w:val="22"/>
        </w:rPr>
        <w:t xml:space="preserve">, whanaungatanga and </w:t>
      </w:r>
      <w:proofErr w:type="spellStart"/>
      <w:r w:rsidRPr="00D23C52">
        <w:rPr>
          <w:rFonts w:ascii="Arial" w:hAnsi="Arial" w:cs="Arial"/>
          <w:sz w:val="22"/>
          <w:szCs w:val="22"/>
        </w:rPr>
        <w:t>kaitiakitanga</w:t>
      </w:r>
      <w:proofErr w:type="spellEnd"/>
      <w:r w:rsidR="009E7A0B">
        <w:rPr>
          <w:rFonts w:ascii="Arial" w:hAnsi="Arial" w:cs="Arial"/>
          <w:sz w:val="22"/>
          <w:szCs w:val="22"/>
        </w:rPr>
        <w:t>, and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may </w:t>
      </w:r>
      <w:r w:rsidRPr="00962B1B">
        <w:rPr>
          <w:rFonts w:ascii="Arial" w:hAnsi="Arial" w:cs="Arial"/>
          <w:color w:val="000000" w:themeColor="text1"/>
          <w:sz w:val="22"/>
          <w:szCs w:val="22"/>
        </w:rPr>
        <w:t xml:space="preserve">thread </w:t>
      </w:r>
      <w:proofErr w:type="spellStart"/>
      <w:r w:rsidRPr="00962B1B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962B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62B1B">
        <w:rPr>
          <w:rFonts w:ascii="Arial" w:hAnsi="Arial" w:cs="Arial"/>
          <w:color w:val="000000" w:themeColor="text1"/>
          <w:sz w:val="22"/>
          <w:szCs w:val="22"/>
        </w:rPr>
        <w:t>reo</w:t>
      </w:r>
      <w:proofErr w:type="spellEnd"/>
      <w:r w:rsidRPr="00962B1B">
        <w:rPr>
          <w:rFonts w:ascii="Arial" w:hAnsi="Arial" w:cs="Arial"/>
          <w:color w:val="000000" w:themeColor="text1"/>
          <w:sz w:val="22"/>
          <w:szCs w:val="22"/>
        </w:rPr>
        <w:t xml:space="preserve"> Māori and tikanga Māori learning throughout as appropriate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1255AE7" w14:textId="6751DE7E" w:rsidR="00C45619" w:rsidRDefault="00C45619" w:rsidP="00C4561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Definition</w:t>
      </w:r>
    </w:p>
    <w:p w14:paraId="211D421C" w14:textId="403895CC" w:rsidR="00C45619" w:rsidRDefault="00C45619" w:rsidP="00C45619">
      <w:pPr>
        <w:spacing w:line="240" w:lineRule="auto"/>
        <w:rPr>
          <w:rFonts w:ascii="Arial" w:hAnsi="Arial" w:cs="Arial"/>
          <w:sz w:val="22"/>
          <w:szCs w:val="22"/>
        </w:rPr>
      </w:pPr>
      <w:r w:rsidRPr="00A7167A">
        <w:rPr>
          <w:rFonts w:ascii="Arial" w:hAnsi="Arial" w:cs="Arial"/>
          <w:i/>
          <w:iCs/>
          <w:sz w:val="22"/>
          <w:szCs w:val="22"/>
        </w:rPr>
        <w:t>Business events</w:t>
      </w:r>
      <w:r w:rsidRPr="00AA23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 to</w:t>
      </w:r>
      <w:r w:rsidRPr="00AA23D9">
        <w:rPr>
          <w:rFonts w:ascii="Arial" w:hAnsi="Arial" w:cs="Arial"/>
          <w:sz w:val="22"/>
          <w:szCs w:val="22"/>
        </w:rPr>
        <w:t xml:space="preserve"> organi</w:t>
      </w:r>
      <w:r>
        <w:rPr>
          <w:rFonts w:ascii="Arial" w:hAnsi="Arial" w:cs="Arial"/>
          <w:sz w:val="22"/>
          <w:szCs w:val="22"/>
        </w:rPr>
        <w:t>s</w:t>
      </w:r>
      <w:r w:rsidRPr="00AA23D9">
        <w:rPr>
          <w:rFonts w:ascii="Arial" w:hAnsi="Arial" w:cs="Arial"/>
          <w:sz w:val="22"/>
          <w:szCs w:val="22"/>
        </w:rPr>
        <w:t xml:space="preserve">ed gatherings where professionals come together to network, share knowledge, </w:t>
      </w:r>
      <w:r>
        <w:rPr>
          <w:rFonts w:ascii="Arial" w:hAnsi="Arial" w:cs="Arial"/>
          <w:sz w:val="22"/>
          <w:szCs w:val="22"/>
        </w:rPr>
        <w:t xml:space="preserve">experiences </w:t>
      </w:r>
      <w:r w:rsidRPr="00AA23D9">
        <w:rPr>
          <w:rFonts w:ascii="Arial" w:hAnsi="Arial" w:cs="Arial"/>
          <w:sz w:val="22"/>
          <w:szCs w:val="22"/>
        </w:rPr>
        <w:t>and discuss</w:t>
      </w:r>
      <w:r>
        <w:rPr>
          <w:rFonts w:ascii="Arial" w:hAnsi="Arial" w:cs="Arial"/>
          <w:sz w:val="22"/>
          <w:szCs w:val="22"/>
        </w:rPr>
        <w:t>/explore</w:t>
      </w:r>
      <w:r w:rsidRPr="00AA23D9">
        <w:rPr>
          <w:rFonts w:ascii="Arial" w:hAnsi="Arial" w:cs="Arial"/>
          <w:sz w:val="22"/>
          <w:szCs w:val="22"/>
        </w:rPr>
        <w:t xml:space="preserve"> business opportunities. These events can take many </w:t>
      </w:r>
      <w:r w:rsidRPr="00AA23D9">
        <w:rPr>
          <w:rFonts w:ascii="Arial" w:hAnsi="Arial" w:cs="Arial"/>
          <w:sz w:val="22"/>
          <w:szCs w:val="22"/>
        </w:rPr>
        <w:lastRenderedPageBreak/>
        <w:t xml:space="preserve">forms, such as conferences, </w:t>
      </w:r>
      <w:r>
        <w:rPr>
          <w:rFonts w:ascii="Arial" w:hAnsi="Arial" w:cs="Arial"/>
          <w:sz w:val="22"/>
          <w:szCs w:val="22"/>
        </w:rPr>
        <w:t xml:space="preserve">incentives, </w:t>
      </w:r>
      <w:r w:rsidRPr="00AA23D9">
        <w:rPr>
          <w:rFonts w:ascii="Arial" w:hAnsi="Arial" w:cs="Arial"/>
          <w:sz w:val="22"/>
          <w:szCs w:val="22"/>
        </w:rPr>
        <w:t>trade shows, seminars, workshops, meetings</w:t>
      </w:r>
      <w:r>
        <w:rPr>
          <w:rFonts w:ascii="Arial" w:hAnsi="Arial" w:cs="Arial"/>
          <w:sz w:val="22"/>
          <w:szCs w:val="22"/>
        </w:rPr>
        <w:t>, and hybrid events</w:t>
      </w:r>
      <w:r w:rsidRPr="00AA23D9">
        <w:rPr>
          <w:rFonts w:ascii="Arial" w:hAnsi="Arial" w:cs="Arial"/>
          <w:sz w:val="22"/>
          <w:szCs w:val="22"/>
        </w:rPr>
        <w:t xml:space="preserve">. </w:t>
      </w:r>
    </w:p>
    <w:p w14:paraId="18F612BC" w14:textId="77777777" w:rsidR="00686243" w:rsidRDefault="0068624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4CD4276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75EED0D6" w14:textId="36B14F23" w:rsidR="00A50A57" w:rsidRDefault="003628A9" w:rsidP="005C4E0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Overview: </w:t>
      </w:r>
      <w:r w:rsidR="005C4E01">
        <w:rPr>
          <w:rFonts w:ascii="Arial" w:hAnsi="Arial" w:cs="Arial"/>
          <w:sz w:val="22"/>
          <w:szCs w:val="22"/>
        </w:rPr>
        <w:t xml:space="preserve">Indicative content should </w:t>
      </w:r>
      <w:r w:rsidR="00BC76F5">
        <w:rPr>
          <w:rFonts w:ascii="Arial" w:hAnsi="Arial" w:cs="Arial"/>
          <w:sz w:val="22"/>
          <w:szCs w:val="22"/>
        </w:rPr>
        <w:t>cover</w:t>
      </w:r>
      <w:r w:rsidR="00A50A57">
        <w:rPr>
          <w:rFonts w:ascii="Arial" w:hAnsi="Arial" w:cs="Arial"/>
          <w:sz w:val="22"/>
          <w:szCs w:val="22"/>
        </w:rPr>
        <w:t>:</w:t>
      </w:r>
    </w:p>
    <w:p w14:paraId="4B38A79F" w14:textId="77777777" w:rsidR="00A50A57" w:rsidRDefault="005C4E01" w:rsidP="00BE6A41">
      <w:pPr>
        <w:pStyle w:val="ListParagraph"/>
        <w:numPr>
          <w:ilvl w:val="0"/>
          <w:numId w:val="46"/>
        </w:num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063848">
        <w:rPr>
          <w:rFonts w:ascii="Arial" w:hAnsi="Arial" w:cs="Arial"/>
          <w:sz w:val="22"/>
          <w:szCs w:val="22"/>
        </w:rPr>
        <w:t xml:space="preserve">operational processes to ensure effective use of technology, </w:t>
      </w:r>
      <w:r w:rsidR="00541553" w:rsidRPr="00063848">
        <w:rPr>
          <w:rFonts w:ascii="Arial" w:hAnsi="Arial" w:cs="Arial"/>
          <w:sz w:val="22"/>
          <w:szCs w:val="22"/>
        </w:rPr>
        <w:t xml:space="preserve">smooth participant registration, </w:t>
      </w:r>
      <w:r w:rsidRPr="00063848">
        <w:rPr>
          <w:rFonts w:ascii="Arial" w:hAnsi="Arial" w:cs="Arial"/>
          <w:sz w:val="22"/>
          <w:szCs w:val="22"/>
        </w:rPr>
        <w:t xml:space="preserve">supplier and venue management; and </w:t>
      </w:r>
    </w:p>
    <w:p w14:paraId="2DCB939A" w14:textId="6A884420" w:rsidR="00CD6DA0" w:rsidRPr="00AA0D9A" w:rsidRDefault="005C4E01" w:rsidP="00BE6A41">
      <w:pPr>
        <w:pStyle w:val="ListParagraph"/>
        <w:numPr>
          <w:ilvl w:val="0"/>
          <w:numId w:val="46"/>
        </w:num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063848">
        <w:rPr>
          <w:rFonts w:ascii="Arial" w:hAnsi="Arial" w:cs="Arial"/>
          <w:sz w:val="22"/>
          <w:szCs w:val="22"/>
        </w:rPr>
        <w:t>developing and implementing communication and marketing strategies to effectively engage stakeholders, partners, and attendees, incorporating cultural sensitivity and clear reporting.</w:t>
      </w:r>
    </w:p>
    <w:p w14:paraId="6E6DF376" w14:textId="64233724" w:rsidR="004C494E" w:rsidRPr="00DD4F97" w:rsidRDefault="003B25CE" w:rsidP="00E3293E">
      <w:pPr>
        <w:keepNext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Systems, processes and procedures</w:t>
      </w:r>
      <w:r w:rsidR="00A426FF">
        <w:rPr>
          <w:rFonts w:ascii="Arial" w:hAnsi="Arial" w:cs="Arial"/>
          <w:sz w:val="22"/>
          <w:szCs w:val="22"/>
        </w:rPr>
        <w:t xml:space="preserve"> </w:t>
      </w:r>
    </w:p>
    <w:p w14:paraId="7C20F67E" w14:textId="2FB41169" w:rsidR="006E4A68" w:rsidRDefault="006E4A68" w:rsidP="00BE6A41">
      <w:pPr>
        <w:pStyle w:val="ListParagraph"/>
        <w:numPr>
          <w:ilvl w:val="0"/>
          <w:numId w:val="46"/>
        </w:num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6E4A68">
        <w:rPr>
          <w:rFonts w:ascii="Arial" w:hAnsi="Arial" w:cs="Arial"/>
          <w:sz w:val="22"/>
          <w:szCs w:val="22"/>
        </w:rPr>
        <w:t xml:space="preserve">reating </w:t>
      </w:r>
      <w:r w:rsidR="00265494">
        <w:rPr>
          <w:rFonts w:ascii="Arial" w:hAnsi="Arial" w:cs="Arial"/>
          <w:sz w:val="22"/>
          <w:szCs w:val="22"/>
        </w:rPr>
        <w:t>and or adapting</w:t>
      </w:r>
      <w:r w:rsidR="00265494" w:rsidRPr="006E4A68">
        <w:rPr>
          <w:rFonts w:ascii="Arial" w:hAnsi="Arial" w:cs="Arial"/>
          <w:sz w:val="22"/>
          <w:szCs w:val="22"/>
        </w:rPr>
        <w:t xml:space="preserve"> </w:t>
      </w:r>
      <w:r w:rsidRPr="006E4A68">
        <w:rPr>
          <w:rFonts w:ascii="Arial" w:hAnsi="Arial" w:cs="Arial"/>
          <w:sz w:val="22"/>
          <w:szCs w:val="22"/>
        </w:rPr>
        <w:t>operational systems</w:t>
      </w:r>
      <w:r w:rsidR="007B52E4">
        <w:rPr>
          <w:rFonts w:ascii="Arial" w:hAnsi="Arial" w:cs="Arial"/>
          <w:sz w:val="22"/>
          <w:szCs w:val="22"/>
        </w:rPr>
        <w:t>,</w:t>
      </w:r>
      <w:r w:rsidRPr="006E4A68">
        <w:rPr>
          <w:rFonts w:ascii="Arial" w:hAnsi="Arial" w:cs="Arial"/>
          <w:sz w:val="22"/>
          <w:szCs w:val="22"/>
        </w:rPr>
        <w:t xml:space="preserve"> processes </w:t>
      </w:r>
      <w:r w:rsidR="007B52E4">
        <w:rPr>
          <w:rFonts w:ascii="Arial" w:hAnsi="Arial" w:cs="Arial"/>
          <w:sz w:val="22"/>
          <w:szCs w:val="22"/>
        </w:rPr>
        <w:t>and procedures</w:t>
      </w:r>
      <w:r w:rsidR="00FA3B99">
        <w:rPr>
          <w:rFonts w:ascii="Arial" w:hAnsi="Arial" w:cs="Arial"/>
          <w:sz w:val="22"/>
          <w:szCs w:val="22"/>
        </w:rPr>
        <w:t xml:space="preserve">, and </w:t>
      </w:r>
      <w:r w:rsidR="00812CFB">
        <w:rPr>
          <w:rFonts w:ascii="Arial" w:hAnsi="Arial" w:cs="Arial"/>
          <w:sz w:val="22"/>
          <w:szCs w:val="22"/>
        </w:rPr>
        <w:t xml:space="preserve">SOPs </w:t>
      </w:r>
      <w:r w:rsidR="007B52E4">
        <w:rPr>
          <w:rFonts w:ascii="Arial" w:hAnsi="Arial" w:cs="Arial"/>
          <w:sz w:val="22"/>
          <w:szCs w:val="22"/>
        </w:rPr>
        <w:t xml:space="preserve">that support </w:t>
      </w:r>
      <w:r w:rsidR="0031164D">
        <w:rPr>
          <w:rFonts w:ascii="Arial" w:hAnsi="Arial" w:cs="Arial"/>
          <w:sz w:val="22"/>
          <w:szCs w:val="22"/>
        </w:rPr>
        <w:t xml:space="preserve">the </w:t>
      </w:r>
      <w:r w:rsidR="007B52E4">
        <w:rPr>
          <w:rFonts w:ascii="Arial" w:hAnsi="Arial" w:cs="Arial"/>
          <w:sz w:val="22"/>
          <w:szCs w:val="22"/>
        </w:rPr>
        <w:t>event coordi</w:t>
      </w:r>
      <w:r w:rsidR="0039283D">
        <w:rPr>
          <w:rFonts w:ascii="Arial" w:hAnsi="Arial" w:cs="Arial"/>
          <w:sz w:val="22"/>
          <w:szCs w:val="22"/>
        </w:rPr>
        <w:t>n</w:t>
      </w:r>
      <w:r w:rsidR="007B52E4">
        <w:rPr>
          <w:rFonts w:ascii="Arial" w:hAnsi="Arial" w:cs="Arial"/>
          <w:sz w:val="22"/>
          <w:szCs w:val="22"/>
        </w:rPr>
        <w:t>ation process</w:t>
      </w:r>
      <w:r w:rsidR="00A911DD">
        <w:rPr>
          <w:rFonts w:ascii="Arial" w:hAnsi="Arial" w:cs="Arial"/>
          <w:sz w:val="22"/>
          <w:szCs w:val="22"/>
        </w:rPr>
        <w:t xml:space="preserve"> – including </w:t>
      </w:r>
      <w:r w:rsidR="00A47F8B">
        <w:rPr>
          <w:rFonts w:ascii="Arial" w:hAnsi="Arial" w:cs="Arial"/>
          <w:sz w:val="22"/>
          <w:szCs w:val="22"/>
        </w:rPr>
        <w:t xml:space="preserve">to </w:t>
      </w:r>
      <w:r w:rsidR="00A911DD" w:rsidRPr="00DE4C9F">
        <w:rPr>
          <w:rFonts w:ascii="Arial" w:hAnsi="Arial" w:cs="Arial"/>
          <w:sz w:val="22"/>
          <w:szCs w:val="22"/>
        </w:rPr>
        <w:t>manag</w:t>
      </w:r>
      <w:r w:rsidR="00A47F8B">
        <w:rPr>
          <w:rFonts w:ascii="Arial" w:hAnsi="Arial" w:cs="Arial"/>
          <w:sz w:val="22"/>
          <w:szCs w:val="22"/>
        </w:rPr>
        <w:t>e</w:t>
      </w:r>
      <w:r w:rsidR="00A911DD" w:rsidRPr="00DE4C9F">
        <w:rPr>
          <w:rFonts w:ascii="Arial" w:hAnsi="Arial" w:cs="Arial"/>
          <w:sz w:val="22"/>
          <w:szCs w:val="22"/>
        </w:rPr>
        <w:t xml:space="preserve"> registrations, invitations, participant communications</w:t>
      </w:r>
      <w:r w:rsidR="004C1E5A">
        <w:rPr>
          <w:rFonts w:ascii="Arial" w:hAnsi="Arial" w:cs="Arial"/>
          <w:sz w:val="22"/>
          <w:szCs w:val="22"/>
        </w:rPr>
        <w:t>.</w:t>
      </w:r>
    </w:p>
    <w:p w14:paraId="103E7147" w14:textId="7FF464F4" w:rsidR="00275673" w:rsidRPr="00E23B5F" w:rsidRDefault="003E0A8D" w:rsidP="00BE6A41">
      <w:pPr>
        <w:pStyle w:val="ListParagraph"/>
        <w:numPr>
          <w:ilvl w:val="0"/>
          <w:numId w:val="46"/>
        </w:num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Methods of e</w:t>
      </w:r>
      <w:r w:rsidR="00275673" w:rsidRPr="00E23B5F">
        <w:rPr>
          <w:rFonts w:ascii="Arial" w:hAnsi="Arial" w:cs="Arial"/>
          <w:sz w:val="22"/>
          <w:szCs w:val="22"/>
        </w:rPr>
        <w:t xml:space="preserve">stablishing and documenting operational processes for </w:t>
      </w:r>
      <w:r w:rsidR="00275673">
        <w:rPr>
          <w:rFonts w:ascii="Arial" w:hAnsi="Arial" w:cs="Arial"/>
          <w:sz w:val="22"/>
          <w:szCs w:val="22"/>
        </w:rPr>
        <w:t>an</w:t>
      </w:r>
      <w:r w:rsidR="00275673" w:rsidRPr="00E23B5F">
        <w:rPr>
          <w:rFonts w:ascii="Arial" w:hAnsi="Arial" w:cs="Arial"/>
          <w:sz w:val="22"/>
          <w:szCs w:val="22"/>
        </w:rPr>
        <w:t xml:space="preserve"> event</w:t>
      </w:r>
      <w:r w:rsidR="0056049D">
        <w:rPr>
          <w:rFonts w:ascii="Arial" w:hAnsi="Arial" w:cs="Arial"/>
          <w:sz w:val="22"/>
          <w:szCs w:val="22"/>
        </w:rPr>
        <w:t xml:space="preserve">, to </w:t>
      </w:r>
      <w:r w:rsidR="00275673" w:rsidRPr="00E23B5F">
        <w:rPr>
          <w:rFonts w:ascii="Arial" w:hAnsi="Arial" w:cs="Arial"/>
          <w:sz w:val="22"/>
          <w:szCs w:val="22"/>
        </w:rPr>
        <w:t>identify and secur</w:t>
      </w:r>
      <w:r w:rsidR="0056049D">
        <w:rPr>
          <w:rFonts w:ascii="Arial" w:hAnsi="Arial" w:cs="Arial"/>
          <w:sz w:val="22"/>
          <w:szCs w:val="22"/>
        </w:rPr>
        <w:t>e</w:t>
      </w:r>
      <w:r w:rsidR="00275673" w:rsidRPr="00E23B5F">
        <w:rPr>
          <w:rFonts w:ascii="Arial" w:hAnsi="Arial" w:cs="Arial"/>
          <w:sz w:val="22"/>
          <w:szCs w:val="22"/>
        </w:rPr>
        <w:t xml:space="preserve"> venues, suppliers, and necessary permits, and developing logistical plans (who, where, by when) for</w:t>
      </w:r>
      <w:r w:rsidR="00040D72" w:rsidRPr="004B53F5">
        <w:rPr>
          <w:rFonts w:ascii="Arial" w:hAnsi="Arial" w:cs="Arial"/>
          <w:sz w:val="22"/>
          <w:szCs w:val="22"/>
        </w:rPr>
        <w:t xml:space="preserve"> </w:t>
      </w:r>
      <w:r w:rsidR="00275673" w:rsidRPr="00E23B5F">
        <w:rPr>
          <w:rFonts w:ascii="Arial" w:hAnsi="Arial" w:cs="Arial"/>
          <w:sz w:val="22"/>
          <w:szCs w:val="22"/>
        </w:rPr>
        <w:t>transportation, registration, accommodation, catering</w:t>
      </w:r>
      <w:r w:rsidR="007C39D1">
        <w:rPr>
          <w:rFonts w:ascii="Arial" w:hAnsi="Arial" w:cs="Arial"/>
          <w:sz w:val="22"/>
          <w:szCs w:val="22"/>
        </w:rPr>
        <w:t>, and p</w:t>
      </w:r>
      <w:r w:rsidR="007C39D1" w:rsidRPr="004B53F5">
        <w:rPr>
          <w:rFonts w:ascii="Arial" w:hAnsi="Arial" w:cs="Arial"/>
          <w:sz w:val="22"/>
          <w:szCs w:val="22"/>
        </w:rPr>
        <w:t>artnership approaches</w:t>
      </w:r>
      <w:r w:rsidR="00275673" w:rsidRPr="00E23B5F">
        <w:rPr>
          <w:rFonts w:ascii="Arial" w:hAnsi="Arial" w:cs="Arial"/>
          <w:sz w:val="22"/>
          <w:szCs w:val="22"/>
        </w:rPr>
        <w:t>.</w:t>
      </w:r>
    </w:p>
    <w:p w14:paraId="256C2F09" w14:textId="79E80D74" w:rsidR="00E012D8" w:rsidRDefault="00E012D8" w:rsidP="00BE6A41">
      <w:pPr>
        <w:pStyle w:val="ListParagraph"/>
        <w:numPr>
          <w:ilvl w:val="0"/>
          <w:numId w:val="46"/>
        </w:num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Identifying event t</w:t>
      </w:r>
      <w:r w:rsidRPr="00E23B5F">
        <w:rPr>
          <w:rFonts w:ascii="Arial" w:hAnsi="Arial" w:cs="Arial"/>
          <w:sz w:val="22"/>
          <w:szCs w:val="22"/>
        </w:rPr>
        <w:t>echnology, digital platforms and tools used in event planning and management (digital, delivery, registrations, production, AV</w:t>
      </w:r>
      <w:r>
        <w:rPr>
          <w:rFonts w:ascii="Arial" w:hAnsi="Arial" w:cs="Arial"/>
          <w:sz w:val="22"/>
          <w:szCs w:val="22"/>
        </w:rPr>
        <w:t>)</w:t>
      </w:r>
      <w:r w:rsidR="000D6A5C">
        <w:rPr>
          <w:rFonts w:ascii="Arial" w:hAnsi="Arial" w:cs="Arial"/>
          <w:sz w:val="22"/>
          <w:szCs w:val="22"/>
        </w:rPr>
        <w:t xml:space="preserve"> and associated </w:t>
      </w:r>
      <w:r w:rsidR="00DD73FE">
        <w:rPr>
          <w:rFonts w:ascii="Arial" w:hAnsi="Arial" w:cs="Arial"/>
          <w:sz w:val="22"/>
          <w:szCs w:val="22"/>
        </w:rPr>
        <w:t>processes for their use</w:t>
      </w:r>
      <w:r w:rsidR="004C1E5A">
        <w:rPr>
          <w:rFonts w:ascii="Arial" w:hAnsi="Arial" w:cs="Arial"/>
          <w:sz w:val="22"/>
          <w:szCs w:val="22"/>
        </w:rPr>
        <w:t>.</w:t>
      </w:r>
    </w:p>
    <w:p w14:paraId="703E29F5" w14:textId="17067C8A" w:rsidR="00AF6EE5" w:rsidRPr="00FD2E8E" w:rsidRDefault="00840ECE" w:rsidP="00BE6A41">
      <w:pPr>
        <w:pStyle w:val="ListParagraph"/>
        <w:numPr>
          <w:ilvl w:val="0"/>
          <w:numId w:val="46"/>
        </w:num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Ways </w:t>
      </w:r>
      <w:r w:rsidR="0068588E">
        <w:rPr>
          <w:rFonts w:ascii="Arial" w:hAnsi="Arial" w:cs="Arial"/>
          <w:sz w:val="22"/>
          <w:szCs w:val="22"/>
        </w:rPr>
        <w:t xml:space="preserve">to use Artificial Intelligence (AI) to support </w:t>
      </w:r>
      <w:r>
        <w:rPr>
          <w:rFonts w:ascii="Arial" w:hAnsi="Arial" w:cs="Arial"/>
          <w:sz w:val="22"/>
          <w:szCs w:val="22"/>
        </w:rPr>
        <w:t>work</w:t>
      </w:r>
      <w:r w:rsidR="006371EA">
        <w:rPr>
          <w:rFonts w:ascii="Arial" w:hAnsi="Arial" w:cs="Arial"/>
          <w:sz w:val="22"/>
          <w:szCs w:val="22"/>
        </w:rPr>
        <w:t>.</w:t>
      </w:r>
    </w:p>
    <w:p w14:paraId="0953F494" w14:textId="77777777" w:rsidR="00AD1F8D" w:rsidRPr="004B53F5" w:rsidRDefault="00AD1F8D" w:rsidP="00BE6A41">
      <w:pPr>
        <w:pStyle w:val="ListParagraph"/>
        <w:numPr>
          <w:ilvl w:val="0"/>
          <w:numId w:val="46"/>
        </w:num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4B53F5">
        <w:rPr>
          <w:rFonts w:ascii="Arial" w:hAnsi="Arial" w:cs="Arial"/>
          <w:sz w:val="22"/>
          <w:szCs w:val="22"/>
        </w:rPr>
        <w:t>Programme framework design and thematic development</w:t>
      </w:r>
      <w:r>
        <w:rPr>
          <w:rFonts w:ascii="Arial" w:hAnsi="Arial" w:cs="Arial"/>
          <w:sz w:val="22"/>
          <w:szCs w:val="22"/>
        </w:rPr>
        <w:t>.</w:t>
      </w:r>
    </w:p>
    <w:p w14:paraId="7941EE65" w14:textId="4C307475" w:rsidR="00364A0C" w:rsidRDefault="00364A0C" w:rsidP="00BE6A41">
      <w:pPr>
        <w:pStyle w:val="ListParagraph"/>
        <w:numPr>
          <w:ilvl w:val="0"/>
          <w:numId w:val="46"/>
        </w:num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Customer service techniques </w:t>
      </w:r>
      <w:r w:rsidR="003E6F73">
        <w:rPr>
          <w:rFonts w:ascii="Arial" w:hAnsi="Arial" w:cs="Arial"/>
          <w:sz w:val="22"/>
          <w:szCs w:val="22"/>
        </w:rPr>
        <w:t>and approaches</w:t>
      </w:r>
      <w:r w:rsidR="004C1E5A">
        <w:rPr>
          <w:rFonts w:ascii="Arial" w:hAnsi="Arial" w:cs="Arial"/>
          <w:sz w:val="22"/>
          <w:szCs w:val="22"/>
        </w:rPr>
        <w:t>.</w:t>
      </w:r>
    </w:p>
    <w:p w14:paraId="368EE7C0" w14:textId="3FA5B7FF" w:rsidR="00811402" w:rsidRPr="004B53F5" w:rsidRDefault="007818DA" w:rsidP="00BE6A41">
      <w:pPr>
        <w:pStyle w:val="ListParagraph"/>
        <w:numPr>
          <w:ilvl w:val="0"/>
          <w:numId w:val="46"/>
        </w:num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Contributing to design of c</w:t>
      </w:r>
      <w:r w:rsidR="00E0606D">
        <w:rPr>
          <w:rFonts w:ascii="Arial" w:hAnsi="Arial" w:cs="Arial"/>
          <w:sz w:val="22"/>
          <w:szCs w:val="22"/>
        </w:rPr>
        <w:t>ommunication plans</w:t>
      </w:r>
      <w:r w:rsidR="0066036B">
        <w:rPr>
          <w:rFonts w:ascii="Arial" w:hAnsi="Arial" w:cs="Arial"/>
          <w:sz w:val="22"/>
          <w:szCs w:val="22"/>
        </w:rPr>
        <w:t xml:space="preserve"> and associated procedures to support implementation</w:t>
      </w:r>
      <w:r w:rsidR="0003324C">
        <w:rPr>
          <w:rFonts w:ascii="Arial" w:hAnsi="Arial" w:cs="Arial"/>
          <w:sz w:val="22"/>
          <w:szCs w:val="22"/>
        </w:rPr>
        <w:t xml:space="preserve"> of </w:t>
      </w:r>
      <w:r w:rsidR="003B2A68">
        <w:rPr>
          <w:rFonts w:ascii="Arial" w:hAnsi="Arial" w:cs="Arial"/>
          <w:sz w:val="22"/>
          <w:szCs w:val="22"/>
        </w:rPr>
        <w:t xml:space="preserve">event </w:t>
      </w:r>
      <w:r w:rsidR="0003324C">
        <w:rPr>
          <w:rFonts w:ascii="Arial" w:hAnsi="Arial" w:cs="Arial"/>
          <w:sz w:val="22"/>
          <w:szCs w:val="22"/>
        </w:rPr>
        <w:t>plan</w:t>
      </w:r>
      <w:r w:rsidR="008924B2">
        <w:rPr>
          <w:rFonts w:ascii="Arial" w:hAnsi="Arial" w:cs="Arial"/>
          <w:sz w:val="22"/>
          <w:szCs w:val="22"/>
        </w:rPr>
        <w:t>,</w:t>
      </w:r>
      <w:r w:rsidR="00811402">
        <w:rPr>
          <w:rFonts w:ascii="Arial" w:hAnsi="Arial" w:cs="Arial"/>
          <w:sz w:val="22"/>
          <w:szCs w:val="22"/>
        </w:rPr>
        <w:t xml:space="preserve"> s</w:t>
      </w:r>
      <w:r w:rsidR="00811402" w:rsidRPr="004B53F5">
        <w:rPr>
          <w:rFonts w:ascii="Arial" w:hAnsi="Arial" w:cs="Arial"/>
          <w:sz w:val="22"/>
          <w:szCs w:val="22"/>
        </w:rPr>
        <w:t>takeholder relationship management</w:t>
      </w:r>
      <w:r w:rsidR="00641684">
        <w:rPr>
          <w:rFonts w:ascii="Arial" w:hAnsi="Arial" w:cs="Arial"/>
          <w:sz w:val="22"/>
          <w:szCs w:val="22"/>
        </w:rPr>
        <w:t xml:space="preserve"> and cultural </w:t>
      </w:r>
      <w:r w:rsidR="008924B2">
        <w:rPr>
          <w:rFonts w:ascii="Arial" w:hAnsi="Arial" w:cs="Arial"/>
          <w:sz w:val="22"/>
          <w:szCs w:val="22"/>
        </w:rPr>
        <w:t>competency</w:t>
      </w:r>
      <w:r w:rsidR="004C1E5A">
        <w:rPr>
          <w:rFonts w:ascii="Arial" w:hAnsi="Arial" w:cs="Arial"/>
          <w:sz w:val="22"/>
          <w:szCs w:val="22"/>
        </w:rPr>
        <w:t>.</w:t>
      </w:r>
    </w:p>
    <w:p w14:paraId="3C6B9A0C" w14:textId="1D4BA3D3" w:rsidR="006705D2" w:rsidRDefault="006705D2" w:rsidP="00BE6A41">
      <w:pPr>
        <w:pStyle w:val="ListParagraph"/>
        <w:numPr>
          <w:ilvl w:val="0"/>
          <w:numId w:val="46"/>
        </w:num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E23B5F">
        <w:rPr>
          <w:rFonts w:ascii="Arial" w:hAnsi="Arial" w:cs="Arial"/>
          <w:sz w:val="22"/>
          <w:szCs w:val="22"/>
        </w:rPr>
        <w:t>Cultural Competence</w:t>
      </w:r>
      <w:r w:rsidR="00CB015F">
        <w:rPr>
          <w:rFonts w:ascii="Arial" w:hAnsi="Arial" w:cs="Arial"/>
          <w:sz w:val="22"/>
          <w:szCs w:val="22"/>
        </w:rPr>
        <w:t>,</w:t>
      </w:r>
      <w:r w:rsidR="007B5D00">
        <w:rPr>
          <w:rFonts w:ascii="Arial" w:hAnsi="Arial" w:cs="Arial"/>
          <w:sz w:val="22"/>
          <w:szCs w:val="22"/>
        </w:rPr>
        <w:t xml:space="preserve"> </w:t>
      </w:r>
      <w:r w:rsidRPr="00E23B5F">
        <w:rPr>
          <w:rFonts w:ascii="Arial" w:hAnsi="Arial" w:cs="Arial"/>
          <w:sz w:val="22"/>
          <w:szCs w:val="22"/>
        </w:rPr>
        <w:t>c</w:t>
      </w:r>
      <w:r w:rsidRPr="00C06DB4">
        <w:rPr>
          <w:rFonts w:ascii="Arial" w:hAnsi="Arial" w:cs="Arial"/>
          <w:sz w:val="22"/>
          <w:szCs w:val="22"/>
        </w:rPr>
        <w:t>ultural sensitivity</w:t>
      </w:r>
      <w:r w:rsidR="006A1E38">
        <w:rPr>
          <w:rFonts w:ascii="Arial" w:hAnsi="Arial" w:cs="Arial"/>
          <w:sz w:val="22"/>
          <w:szCs w:val="22"/>
        </w:rPr>
        <w:t>,</w:t>
      </w:r>
      <w:r w:rsidR="00645233">
        <w:rPr>
          <w:rFonts w:ascii="Arial" w:hAnsi="Arial" w:cs="Arial"/>
          <w:sz w:val="22"/>
          <w:szCs w:val="22"/>
        </w:rPr>
        <w:t xml:space="preserve"> cultural responsiveness,</w:t>
      </w:r>
      <w:r w:rsidR="006A1E38">
        <w:rPr>
          <w:rFonts w:ascii="Arial" w:hAnsi="Arial" w:cs="Arial"/>
          <w:sz w:val="22"/>
          <w:szCs w:val="22"/>
        </w:rPr>
        <w:t xml:space="preserve"> </w:t>
      </w:r>
      <w:r w:rsidRPr="00C06DB4">
        <w:rPr>
          <w:rFonts w:ascii="Arial" w:hAnsi="Arial" w:cs="Arial"/>
          <w:sz w:val="22"/>
          <w:szCs w:val="22"/>
        </w:rPr>
        <w:t>knowledge of</w:t>
      </w:r>
      <w:r>
        <w:rPr>
          <w:rFonts w:ascii="Arial" w:hAnsi="Arial" w:cs="Arial"/>
          <w:sz w:val="22"/>
          <w:szCs w:val="22"/>
        </w:rPr>
        <w:t xml:space="preserve"> </w:t>
      </w:r>
      <w:r w:rsidRPr="00E23B5F">
        <w:rPr>
          <w:rFonts w:ascii="Arial" w:hAnsi="Arial" w:cs="Arial"/>
          <w:sz w:val="22"/>
          <w:szCs w:val="22"/>
        </w:rPr>
        <w:t xml:space="preserve">Māori practices and incorporating </w:t>
      </w:r>
      <w:proofErr w:type="spellStart"/>
      <w:r w:rsidRPr="00E23B5F">
        <w:rPr>
          <w:rFonts w:ascii="Arial" w:hAnsi="Arial" w:cs="Arial"/>
          <w:sz w:val="22"/>
          <w:szCs w:val="22"/>
        </w:rPr>
        <w:t>te</w:t>
      </w:r>
      <w:proofErr w:type="spellEnd"/>
      <w:r w:rsidRPr="00E23B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3B5F">
        <w:rPr>
          <w:rFonts w:ascii="Arial" w:hAnsi="Arial" w:cs="Arial"/>
          <w:sz w:val="22"/>
          <w:szCs w:val="22"/>
        </w:rPr>
        <w:t>ao</w:t>
      </w:r>
      <w:proofErr w:type="spellEnd"/>
      <w:r w:rsidRPr="00E23B5F">
        <w:rPr>
          <w:rFonts w:ascii="Arial" w:hAnsi="Arial" w:cs="Arial"/>
          <w:sz w:val="22"/>
          <w:szCs w:val="22"/>
        </w:rPr>
        <w:t xml:space="preserve"> Māori into programme</w:t>
      </w:r>
      <w:r>
        <w:rPr>
          <w:rFonts w:ascii="Arial" w:hAnsi="Arial" w:cs="Arial"/>
          <w:sz w:val="22"/>
          <w:szCs w:val="22"/>
        </w:rPr>
        <w:t xml:space="preserve"> planning</w:t>
      </w:r>
      <w:r w:rsidRPr="00E23B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procedures </w:t>
      </w:r>
      <w:r w:rsidRPr="00E23B5F">
        <w:rPr>
          <w:rFonts w:ascii="Arial" w:hAnsi="Arial" w:cs="Arial"/>
          <w:sz w:val="22"/>
          <w:szCs w:val="22"/>
        </w:rPr>
        <w:t>as appropriate</w:t>
      </w:r>
      <w:r w:rsidR="00381862">
        <w:rPr>
          <w:rFonts w:ascii="Arial" w:hAnsi="Arial" w:cs="Arial"/>
          <w:sz w:val="22"/>
          <w:szCs w:val="22"/>
        </w:rPr>
        <w:t xml:space="preserve"> </w:t>
      </w:r>
      <w:r w:rsidR="00381862" w:rsidRPr="004B53F5">
        <w:rPr>
          <w:rFonts w:ascii="Arial" w:hAnsi="Arial" w:cs="Arial"/>
          <w:sz w:val="22"/>
          <w:szCs w:val="22"/>
        </w:rPr>
        <w:t xml:space="preserve">(e.g. knowing the difference between mihi </w:t>
      </w:r>
      <w:proofErr w:type="spellStart"/>
      <w:r w:rsidR="00381862" w:rsidRPr="004B53F5">
        <w:rPr>
          <w:rFonts w:ascii="Arial" w:hAnsi="Arial" w:cs="Arial"/>
          <w:sz w:val="22"/>
          <w:szCs w:val="22"/>
        </w:rPr>
        <w:t>whakatau</w:t>
      </w:r>
      <w:proofErr w:type="spellEnd"/>
      <w:r w:rsidR="00381862" w:rsidRPr="004B53F5">
        <w:rPr>
          <w:rFonts w:ascii="Arial" w:hAnsi="Arial" w:cs="Arial"/>
          <w:sz w:val="22"/>
          <w:szCs w:val="22"/>
        </w:rPr>
        <w:t xml:space="preserve"> and pōwhiri)</w:t>
      </w:r>
      <w:r w:rsidRPr="00E23B5F">
        <w:rPr>
          <w:rFonts w:ascii="Arial" w:hAnsi="Arial" w:cs="Arial"/>
          <w:sz w:val="22"/>
          <w:szCs w:val="22"/>
        </w:rPr>
        <w:t>.</w:t>
      </w:r>
    </w:p>
    <w:p w14:paraId="0BDE5C3E" w14:textId="54A1A899" w:rsidR="00DA62C1" w:rsidRPr="00DD4F97" w:rsidRDefault="00DA62C1" w:rsidP="00BE6A41">
      <w:pPr>
        <w:pStyle w:val="ListParagraph"/>
        <w:numPr>
          <w:ilvl w:val="0"/>
          <w:numId w:val="46"/>
        </w:num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23B5F">
        <w:rPr>
          <w:rFonts w:ascii="Arial" w:hAnsi="Arial" w:cs="Arial"/>
          <w:sz w:val="22"/>
          <w:szCs w:val="22"/>
        </w:rPr>
        <w:t xml:space="preserve">eporting </w:t>
      </w:r>
      <w:r>
        <w:rPr>
          <w:rFonts w:ascii="Arial" w:hAnsi="Arial" w:cs="Arial"/>
          <w:sz w:val="22"/>
          <w:szCs w:val="22"/>
        </w:rPr>
        <w:t xml:space="preserve">procedures </w:t>
      </w:r>
      <w:r w:rsidRPr="00E23B5F">
        <w:rPr>
          <w:rFonts w:ascii="Arial" w:hAnsi="Arial" w:cs="Arial"/>
          <w:sz w:val="22"/>
          <w:szCs w:val="22"/>
        </w:rPr>
        <w:t xml:space="preserve">(information your stakeholders need and how often) and </w:t>
      </w:r>
      <w:r w:rsidR="00AA2816">
        <w:rPr>
          <w:rFonts w:ascii="Arial" w:hAnsi="Arial" w:cs="Arial"/>
          <w:sz w:val="22"/>
          <w:szCs w:val="22"/>
        </w:rPr>
        <w:t xml:space="preserve">requirements for </w:t>
      </w:r>
      <w:r w:rsidRPr="00E23B5F">
        <w:rPr>
          <w:rFonts w:ascii="Arial" w:hAnsi="Arial" w:cs="Arial"/>
          <w:sz w:val="22"/>
          <w:szCs w:val="22"/>
        </w:rPr>
        <w:t>updates on budget and registrations and exhibition</w:t>
      </w:r>
      <w:r w:rsidR="00AA2816">
        <w:rPr>
          <w:rFonts w:ascii="Arial" w:hAnsi="Arial" w:cs="Arial"/>
          <w:sz w:val="22"/>
          <w:szCs w:val="22"/>
        </w:rPr>
        <w:t>.</w:t>
      </w:r>
      <w:r w:rsidR="00E91399">
        <w:rPr>
          <w:rFonts w:ascii="Arial" w:hAnsi="Arial" w:cs="Arial"/>
          <w:sz w:val="22"/>
          <w:szCs w:val="22"/>
        </w:rPr>
        <w:t xml:space="preserve"> </w:t>
      </w:r>
    </w:p>
    <w:p w14:paraId="6EB0E951" w14:textId="53908B53" w:rsidR="00275673" w:rsidRDefault="005A73D5" w:rsidP="00BE6A41">
      <w:pPr>
        <w:pStyle w:val="ListParagraph"/>
        <w:numPr>
          <w:ilvl w:val="0"/>
          <w:numId w:val="46"/>
        </w:num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E23B5F">
        <w:rPr>
          <w:rFonts w:ascii="Arial" w:hAnsi="Arial" w:cs="Arial"/>
          <w:sz w:val="22"/>
          <w:szCs w:val="22"/>
        </w:rPr>
        <w:t xml:space="preserve">ontingency plans and procedures for </w:t>
      </w:r>
      <w:r w:rsidR="00FC3317">
        <w:rPr>
          <w:rFonts w:ascii="Arial" w:hAnsi="Arial" w:cs="Arial"/>
          <w:sz w:val="22"/>
          <w:szCs w:val="22"/>
        </w:rPr>
        <w:t xml:space="preserve">managing risks and </w:t>
      </w:r>
      <w:r w:rsidRPr="00E23B5F">
        <w:rPr>
          <w:rFonts w:ascii="Arial" w:hAnsi="Arial" w:cs="Arial"/>
          <w:sz w:val="22"/>
          <w:szCs w:val="22"/>
        </w:rPr>
        <w:t>handling unexpected situations</w:t>
      </w:r>
      <w:r w:rsidR="001D08AB">
        <w:rPr>
          <w:rFonts w:ascii="Arial" w:hAnsi="Arial" w:cs="Arial"/>
          <w:sz w:val="22"/>
          <w:szCs w:val="22"/>
        </w:rPr>
        <w:t>, such as</w:t>
      </w:r>
      <w:r w:rsidR="00735841">
        <w:rPr>
          <w:rFonts w:ascii="Arial" w:hAnsi="Arial" w:cs="Arial"/>
          <w:sz w:val="22"/>
          <w:szCs w:val="22"/>
        </w:rPr>
        <w:t xml:space="preserve"> </w:t>
      </w:r>
      <w:r w:rsidR="001D08AB">
        <w:rPr>
          <w:rFonts w:ascii="Arial" w:hAnsi="Arial" w:cs="Arial"/>
          <w:sz w:val="22"/>
          <w:szCs w:val="22"/>
        </w:rPr>
        <w:t>h</w:t>
      </w:r>
      <w:r w:rsidR="00735841">
        <w:rPr>
          <w:rFonts w:ascii="Arial" w:hAnsi="Arial" w:cs="Arial"/>
          <w:sz w:val="22"/>
          <w:szCs w:val="22"/>
        </w:rPr>
        <w:t>ealth and safety check</w:t>
      </w:r>
      <w:r w:rsidR="001D08AB">
        <w:rPr>
          <w:rFonts w:ascii="Arial" w:hAnsi="Arial" w:cs="Arial"/>
          <w:sz w:val="22"/>
          <w:szCs w:val="22"/>
        </w:rPr>
        <w:t>list</w:t>
      </w:r>
      <w:r w:rsidR="00735841">
        <w:rPr>
          <w:rFonts w:ascii="Arial" w:hAnsi="Arial" w:cs="Arial"/>
          <w:sz w:val="22"/>
          <w:szCs w:val="22"/>
        </w:rPr>
        <w:t xml:space="preserve">s, compliance with regulations, </w:t>
      </w:r>
      <w:r w:rsidR="0018499A">
        <w:rPr>
          <w:rFonts w:ascii="Arial" w:hAnsi="Arial" w:cs="Arial"/>
          <w:sz w:val="22"/>
          <w:szCs w:val="22"/>
        </w:rPr>
        <w:t>de-escalation tec</w:t>
      </w:r>
      <w:r w:rsidR="001D08AB">
        <w:rPr>
          <w:rFonts w:ascii="Arial" w:hAnsi="Arial" w:cs="Arial"/>
          <w:sz w:val="22"/>
          <w:szCs w:val="22"/>
        </w:rPr>
        <w:t>h</w:t>
      </w:r>
      <w:r w:rsidR="0018499A">
        <w:rPr>
          <w:rFonts w:ascii="Arial" w:hAnsi="Arial" w:cs="Arial"/>
          <w:sz w:val="22"/>
          <w:szCs w:val="22"/>
        </w:rPr>
        <w:t>niques, solution building</w:t>
      </w:r>
      <w:r w:rsidR="00844367">
        <w:rPr>
          <w:rFonts w:ascii="Arial" w:hAnsi="Arial" w:cs="Arial"/>
          <w:sz w:val="22"/>
          <w:szCs w:val="22"/>
        </w:rPr>
        <w:t>, what</w:t>
      </w:r>
      <w:r w:rsidR="00D86DE7">
        <w:rPr>
          <w:rFonts w:ascii="Arial" w:hAnsi="Arial" w:cs="Arial"/>
          <w:sz w:val="22"/>
          <w:szCs w:val="22"/>
        </w:rPr>
        <w:t xml:space="preserve"> </w:t>
      </w:r>
      <w:r w:rsidR="00844367">
        <w:rPr>
          <w:rFonts w:ascii="Arial" w:hAnsi="Arial" w:cs="Arial"/>
          <w:sz w:val="22"/>
          <w:szCs w:val="22"/>
        </w:rPr>
        <w:t>if’s</w:t>
      </w:r>
      <w:r w:rsidR="00D86DE7">
        <w:rPr>
          <w:rFonts w:ascii="Arial" w:hAnsi="Arial" w:cs="Arial"/>
          <w:sz w:val="22"/>
          <w:szCs w:val="22"/>
        </w:rPr>
        <w:t>.</w:t>
      </w:r>
    </w:p>
    <w:p w14:paraId="00BC5278" w14:textId="62F86E47" w:rsidR="00B43417" w:rsidRDefault="005A73D5" w:rsidP="00BE6A41">
      <w:pPr>
        <w:pStyle w:val="ListParagraph"/>
        <w:numPr>
          <w:ilvl w:val="0"/>
          <w:numId w:val="46"/>
        </w:num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Systems and p</w:t>
      </w:r>
      <w:r w:rsidR="003B5C79">
        <w:rPr>
          <w:rFonts w:ascii="Arial" w:hAnsi="Arial" w:cs="Arial"/>
          <w:sz w:val="22"/>
          <w:szCs w:val="22"/>
        </w:rPr>
        <w:t>roce</w:t>
      </w:r>
      <w:r w:rsidR="00253C93">
        <w:rPr>
          <w:rFonts w:ascii="Arial" w:hAnsi="Arial" w:cs="Arial"/>
          <w:sz w:val="22"/>
          <w:szCs w:val="22"/>
        </w:rPr>
        <w:t>dures</w:t>
      </w:r>
      <w:r w:rsidR="003B5C79">
        <w:rPr>
          <w:rFonts w:ascii="Arial" w:hAnsi="Arial" w:cs="Arial"/>
          <w:sz w:val="22"/>
          <w:szCs w:val="22"/>
        </w:rPr>
        <w:t xml:space="preserve"> to embed r</w:t>
      </w:r>
      <w:r w:rsidR="00B43417">
        <w:rPr>
          <w:rFonts w:ascii="Arial" w:hAnsi="Arial" w:cs="Arial"/>
          <w:sz w:val="22"/>
          <w:szCs w:val="22"/>
        </w:rPr>
        <w:t xml:space="preserve">egenerative practices </w:t>
      </w:r>
      <w:r w:rsidR="00B43417" w:rsidRPr="00E23B5F">
        <w:rPr>
          <w:rFonts w:ascii="Arial" w:hAnsi="Arial" w:cs="Arial"/>
          <w:sz w:val="22"/>
          <w:szCs w:val="22"/>
        </w:rPr>
        <w:t>and techniques for reducing waste, energy consumption, and carbon footprint, such as practices for sustainable sourcing and resource management, promoting the use of eco-friendly materials and suppliers, digital invitations, energy-efficient technologies, and comprehensive recycling and waste management plans.</w:t>
      </w:r>
    </w:p>
    <w:p w14:paraId="292853C5" w14:textId="77777777" w:rsidR="00BD5A22" w:rsidRPr="00BD5A22" w:rsidRDefault="00BD5A22" w:rsidP="00BD5A22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D4F97">
      <w:pPr>
        <w:keepNext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79918954" w14:textId="6965ED03" w:rsidR="009A4AF7" w:rsidRDefault="009A4AF7" w:rsidP="00E3621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 xml:space="preserve">Legislation relevant to this skill standard may include but is not limited to: </w:t>
      </w:r>
    </w:p>
    <w:p w14:paraId="4D80B035" w14:textId="77777777" w:rsidR="000B45C5" w:rsidRPr="00020782" w:rsidRDefault="009A4AF7" w:rsidP="00E77B3F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Consumer Guarantees Act 1993</w:t>
      </w:r>
    </w:p>
    <w:p w14:paraId="44659B7D" w14:textId="77777777" w:rsidR="000B45C5" w:rsidRPr="00020782" w:rsidRDefault="009A4AF7" w:rsidP="00E77B3F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Fair Trading Act 1986</w:t>
      </w:r>
    </w:p>
    <w:p w14:paraId="1433EBD6" w14:textId="77777777" w:rsidR="000B45C5" w:rsidRPr="00020782" w:rsidRDefault="009A4AF7" w:rsidP="00E77B3F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Harmful Digital Communications Act 2015</w:t>
      </w:r>
    </w:p>
    <w:p w14:paraId="11B2D6FB" w14:textId="77777777" w:rsidR="000B45C5" w:rsidRPr="00020782" w:rsidRDefault="009A4AF7" w:rsidP="00E77B3F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lastRenderedPageBreak/>
        <w:t>Health and Safety at Work Act 2015</w:t>
      </w:r>
    </w:p>
    <w:p w14:paraId="36E0D67A" w14:textId="660A134B" w:rsidR="00FE36E9" w:rsidRPr="00020782" w:rsidRDefault="009A4AF7" w:rsidP="00E77B3F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Human Rights Act 1993</w:t>
      </w:r>
    </w:p>
    <w:p w14:paraId="7882EBF6" w14:textId="51A33021" w:rsidR="000B45C5" w:rsidRPr="00E77B3F" w:rsidRDefault="009A4AF7" w:rsidP="00E77B3F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E77B3F">
        <w:rPr>
          <w:rFonts w:ascii="Arial" w:hAnsi="Arial" w:cs="Arial"/>
          <w:sz w:val="22"/>
          <w:szCs w:val="22"/>
        </w:rPr>
        <w:t>Privacy</w:t>
      </w:r>
      <w:r w:rsidRPr="00E77B3F">
        <w:rPr>
          <w:rFonts w:ascii="Arial" w:hAnsi="Arial" w:cs="Arial"/>
          <w:color w:val="000000" w:themeColor="text1"/>
          <w:sz w:val="22"/>
          <w:szCs w:val="22"/>
        </w:rPr>
        <w:t xml:space="preserve"> Act 2020 </w:t>
      </w:r>
    </w:p>
    <w:p w14:paraId="4ED5F285" w14:textId="32386BF6" w:rsidR="00E3621B" w:rsidRDefault="000B45C5" w:rsidP="000B45C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9A4AF7" w:rsidRPr="009A4AF7">
        <w:rPr>
          <w:rFonts w:ascii="Arial" w:hAnsi="Arial" w:cs="Arial"/>
          <w:color w:val="000000" w:themeColor="text1"/>
          <w:sz w:val="22"/>
          <w:szCs w:val="22"/>
        </w:rPr>
        <w:t xml:space="preserve">vailable from </w:t>
      </w:r>
      <w:hyperlink r:id="rId11" w:history="1">
        <w:r w:rsidR="000623AC" w:rsidRPr="00144643">
          <w:rPr>
            <w:rStyle w:val="Hyperlink"/>
            <w:rFonts w:ascii="Arial" w:hAnsi="Arial" w:cs="Arial"/>
            <w:sz w:val="22"/>
            <w:szCs w:val="22"/>
          </w:rPr>
          <w:t>https://www.legislation.govt.nz</w:t>
        </w:r>
      </w:hyperlink>
      <w:r w:rsidR="00E6172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EBC130D" w14:textId="2B9304FB" w:rsidR="00566760" w:rsidRPr="00020782" w:rsidRDefault="00650E59" w:rsidP="00E77B3F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Business Event Planning Tool</w:t>
      </w:r>
      <w:r w:rsidR="0082001A" w:rsidRPr="00020782">
        <w:rPr>
          <w:rFonts w:ascii="Arial" w:hAnsi="Arial" w:cs="Arial"/>
          <w:sz w:val="22"/>
          <w:szCs w:val="22"/>
        </w:rPr>
        <w:t>,</w:t>
      </w:r>
      <w:r w:rsidRPr="00020782">
        <w:rPr>
          <w:rFonts w:ascii="Arial" w:hAnsi="Arial" w:cs="Arial"/>
          <w:sz w:val="22"/>
          <w:szCs w:val="22"/>
        </w:rPr>
        <w:t xml:space="preserve"> available at </w:t>
      </w:r>
      <w:hyperlink r:id="rId12" w:history="1">
        <w:r w:rsidR="00BB19DB" w:rsidRPr="00BB19DB">
          <w:rPr>
            <w:rStyle w:val="Hyperlink"/>
            <w:rFonts w:ascii="Arial" w:hAnsi="Arial" w:cs="Arial"/>
            <w:sz w:val="22"/>
            <w:szCs w:val="22"/>
          </w:rPr>
          <w:t>Free Online Business Event Planning Tool | BEIA</w:t>
        </w:r>
      </w:hyperlink>
      <w:r w:rsidR="00E33A01">
        <w:t xml:space="preserve"> </w:t>
      </w:r>
    </w:p>
    <w:p w14:paraId="37558896" w14:textId="4232D7C4" w:rsidR="00A75F19" w:rsidRPr="00020782" w:rsidRDefault="00A75F19" w:rsidP="00E77B3F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Event Planning and Resources</w:t>
      </w:r>
      <w:r w:rsidR="0082001A" w:rsidRPr="00020782">
        <w:rPr>
          <w:rFonts w:ascii="Arial" w:hAnsi="Arial" w:cs="Arial"/>
          <w:sz w:val="22"/>
          <w:szCs w:val="22"/>
        </w:rPr>
        <w:t>,</w:t>
      </w:r>
      <w:r w:rsidRPr="00020782">
        <w:rPr>
          <w:rFonts w:ascii="Arial" w:hAnsi="Arial" w:cs="Arial"/>
          <w:sz w:val="22"/>
          <w:szCs w:val="22"/>
        </w:rPr>
        <w:t xml:space="preserve"> available at </w:t>
      </w:r>
      <w:hyperlink r:id="rId13" w:history="1">
        <w:r w:rsidR="009105AB" w:rsidRPr="009105AB">
          <w:rPr>
            <w:rStyle w:val="Hyperlink"/>
            <w:rFonts w:ascii="Arial" w:hAnsi="Arial" w:cs="Arial"/>
            <w:sz w:val="22"/>
            <w:szCs w:val="22"/>
          </w:rPr>
          <w:t>Event Management &amp; Resources — NZEA</w:t>
        </w:r>
      </w:hyperlink>
      <w:r w:rsidR="00C31AD7" w:rsidDel="00C31AD7">
        <w:t xml:space="preserve"> </w:t>
      </w:r>
    </w:p>
    <w:p w14:paraId="35813F12" w14:textId="2A1C34B0" w:rsidR="001D10CC" w:rsidRPr="00020782" w:rsidRDefault="001D10CC" w:rsidP="00E77B3F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 xml:space="preserve">New Zealand Tourism Sustainability Commitment available at </w:t>
      </w:r>
      <w:hyperlink r:id="rId14" w:history="1">
        <w:r w:rsidR="00C31AD7" w:rsidRPr="00C31AD7">
          <w:rPr>
            <w:rStyle w:val="Hyperlink"/>
            <w:rFonts w:ascii="Arial" w:hAnsi="Arial" w:cs="Arial"/>
            <w:sz w:val="22"/>
            <w:szCs w:val="22"/>
          </w:rPr>
          <w:t>Leading the World in Sustainable Tourism</w:t>
        </w:r>
      </w:hyperlink>
    </w:p>
    <w:p w14:paraId="2EC22183" w14:textId="77777777" w:rsidR="00F83776" w:rsidRPr="00BE6A41" w:rsidRDefault="003F024A" w:rsidP="00F83776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020782">
        <w:rPr>
          <w:rFonts w:ascii="Arial" w:hAnsi="Arial" w:cs="Arial"/>
          <w:sz w:val="22"/>
          <w:szCs w:val="22"/>
        </w:rPr>
        <w:t>Tourism</w:t>
      </w:r>
      <w:r w:rsidRPr="00020782">
        <w:rPr>
          <w:rFonts w:ascii="Arial" w:hAnsi="Arial" w:cs="Arial"/>
          <w:color w:val="000000" w:themeColor="text1"/>
          <w:sz w:val="22"/>
          <w:szCs w:val="22"/>
        </w:rPr>
        <w:t xml:space="preserve"> Industry Aotearoa</w:t>
      </w:r>
      <w:r w:rsidR="00ED2E03" w:rsidRPr="00020782">
        <w:rPr>
          <w:rFonts w:ascii="Arial" w:hAnsi="Arial" w:cs="Arial"/>
          <w:color w:val="000000" w:themeColor="text1"/>
          <w:sz w:val="22"/>
          <w:szCs w:val="22"/>
        </w:rPr>
        <w:t>, Sustainable tourism available at</w:t>
      </w:r>
      <w:r w:rsidR="000623AC" w:rsidRPr="000207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5" w:history="1">
        <w:r w:rsidR="009C46C8" w:rsidRPr="00020782">
          <w:rPr>
            <w:rStyle w:val="Hyperlink"/>
            <w:rFonts w:ascii="Arial" w:hAnsi="Arial" w:cs="Arial"/>
            <w:sz w:val="22"/>
            <w:szCs w:val="22"/>
          </w:rPr>
          <w:t>Akiaki – Advancing Tourism - TIA</w:t>
        </w:r>
      </w:hyperlink>
    </w:p>
    <w:p w14:paraId="1305FF9D" w14:textId="326F8DE0" w:rsidR="00534C19" w:rsidRPr="00BE6A41" w:rsidRDefault="00F83776" w:rsidP="00F83776">
      <w:pPr>
        <w:pStyle w:val="ListParagraph"/>
        <w:numPr>
          <w:ilvl w:val="0"/>
          <w:numId w:val="4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BE6A41">
        <w:rPr>
          <w:rFonts w:ascii="Arial" w:hAnsi="Arial" w:cs="Arial"/>
          <w:sz w:val="22"/>
          <w:szCs w:val="22"/>
        </w:rPr>
        <w:t xml:space="preserve">Te Tiriti o Waitangi Programme Development – supporting information available at </w:t>
      </w:r>
      <w:hyperlink r:id="rId16" w:anchor="tiriti" w:history="1">
        <w:r w:rsidRPr="00F83776">
          <w:rPr>
            <w:rStyle w:val="Hyperlink"/>
            <w:rFonts w:ascii="Arial" w:hAnsi="Arial" w:cs="Arial"/>
            <w:sz w:val="22"/>
            <w:szCs w:val="22"/>
          </w:rPr>
          <w:t>Home - Ringa Hora programme guidance documents for providers.</w:t>
        </w:r>
      </w:hyperlink>
      <w:r w:rsidRPr="00BE6A41">
        <w:rPr>
          <w:rFonts w:ascii="Arial" w:hAnsi="Arial" w:cs="Arial"/>
          <w:sz w:val="22"/>
          <w:szCs w:val="22"/>
        </w:rPr>
        <w:t xml:space="preserve"> 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1775DE52" w:rsidR="00D70473" w:rsidRPr="002205DA" w:rsidRDefault="001C6124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6124"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171DFE9C" w:rsidR="00F40F78" w:rsidRPr="004046BA" w:rsidRDefault="00D23E4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Sector &gt; </w:t>
            </w:r>
            <w:r w:rsidR="00F40F78" w:rsidRPr="00F40F78">
              <w:rPr>
                <w:rFonts w:ascii="Arial" w:hAnsi="Arial" w:cs="Arial"/>
                <w:sz w:val="22"/>
                <w:szCs w:val="22"/>
              </w:rPr>
              <w:t xml:space="preserve">Tourism &gt; </w:t>
            </w:r>
            <w:r w:rsidR="000047AE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="00037B6D">
              <w:rPr>
                <w:rFonts w:ascii="Arial" w:hAnsi="Arial" w:cs="Arial"/>
                <w:sz w:val="22"/>
                <w:szCs w:val="22"/>
              </w:rPr>
              <w:t>E</w:t>
            </w:r>
            <w:r w:rsidR="000047AE">
              <w:rPr>
                <w:rFonts w:ascii="Arial" w:hAnsi="Arial" w:cs="Arial"/>
                <w:sz w:val="22"/>
                <w:szCs w:val="22"/>
              </w:rPr>
              <w:t xml:space="preserve">vents </w:t>
            </w:r>
            <w:r w:rsidR="000047AE" w:rsidRPr="00AA0D9A">
              <w:rPr>
                <w:rFonts w:ascii="Arial" w:hAnsi="Arial" w:cs="Arial"/>
                <w:i/>
                <w:iCs/>
                <w:sz w:val="22"/>
                <w:szCs w:val="22"/>
              </w:rPr>
              <w:t>(new domain proposed)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22E3F9DE" w:rsidR="0053752C" w:rsidRPr="004046BA" w:rsidRDefault="00E7725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6372DF5C" w:rsidR="00D70473" w:rsidRPr="004046BA" w:rsidRDefault="00E77259" w:rsidP="006033E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049D12C4" w:rsidR="00D70473" w:rsidRPr="004046BA" w:rsidRDefault="002C677A" w:rsidP="00BE6A4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October 2025</w:t>
            </w:r>
          </w:p>
        </w:tc>
        <w:tc>
          <w:tcPr>
            <w:tcW w:w="2538" w:type="dxa"/>
          </w:tcPr>
          <w:p w14:paraId="5275BF14" w14:textId="7A0A5643" w:rsidR="00D70473" w:rsidRPr="004046BA" w:rsidRDefault="00E77259" w:rsidP="00BE6A4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7B5C15DC" w:rsidR="00D70473" w:rsidRPr="004046BA" w:rsidRDefault="00134E7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31 </w:t>
            </w:r>
            <w:r w:rsidR="007723CF">
              <w:rPr>
                <w:rFonts w:ascii="Arial" w:hAnsi="Arial" w:cs="Arial"/>
                <w:sz w:val="22"/>
                <w:szCs w:val="22"/>
              </w:rPr>
              <w:t>December 20</w:t>
            </w:r>
            <w:r w:rsidR="00847158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01A373F1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560D1C" w:rsidRPr="00560D1C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at </w:t>
      </w:r>
      <w:hyperlink r:id="rId17" w:history="1">
        <w:r w:rsidR="00560D1C" w:rsidRPr="00144643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60D1C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="00560D1C" w:rsidRPr="00560D1C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.</w:t>
      </w:r>
    </w:p>
    <w:sectPr w:rsidR="0008628A" w:rsidRPr="00C302FE" w:rsidSect="007066D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BD21A" w14:textId="77777777" w:rsidR="009F4532" w:rsidRDefault="009F4532" w:rsidP="000E4D2B">
      <w:pPr>
        <w:spacing w:after="0" w:line="240" w:lineRule="auto"/>
      </w:pPr>
      <w:r>
        <w:separator/>
      </w:r>
    </w:p>
  </w:endnote>
  <w:endnote w:type="continuationSeparator" w:id="0">
    <w:p w14:paraId="3BA78C0E" w14:textId="77777777" w:rsidR="009F4532" w:rsidRDefault="009F4532" w:rsidP="000E4D2B">
      <w:pPr>
        <w:spacing w:after="0" w:line="240" w:lineRule="auto"/>
      </w:pPr>
      <w:r>
        <w:continuationSeparator/>
      </w:r>
    </w:p>
  </w:endnote>
  <w:endnote w:type="continuationNotice" w:id="1">
    <w:p w14:paraId="22A46098" w14:textId="77777777" w:rsidR="009F4532" w:rsidRDefault="009F4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121B1" w14:textId="77777777" w:rsidR="00796A6B" w:rsidRDefault="00796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1FB368DD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796A6B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54D84" w14:textId="77777777" w:rsidR="00796A6B" w:rsidRDefault="00796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45862" w14:textId="77777777" w:rsidR="009F4532" w:rsidRDefault="009F4532" w:rsidP="000E4D2B">
      <w:pPr>
        <w:spacing w:after="0" w:line="240" w:lineRule="auto"/>
      </w:pPr>
      <w:r>
        <w:separator/>
      </w:r>
    </w:p>
  </w:footnote>
  <w:footnote w:type="continuationSeparator" w:id="0">
    <w:p w14:paraId="6C775D93" w14:textId="77777777" w:rsidR="009F4532" w:rsidRDefault="009F4532" w:rsidP="000E4D2B">
      <w:pPr>
        <w:spacing w:after="0" w:line="240" w:lineRule="auto"/>
      </w:pPr>
      <w:r>
        <w:continuationSeparator/>
      </w:r>
    </w:p>
  </w:footnote>
  <w:footnote w:type="continuationNotice" w:id="1">
    <w:p w14:paraId="54996F74" w14:textId="77777777" w:rsidR="009F4532" w:rsidRDefault="009F45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17ED0" w14:textId="580878D8" w:rsidR="00737DC0" w:rsidRDefault="00000000">
    <w:pPr>
      <w:pStyle w:val="Header"/>
    </w:pPr>
    <w:r>
      <w:rPr>
        <w:noProof/>
      </w:rPr>
      <w:pict w14:anchorId="3CD525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695563" o:spid="_x0000_s1026" type="#_x0000_t136" style="position:absolute;margin-left:0;margin-top:0;width:668.2pt;height:35.1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submitted to NZQA August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5CD77537" w:rsidR="007066D6" w:rsidRDefault="00000000">
    <w:pPr>
      <w:pStyle w:val="Header"/>
    </w:pPr>
    <w:r>
      <w:rPr>
        <w:noProof/>
      </w:rPr>
      <w:pict w14:anchorId="548DBE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695564" o:spid="_x0000_s1027" type="#_x0000_t136" style="position:absolute;margin-left:0;margin-top:0;width:668.2pt;height:35.1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submitted to NZQA August 2025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D6724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364221E" w:rsidR="007066D6" w:rsidRPr="0096056F" w:rsidRDefault="0016251F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40XXX</w:t>
          </w:r>
          <w:r w:rsidR="00656785">
            <w:rPr>
              <w:rFonts w:ascii="Arial" w:hAnsi="Arial" w:cs="Arial"/>
              <w:sz w:val="18"/>
              <w:szCs w:val="18"/>
            </w:rPr>
            <w:t xml:space="preserve"> BE</w:t>
          </w:r>
          <w:r w:rsidR="00F06067">
            <w:rPr>
              <w:rFonts w:ascii="Arial" w:hAnsi="Arial" w:cs="Arial"/>
              <w:sz w:val="18"/>
              <w:szCs w:val="18"/>
            </w:rPr>
            <w:t xml:space="preserve"> 2</w:t>
          </w:r>
          <w:r w:rsidR="00656785">
            <w:rPr>
              <w:rFonts w:ascii="Arial" w:hAnsi="Arial" w:cs="Arial"/>
              <w:sz w:val="18"/>
              <w:szCs w:val="18"/>
            </w:rPr>
            <w:t xml:space="preserve"> Process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r>
            <w:rPr>
              <w:rFonts w:ascii="Arial" w:hAnsi="Arial" w:cs="Arial"/>
              <w:sz w:val="18"/>
              <w:szCs w:val="18"/>
            </w:rPr>
            <w:t>1</w:t>
          </w:r>
          <w:r w:rsidR="00656785">
            <w:rPr>
              <w:rFonts w:ascii="Arial" w:hAnsi="Arial" w:cs="Arial"/>
              <w:sz w:val="18"/>
              <w:szCs w:val="18"/>
            </w:rPr>
            <w:t xml:space="preserve"> draft</w:t>
          </w:r>
        </w:p>
      </w:tc>
    </w:tr>
    <w:tr w:rsidR="007066D6" w:rsidRPr="0096056F" w14:paraId="1BF61ED8" w14:textId="77777777" w:rsidTr="00BD6724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FC259" w14:textId="30E1C1B4" w:rsidR="00737DC0" w:rsidRDefault="00000000">
    <w:pPr>
      <w:pStyle w:val="Header"/>
    </w:pPr>
    <w:r>
      <w:rPr>
        <w:noProof/>
      </w:rPr>
      <w:pict w14:anchorId="2F42C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695562" o:spid="_x0000_s1025" type="#_x0000_t136" style="position:absolute;margin-left:0;margin-top:0;width:668.2pt;height:35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submitted to NZQA August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707A"/>
    <w:multiLevelType w:val="multilevel"/>
    <w:tmpl w:val="9540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63AD2"/>
    <w:multiLevelType w:val="multilevel"/>
    <w:tmpl w:val="9034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D75D8C"/>
    <w:multiLevelType w:val="multilevel"/>
    <w:tmpl w:val="FB9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12B42517"/>
    <w:multiLevelType w:val="multilevel"/>
    <w:tmpl w:val="348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C16D31"/>
    <w:multiLevelType w:val="multilevel"/>
    <w:tmpl w:val="7F68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AA187A"/>
    <w:multiLevelType w:val="multilevel"/>
    <w:tmpl w:val="4D4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09686F"/>
    <w:multiLevelType w:val="multilevel"/>
    <w:tmpl w:val="778C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A76DBF"/>
    <w:multiLevelType w:val="multilevel"/>
    <w:tmpl w:val="2D48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C84379"/>
    <w:multiLevelType w:val="multilevel"/>
    <w:tmpl w:val="57E8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2A5E0C"/>
    <w:multiLevelType w:val="multilevel"/>
    <w:tmpl w:val="96B8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30264D"/>
    <w:multiLevelType w:val="hybridMultilevel"/>
    <w:tmpl w:val="1DC0B9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E4C52D8"/>
    <w:multiLevelType w:val="multilevel"/>
    <w:tmpl w:val="F190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4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0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1" w15:restartNumberingAfterBreak="0">
    <w:nsid w:val="4AFD1713"/>
    <w:multiLevelType w:val="multilevel"/>
    <w:tmpl w:val="D96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525EB8"/>
    <w:multiLevelType w:val="multilevel"/>
    <w:tmpl w:val="0C96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51C07D15"/>
    <w:multiLevelType w:val="multilevel"/>
    <w:tmpl w:val="D6DC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C9570E"/>
    <w:multiLevelType w:val="multilevel"/>
    <w:tmpl w:val="EB48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BB1FC9"/>
    <w:multiLevelType w:val="hybridMultilevel"/>
    <w:tmpl w:val="25EAD50C"/>
    <w:lvl w:ilvl="0" w:tplc="AD1CA0BC">
      <w:start w:val="1"/>
      <w:numFmt w:val="decimal"/>
      <w:lvlText w:val="%1."/>
      <w:lvlJc w:val="left"/>
      <w:pPr>
        <w:ind w:left="1020" w:hanging="360"/>
      </w:pPr>
    </w:lvl>
    <w:lvl w:ilvl="1" w:tplc="CFB01A8A">
      <w:start w:val="1"/>
      <w:numFmt w:val="decimal"/>
      <w:lvlText w:val="%2."/>
      <w:lvlJc w:val="left"/>
      <w:pPr>
        <w:ind w:left="1020" w:hanging="360"/>
      </w:pPr>
    </w:lvl>
    <w:lvl w:ilvl="2" w:tplc="905ECA0A">
      <w:start w:val="1"/>
      <w:numFmt w:val="decimal"/>
      <w:lvlText w:val="%3."/>
      <w:lvlJc w:val="left"/>
      <w:pPr>
        <w:ind w:left="1020" w:hanging="360"/>
      </w:pPr>
    </w:lvl>
    <w:lvl w:ilvl="3" w:tplc="87180D8A">
      <w:start w:val="1"/>
      <w:numFmt w:val="decimal"/>
      <w:lvlText w:val="%4."/>
      <w:lvlJc w:val="left"/>
      <w:pPr>
        <w:ind w:left="1020" w:hanging="360"/>
      </w:pPr>
    </w:lvl>
    <w:lvl w:ilvl="4" w:tplc="DF5EBB80">
      <w:start w:val="1"/>
      <w:numFmt w:val="decimal"/>
      <w:lvlText w:val="%5."/>
      <w:lvlJc w:val="left"/>
      <w:pPr>
        <w:ind w:left="1020" w:hanging="360"/>
      </w:pPr>
    </w:lvl>
    <w:lvl w:ilvl="5" w:tplc="AA1462EA">
      <w:start w:val="1"/>
      <w:numFmt w:val="decimal"/>
      <w:lvlText w:val="%6."/>
      <w:lvlJc w:val="left"/>
      <w:pPr>
        <w:ind w:left="1020" w:hanging="360"/>
      </w:pPr>
    </w:lvl>
    <w:lvl w:ilvl="6" w:tplc="396EC314">
      <w:start w:val="1"/>
      <w:numFmt w:val="decimal"/>
      <w:lvlText w:val="%7."/>
      <w:lvlJc w:val="left"/>
      <w:pPr>
        <w:ind w:left="1020" w:hanging="360"/>
      </w:pPr>
    </w:lvl>
    <w:lvl w:ilvl="7" w:tplc="52A02AE6">
      <w:start w:val="1"/>
      <w:numFmt w:val="decimal"/>
      <w:lvlText w:val="%8."/>
      <w:lvlJc w:val="left"/>
      <w:pPr>
        <w:ind w:left="1020" w:hanging="360"/>
      </w:pPr>
    </w:lvl>
    <w:lvl w:ilvl="8" w:tplc="4744706A">
      <w:start w:val="1"/>
      <w:numFmt w:val="decimal"/>
      <w:lvlText w:val="%9."/>
      <w:lvlJc w:val="left"/>
      <w:pPr>
        <w:ind w:left="1020" w:hanging="360"/>
      </w:pPr>
    </w:lvl>
  </w:abstractNum>
  <w:abstractNum w:abstractNumId="49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656B1"/>
    <w:multiLevelType w:val="multilevel"/>
    <w:tmpl w:val="0D34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82C2D1C"/>
    <w:multiLevelType w:val="hybridMultilevel"/>
    <w:tmpl w:val="BE22AE9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9E36B40"/>
    <w:multiLevelType w:val="hybridMultilevel"/>
    <w:tmpl w:val="9E18B0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23544"/>
    <w:multiLevelType w:val="hybridMultilevel"/>
    <w:tmpl w:val="7916D8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08C6A81"/>
    <w:multiLevelType w:val="hybridMultilevel"/>
    <w:tmpl w:val="BFAA537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0D27656"/>
    <w:multiLevelType w:val="hybridMultilevel"/>
    <w:tmpl w:val="332EB7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26B4730"/>
    <w:multiLevelType w:val="multilevel"/>
    <w:tmpl w:val="5AE2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E17C9"/>
    <w:multiLevelType w:val="multilevel"/>
    <w:tmpl w:val="3FF2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9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69"/>
  </w:num>
  <w:num w:numId="2" w16cid:durableId="915044687">
    <w:abstractNumId w:val="53"/>
  </w:num>
  <w:num w:numId="3" w16cid:durableId="2057119288">
    <w:abstractNumId w:val="52"/>
  </w:num>
  <w:num w:numId="4" w16cid:durableId="1052073817">
    <w:abstractNumId w:val="66"/>
  </w:num>
  <w:num w:numId="5" w16cid:durableId="1425226583">
    <w:abstractNumId w:val="39"/>
  </w:num>
  <w:num w:numId="6" w16cid:durableId="1985312232">
    <w:abstractNumId w:val="47"/>
  </w:num>
  <w:num w:numId="7" w16cid:durableId="1341784238">
    <w:abstractNumId w:val="4"/>
  </w:num>
  <w:num w:numId="8" w16cid:durableId="1267155781">
    <w:abstractNumId w:val="40"/>
  </w:num>
  <w:num w:numId="9" w16cid:durableId="699747702">
    <w:abstractNumId w:val="9"/>
  </w:num>
  <w:num w:numId="10" w16cid:durableId="966857946">
    <w:abstractNumId w:val="51"/>
  </w:num>
  <w:num w:numId="11" w16cid:durableId="44067730">
    <w:abstractNumId w:val="22"/>
  </w:num>
  <w:num w:numId="12" w16cid:durableId="2131123601">
    <w:abstractNumId w:val="65"/>
  </w:num>
  <w:num w:numId="13" w16cid:durableId="1240865703">
    <w:abstractNumId w:val="34"/>
  </w:num>
  <w:num w:numId="14" w16cid:durableId="354120092">
    <w:abstractNumId w:val="32"/>
  </w:num>
  <w:num w:numId="15" w16cid:durableId="1452553513">
    <w:abstractNumId w:val="21"/>
  </w:num>
  <w:num w:numId="16" w16cid:durableId="236936658">
    <w:abstractNumId w:val="37"/>
  </w:num>
  <w:num w:numId="17" w16cid:durableId="893010537">
    <w:abstractNumId w:val="49"/>
  </w:num>
  <w:num w:numId="18" w16cid:durableId="897741747">
    <w:abstractNumId w:val="36"/>
  </w:num>
  <w:num w:numId="19" w16cid:durableId="4285149">
    <w:abstractNumId w:val="31"/>
  </w:num>
  <w:num w:numId="20" w16cid:durableId="671374650">
    <w:abstractNumId w:val="16"/>
  </w:num>
  <w:num w:numId="21" w16cid:durableId="1018316377">
    <w:abstractNumId w:val="63"/>
  </w:num>
  <w:num w:numId="22" w16cid:durableId="537737573">
    <w:abstractNumId w:val="19"/>
  </w:num>
  <w:num w:numId="23" w16cid:durableId="1324354682">
    <w:abstractNumId w:val="3"/>
  </w:num>
  <w:num w:numId="24" w16cid:durableId="1167206038">
    <w:abstractNumId w:val="25"/>
  </w:num>
  <w:num w:numId="25" w16cid:durableId="1496874151">
    <w:abstractNumId w:val="27"/>
  </w:num>
  <w:num w:numId="26" w16cid:durableId="281616417">
    <w:abstractNumId w:val="30"/>
  </w:num>
  <w:num w:numId="27" w16cid:durableId="1241670441">
    <w:abstractNumId w:val="45"/>
  </w:num>
  <w:num w:numId="28" w16cid:durableId="577712039">
    <w:abstractNumId w:val="38"/>
  </w:num>
  <w:num w:numId="29" w16cid:durableId="1669674177">
    <w:abstractNumId w:val="35"/>
  </w:num>
  <w:num w:numId="30" w16cid:durableId="974794058">
    <w:abstractNumId w:val="15"/>
  </w:num>
  <w:num w:numId="31" w16cid:durableId="347946128">
    <w:abstractNumId w:val="7"/>
  </w:num>
  <w:num w:numId="32" w16cid:durableId="472721128">
    <w:abstractNumId w:val="59"/>
  </w:num>
  <w:num w:numId="33" w16cid:durableId="727149661">
    <w:abstractNumId w:val="0"/>
  </w:num>
  <w:num w:numId="34" w16cid:durableId="381174593">
    <w:abstractNumId w:val="50"/>
  </w:num>
  <w:num w:numId="35" w16cid:durableId="939338842">
    <w:abstractNumId w:val="60"/>
  </w:num>
  <w:num w:numId="36" w16cid:durableId="12344548">
    <w:abstractNumId w:val="10"/>
  </w:num>
  <w:num w:numId="37" w16cid:durableId="829250700">
    <w:abstractNumId w:val="56"/>
  </w:num>
  <w:num w:numId="38" w16cid:durableId="1098521021">
    <w:abstractNumId w:val="17"/>
  </w:num>
  <w:num w:numId="39" w16cid:durableId="1086147032">
    <w:abstractNumId w:val="6"/>
  </w:num>
  <w:num w:numId="40" w16cid:durableId="398990129">
    <w:abstractNumId w:val="43"/>
  </w:num>
  <w:num w:numId="41" w16cid:durableId="1906724783">
    <w:abstractNumId w:val="33"/>
  </w:num>
  <w:num w:numId="42" w16cid:durableId="92745473">
    <w:abstractNumId w:val="11"/>
  </w:num>
  <w:num w:numId="43" w16cid:durableId="1952516151">
    <w:abstractNumId w:val="12"/>
  </w:num>
  <w:num w:numId="44" w16cid:durableId="258561260">
    <w:abstractNumId w:val="2"/>
  </w:num>
  <w:num w:numId="45" w16cid:durableId="1097793809">
    <w:abstractNumId w:val="68"/>
  </w:num>
  <w:num w:numId="46" w16cid:durableId="743988352">
    <w:abstractNumId w:val="57"/>
  </w:num>
  <w:num w:numId="47" w16cid:durableId="1158107820">
    <w:abstractNumId w:val="55"/>
  </w:num>
  <w:num w:numId="48" w16cid:durableId="1160467206">
    <w:abstractNumId w:val="61"/>
  </w:num>
  <w:num w:numId="49" w16cid:durableId="719742701">
    <w:abstractNumId w:val="58"/>
  </w:num>
  <w:num w:numId="50" w16cid:durableId="991494276">
    <w:abstractNumId w:val="62"/>
  </w:num>
  <w:num w:numId="51" w16cid:durableId="1865366204">
    <w:abstractNumId w:val="29"/>
  </w:num>
  <w:num w:numId="52" w16cid:durableId="1960332744">
    <w:abstractNumId w:val="5"/>
  </w:num>
  <w:num w:numId="53" w16cid:durableId="2140032029">
    <w:abstractNumId w:val="23"/>
  </w:num>
  <w:num w:numId="54" w16cid:durableId="571165332">
    <w:abstractNumId w:val="24"/>
  </w:num>
  <w:num w:numId="55" w16cid:durableId="1883009894">
    <w:abstractNumId w:val="41"/>
  </w:num>
  <w:num w:numId="56" w16cid:durableId="653291065">
    <w:abstractNumId w:val="44"/>
  </w:num>
  <w:num w:numId="57" w16cid:durableId="1063987922">
    <w:abstractNumId w:val="46"/>
  </w:num>
  <w:num w:numId="58" w16cid:durableId="1581720909">
    <w:abstractNumId w:val="1"/>
  </w:num>
  <w:num w:numId="59" w16cid:durableId="86004892">
    <w:abstractNumId w:val="20"/>
  </w:num>
  <w:num w:numId="60" w16cid:durableId="494340386">
    <w:abstractNumId w:val="18"/>
  </w:num>
  <w:num w:numId="61" w16cid:durableId="138111381">
    <w:abstractNumId w:val="8"/>
  </w:num>
  <w:num w:numId="62" w16cid:durableId="986862914">
    <w:abstractNumId w:val="42"/>
  </w:num>
  <w:num w:numId="63" w16cid:durableId="1073546310">
    <w:abstractNumId w:val="13"/>
  </w:num>
  <w:num w:numId="64" w16cid:durableId="391388708">
    <w:abstractNumId w:val="64"/>
  </w:num>
  <w:num w:numId="65" w16cid:durableId="32507841">
    <w:abstractNumId w:val="14"/>
  </w:num>
  <w:num w:numId="66" w16cid:durableId="1782450297">
    <w:abstractNumId w:val="26"/>
  </w:num>
  <w:num w:numId="67" w16cid:durableId="106236363">
    <w:abstractNumId w:val="67"/>
  </w:num>
  <w:num w:numId="68" w16cid:durableId="1839072734">
    <w:abstractNumId w:val="54"/>
  </w:num>
  <w:num w:numId="69" w16cid:durableId="491797298">
    <w:abstractNumId w:val="28"/>
  </w:num>
  <w:num w:numId="70" w16cid:durableId="270861674">
    <w:abstractNumId w:val="4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059C"/>
    <w:rsid w:val="000006AC"/>
    <w:rsid w:val="00001279"/>
    <w:rsid w:val="00002CE6"/>
    <w:rsid w:val="000047AE"/>
    <w:rsid w:val="000068B9"/>
    <w:rsid w:val="00007C46"/>
    <w:rsid w:val="00011D6D"/>
    <w:rsid w:val="00012710"/>
    <w:rsid w:val="00012F02"/>
    <w:rsid w:val="000158D5"/>
    <w:rsid w:val="00020782"/>
    <w:rsid w:val="00020C8C"/>
    <w:rsid w:val="000231B5"/>
    <w:rsid w:val="00030C56"/>
    <w:rsid w:val="0003324C"/>
    <w:rsid w:val="00033356"/>
    <w:rsid w:val="00037B6D"/>
    <w:rsid w:val="00040D72"/>
    <w:rsid w:val="00041D4E"/>
    <w:rsid w:val="00043AB0"/>
    <w:rsid w:val="00044F83"/>
    <w:rsid w:val="00046FFC"/>
    <w:rsid w:val="00050216"/>
    <w:rsid w:val="00050D39"/>
    <w:rsid w:val="000517C2"/>
    <w:rsid w:val="000537CC"/>
    <w:rsid w:val="00054F8D"/>
    <w:rsid w:val="000600A9"/>
    <w:rsid w:val="00062169"/>
    <w:rsid w:val="000623AC"/>
    <w:rsid w:val="00063848"/>
    <w:rsid w:val="00063CAE"/>
    <w:rsid w:val="00067A84"/>
    <w:rsid w:val="00070812"/>
    <w:rsid w:val="00072BCC"/>
    <w:rsid w:val="00073F12"/>
    <w:rsid w:val="000771B1"/>
    <w:rsid w:val="00081F27"/>
    <w:rsid w:val="00081F6D"/>
    <w:rsid w:val="000822F0"/>
    <w:rsid w:val="00083022"/>
    <w:rsid w:val="000840C1"/>
    <w:rsid w:val="00085BF7"/>
    <w:rsid w:val="0008628A"/>
    <w:rsid w:val="000904D1"/>
    <w:rsid w:val="000920E3"/>
    <w:rsid w:val="000941C7"/>
    <w:rsid w:val="00097926"/>
    <w:rsid w:val="000A01B4"/>
    <w:rsid w:val="000A413B"/>
    <w:rsid w:val="000A5CBF"/>
    <w:rsid w:val="000A755F"/>
    <w:rsid w:val="000B18D9"/>
    <w:rsid w:val="000B2122"/>
    <w:rsid w:val="000B45C5"/>
    <w:rsid w:val="000C5840"/>
    <w:rsid w:val="000C7321"/>
    <w:rsid w:val="000C792C"/>
    <w:rsid w:val="000C7948"/>
    <w:rsid w:val="000D0270"/>
    <w:rsid w:val="000D04EF"/>
    <w:rsid w:val="000D1A7E"/>
    <w:rsid w:val="000D2675"/>
    <w:rsid w:val="000D4B33"/>
    <w:rsid w:val="000D51C7"/>
    <w:rsid w:val="000D6A5C"/>
    <w:rsid w:val="000D7AF5"/>
    <w:rsid w:val="000D7F9A"/>
    <w:rsid w:val="000E2275"/>
    <w:rsid w:val="000E35EC"/>
    <w:rsid w:val="000E4D2B"/>
    <w:rsid w:val="000E4D5D"/>
    <w:rsid w:val="000E5A36"/>
    <w:rsid w:val="000F1AA8"/>
    <w:rsid w:val="000F2C09"/>
    <w:rsid w:val="000F4132"/>
    <w:rsid w:val="000F4DC2"/>
    <w:rsid w:val="000F6D40"/>
    <w:rsid w:val="000F7598"/>
    <w:rsid w:val="00101C4F"/>
    <w:rsid w:val="00101F1B"/>
    <w:rsid w:val="00102389"/>
    <w:rsid w:val="00102CCB"/>
    <w:rsid w:val="001038BF"/>
    <w:rsid w:val="001054B1"/>
    <w:rsid w:val="001061EF"/>
    <w:rsid w:val="001062EA"/>
    <w:rsid w:val="001070E7"/>
    <w:rsid w:val="00110689"/>
    <w:rsid w:val="00114287"/>
    <w:rsid w:val="0011792A"/>
    <w:rsid w:val="001241D9"/>
    <w:rsid w:val="00127A2D"/>
    <w:rsid w:val="00131D99"/>
    <w:rsid w:val="00133EE5"/>
    <w:rsid w:val="00134E78"/>
    <w:rsid w:val="00142A0C"/>
    <w:rsid w:val="00143C2A"/>
    <w:rsid w:val="001516A8"/>
    <w:rsid w:val="0015191A"/>
    <w:rsid w:val="001562C8"/>
    <w:rsid w:val="00160821"/>
    <w:rsid w:val="00160B61"/>
    <w:rsid w:val="00160D94"/>
    <w:rsid w:val="0016251F"/>
    <w:rsid w:val="00163C2E"/>
    <w:rsid w:val="00164371"/>
    <w:rsid w:val="00165E55"/>
    <w:rsid w:val="001709E9"/>
    <w:rsid w:val="00170D99"/>
    <w:rsid w:val="0017204A"/>
    <w:rsid w:val="0017297E"/>
    <w:rsid w:val="00174E7F"/>
    <w:rsid w:val="00180BE0"/>
    <w:rsid w:val="00181220"/>
    <w:rsid w:val="0018499A"/>
    <w:rsid w:val="00186798"/>
    <w:rsid w:val="00190D69"/>
    <w:rsid w:val="0019120B"/>
    <w:rsid w:val="00191E08"/>
    <w:rsid w:val="001937CA"/>
    <w:rsid w:val="00193961"/>
    <w:rsid w:val="00195442"/>
    <w:rsid w:val="00195453"/>
    <w:rsid w:val="001955D2"/>
    <w:rsid w:val="001974C1"/>
    <w:rsid w:val="001A1653"/>
    <w:rsid w:val="001A1A7D"/>
    <w:rsid w:val="001A31D1"/>
    <w:rsid w:val="001A372C"/>
    <w:rsid w:val="001A510B"/>
    <w:rsid w:val="001A669F"/>
    <w:rsid w:val="001B0110"/>
    <w:rsid w:val="001B3C76"/>
    <w:rsid w:val="001B3FAA"/>
    <w:rsid w:val="001B4634"/>
    <w:rsid w:val="001C0074"/>
    <w:rsid w:val="001C547E"/>
    <w:rsid w:val="001C6124"/>
    <w:rsid w:val="001D08AB"/>
    <w:rsid w:val="001D0E75"/>
    <w:rsid w:val="001D10CC"/>
    <w:rsid w:val="001D2128"/>
    <w:rsid w:val="001D2FE9"/>
    <w:rsid w:val="001D511F"/>
    <w:rsid w:val="001D5306"/>
    <w:rsid w:val="001D66E8"/>
    <w:rsid w:val="001D6CBE"/>
    <w:rsid w:val="001E2CB4"/>
    <w:rsid w:val="001F0B29"/>
    <w:rsid w:val="001F1A25"/>
    <w:rsid w:val="001F1EC7"/>
    <w:rsid w:val="00200E60"/>
    <w:rsid w:val="00205924"/>
    <w:rsid w:val="00205B28"/>
    <w:rsid w:val="0020717C"/>
    <w:rsid w:val="00207FC9"/>
    <w:rsid w:val="002145AF"/>
    <w:rsid w:val="00214D2D"/>
    <w:rsid w:val="002153A4"/>
    <w:rsid w:val="00217970"/>
    <w:rsid w:val="002205DA"/>
    <w:rsid w:val="002207F8"/>
    <w:rsid w:val="00221CF9"/>
    <w:rsid w:val="00221E10"/>
    <w:rsid w:val="00222548"/>
    <w:rsid w:val="00224445"/>
    <w:rsid w:val="0022587B"/>
    <w:rsid w:val="00226388"/>
    <w:rsid w:val="00227FEF"/>
    <w:rsid w:val="00231619"/>
    <w:rsid w:val="00232403"/>
    <w:rsid w:val="00233581"/>
    <w:rsid w:val="002342E7"/>
    <w:rsid w:val="002410A6"/>
    <w:rsid w:val="00245082"/>
    <w:rsid w:val="00246866"/>
    <w:rsid w:val="00253C93"/>
    <w:rsid w:val="00254351"/>
    <w:rsid w:val="00254727"/>
    <w:rsid w:val="0025519D"/>
    <w:rsid w:val="002559FC"/>
    <w:rsid w:val="00255C11"/>
    <w:rsid w:val="00255F06"/>
    <w:rsid w:val="00256F75"/>
    <w:rsid w:val="002579E2"/>
    <w:rsid w:val="002636A4"/>
    <w:rsid w:val="002649BC"/>
    <w:rsid w:val="0026513F"/>
    <w:rsid w:val="00265494"/>
    <w:rsid w:val="00266761"/>
    <w:rsid w:val="00270548"/>
    <w:rsid w:val="00275673"/>
    <w:rsid w:val="00277730"/>
    <w:rsid w:val="002778ED"/>
    <w:rsid w:val="0028002E"/>
    <w:rsid w:val="00280A79"/>
    <w:rsid w:val="00282B40"/>
    <w:rsid w:val="00285735"/>
    <w:rsid w:val="0028786B"/>
    <w:rsid w:val="002878DE"/>
    <w:rsid w:val="00287A7C"/>
    <w:rsid w:val="0029059F"/>
    <w:rsid w:val="00291964"/>
    <w:rsid w:val="002923D8"/>
    <w:rsid w:val="00292C21"/>
    <w:rsid w:val="00294322"/>
    <w:rsid w:val="00295063"/>
    <w:rsid w:val="002959DC"/>
    <w:rsid w:val="00295A55"/>
    <w:rsid w:val="002A3BD7"/>
    <w:rsid w:val="002A465F"/>
    <w:rsid w:val="002A4FAD"/>
    <w:rsid w:val="002A755F"/>
    <w:rsid w:val="002A7E06"/>
    <w:rsid w:val="002B43B6"/>
    <w:rsid w:val="002B5C4C"/>
    <w:rsid w:val="002B7B23"/>
    <w:rsid w:val="002C0B67"/>
    <w:rsid w:val="002C32F5"/>
    <w:rsid w:val="002C3CE5"/>
    <w:rsid w:val="002C3D0F"/>
    <w:rsid w:val="002C3F5D"/>
    <w:rsid w:val="002C66A8"/>
    <w:rsid w:val="002C677A"/>
    <w:rsid w:val="002D240C"/>
    <w:rsid w:val="002D44EF"/>
    <w:rsid w:val="002D5A54"/>
    <w:rsid w:val="002E1436"/>
    <w:rsid w:val="002E4A7A"/>
    <w:rsid w:val="002E5BE6"/>
    <w:rsid w:val="002E717D"/>
    <w:rsid w:val="002F0317"/>
    <w:rsid w:val="002F63FE"/>
    <w:rsid w:val="002F7C6C"/>
    <w:rsid w:val="003005F5"/>
    <w:rsid w:val="003006FA"/>
    <w:rsid w:val="00303975"/>
    <w:rsid w:val="00303B4E"/>
    <w:rsid w:val="0030408D"/>
    <w:rsid w:val="0030752E"/>
    <w:rsid w:val="00307F89"/>
    <w:rsid w:val="0031164D"/>
    <w:rsid w:val="00311B4B"/>
    <w:rsid w:val="00312E54"/>
    <w:rsid w:val="00314048"/>
    <w:rsid w:val="00314B20"/>
    <w:rsid w:val="00316436"/>
    <w:rsid w:val="003167E1"/>
    <w:rsid w:val="003172D5"/>
    <w:rsid w:val="00320B91"/>
    <w:rsid w:val="00323923"/>
    <w:rsid w:val="00325D89"/>
    <w:rsid w:val="00331293"/>
    <w:rsid w:val="00334758"/>
    <w:rsid w:val="00336FC3"/>
    <w:rsid w:val="00337D19"/>
    <w:rsid w:val="00340A13"/>
    <w:rsid w:val="00341B19"/>
    <w:rsid w:val="00342401"/>
    <w:rsid w:val="00342E93"/>
    <w:rsid w:val="0034342A"/>
    <w:rsid w:val="00343842"/>
    <w:rsid w:val="00351F42"/>
    <w:rsid w:val="0035541A"/>
    <w:rsid w:val="00360754"/>
    <w:rsid w:val="003628A9"/>
    <w:rsid w:val="003629CB"/>
    <w:rsid w:val="00363231"/>
    <w:rsid w:val="0036395A"/>
    <w:rsid w:val="00364A0C"/>
    <w:rsid w:val="00364EBC"/>
    <w:rsid w:val="00366416"/>
    <w:rsid w:val="00370FF7"/>
    <w:rsid w:val="00372CB0"/>
    <w:rsid w:val="00372DF0"/>
    <w:rsid w:val="0037343F"/>
    <w:rsid w:val="00373F4E"/>
    <w:rsid w:val="0037741A"/>
    <w:rsid w:val="003802C6"/>
    <w:rsid w:val="0038035D"/>
    <w:rsid w:val="00381862"/>
    <w:rsid w:val="003850C3"/>
    <w:rsid w:val="0038789E"/>
    <w:rsid w:val="00387B63"/>
    <w:rsid w:val="0039101E"/>
    <w:rsid w:val="0039283D"/>
    <w:rsid w:val="00393382"/>
    <w:rsid w:val="003960A5"/>
    <w:rsid w:val="00396CCF"/>
    <w:rsid w:val="003A2C75"/>
    <w:rsid w:val="003A43D4"/>
    <w:rsid w:val="003A676D"/>
    <w:rsid w:val="003B0B83"/>
    <w:rsid w:val="003B211F"/>
    <w:rsid w:val="003B227F"/>
    <w:rsid w:val="003B25CE"/>
    <w:rsid w:val="003B2789"/>
    <w:rsid w:val="003B2A68"/>
    <w:rsid w:val="003B3694"/>
    <w:rsid w:val="003B5075"/>
    <w:rsid w:val="003B5C79"/>
    <w:rsid w:val="003B72CA"/>
    <w:rsid w:val="003B7D18"/>
    <w:rsid w:val="003C4AF8"/>
    <w:rsid w:val="003C5748"/>
    <w:rsid w:val="003D38FB"/>
    <w:rsid w:val="003D4628"/>
    <w:rsid w:val="003E0A8D"/>
    <w:rsid w:val="003E1B27"/>
    <w:rsid w:val="003E28BA"/>
    <w:rsid w:val="003E3C37"/>
    <w:rsid w:val="003E42B4"/>
    <w:rsid w:val="003E567F"/>
    <w:rsid w:val="003E6F73"/>
    <w:rsid w:val="003F024A"/>
    <w:rsid w:val="003F117B"/>
    <w:rsid w:val="003F4040"/>
    <w:rsid w:val="003F54CD"/>
    <w:rsid w:val="00400BD5"/>
    <w:rsid w:val="004046BA"/>
    <w:rsid w:val="00404DDF"/>
    <w:rsid w:val="00406B31"/>
    <w:rsid w:val="00407C97"/>
    <w:rsid w:val="00410623"/>
    <w:rsid w:val="00414ACC"/>
    <w:rsid w:val="0041699A"/>
    <w:rsid w:val="00421AA0"/>
    <w:rsid w:val="0042401C"/>
    <w:rsid w:val="00425202"/>
    <w:rsid w:val="004271FB"/>
    <w:rsid w:val="00430013"/>
    <w:rsid w:val="00430D19"/>
    <w:rsid w:val="004331F8"/>
    <w:rsid w:val="004358AA"/>
    <w:rsid w:val="00436459"/>
    <w:rsid w:val="00436993"/>
    <w:rsid w:val="00441A93"/>
    <w:rsid w:val="00443944"/>
    <w:rsid w:val="00443FA4"/>
    <w:rsid w:val="00444B4E"/>
    <w:rsid w:val="00451618"/>
    <w:rsid w:val="00453343"/>
    <w:rsid w:val="00454142"/>
    <w:rsid w:val="004609D1"/>
    <w:rsid w:val="00460A2F"/>
    <w:rsid w:val="00460BAD"/>
    <w:rsid w:val="0046566B"/>
    <w:rsid w:val="00465E41"/>
    <w:rsid w:val="00467AAC"/>
    <w:rsid w:val="0047400A"/>
    <w:rsid w:val="00477164"/>
    <w:rsid w:val="00480713"/>
    <w:rsid w:val="00480EBE"/>
    <w:rsid w:val="00481738"/>
    <w:rsid w:val="0048579C"/>
    <w:rsid w:val="00493686"/>
    <w:rsid w:val="00497FC1"/>
    <w:rsid w:val="004A033D"/>
    <w:rsid w:val="004A0613"/>
    <w:rsid w:val="004A15F8"/>
    <w:rsid w:val="004B0FD7"/>
    <w:rsid w:val="004B1207"/>
    <w:rsid w:val="004B4414"/>
    <w:rsid w:val="004B53F5"/>
    <w:rsid w:val="004C0164"/>
    <w:rsid w:val="004C10F7"/>
    <w:rsid w:val="004C1E5A"/>
    <w:rsid w:val="004C3B66"/>
    <w:rsid w:val="004C494E"/>
    <w:rsid w:val="004C49FE"/>
    <w:rsid w:val="004C5A92"/>
    <w:rsid w:val="004D1410"/>
    <w:rsid w:val="004D151B"/>
    <w:rsid w:val="004D28C1"/>
    <w:rsid w:val="004D502B"/>
    <w:rsid w:val="004D6BF1"/>
    <w:rsid w:val="004D6E14"/>
    <w:rsid w:val="004E10D6"/>
    <w:rsid w:val="004E248D"/>
    <w:rsid w:val="004E42EF"/>
    <w:rsid w:val="004E4ACB"/>
    <w:rsid w:val="004E5B19"/>
    <w:rsid w:val="004E69A1"/>
    <w:rsid w:val="004F0158"/>
    <w:rsid w:val="004F25E4"/>
    <w:rsid w:val="004F4850"/>
    <w:rsid w:val="004F576A"/>
    <w:rsid w:val="004F57C5"/>
    <w:rsid w:val="004F689C"/>
    <w:rsid w:val="0050150C"/>
    <w:rsid w:val="0050278E"/>
    <w:rsid w:val="00504E38"/>
    <w:rsid w:val="00504F78"/>
    <w:rsid w:val="005077D2"/>
    <w:rsid w:val="0051074F"/>
    <w:rsid w:val="00511CA3"/>
    <w:rsid w:val="005121CA"/>
    <w:rsid w:val="00522345"/>
    <w:rsid w:val="00522A75"/>
    <w:rsid w:val="00526D14"/>
    <w:rsid w:val="00527CBD"/>
    <w:rsid w:val="00530EB7"/>
    <w:rsid w:val="00533A6C"/>
    <w:rsid w:val="00534C19"/>
    <w:rsid w:val="0053541A"/>
    <w:rsid w:val="0053752C"/>
    <w:rsid w:val="00541553"/>
    <w:rsid w:val="005420A8"/>
    <w:rsid w:val="005446D5"/>
    <w:rsid w:val="0054485C"/>
    <w:rsid w:val="005502B0"/>
    <w:rsid w:val="00551055"/>
    <w:rsid w:val="005537E3"/>
    <w:rsid w:val="0055415D"/>
    <w:rsid w:val="00554D79"/>
    <w:rsid w:val="00556FEB"/>
    <w:rsid w:val="0056049D"/>
    <w:rsid w:val="00560D1C"/>
    <w:rsid w:val="00560DF2"/>
    <w:rsid w:val="0056314E"/>
    <w:rsid w:val="00565906"/>
    <w:rsid w:val="00565952"/>
    <w:rsid w:val="00566760"/>
    <w:rsid w:val="00570160"/>
    <w:rsid w:val="0057140C"/>
    <w:rsid w:val="005734D3"/>
    <w:rsid w:val="00577D41"/>
    <w:rsid w:val="005805F7"/>
    <w:rsid w:val="00580EFF"/>
    <w:rsid w:val="00581EA9"/>
    <w:rsid w:val="00586D88"/>
    <w:rsid w:val="00587DAA"/>
    <w:rsid w:val="00591B22"/>
    <w:rsid w:val="00596AAF"/>
    <w:rsid w:val="005A1E2A"/>
    <w:rsid w:val="005A36C5"/>
    <w:rsid w:val="005A3D39"/>
    <w:rsid w:val="005A4F41"/>
    <w:rsid w:val="005A4F47"/>
    <w:rsid w:val="005A6DC7"/>
    <w:rsid w:val="005A73D5"/>
    <w:rsid w:val="005B13FC"/>
    <w:rsid w:val="005B2DA8"/>
    <w:rsid w:val="005C3907"/>
    <w:rsid w:val="005C4E01"/>
    <w:rsid w:val="005C71DC"/>
    <w:rsid w:val="005C7DCF"/>
    <w:rsid w:val="005D0973"/>
    <w:rsid w:val="005D33E0"/>
    <w:rsid w:val="005D5916"/>
    <w:rsid w:val="005E4D30"/>
    <w:rsid w:val="005F09F0"/>
    <w:rsid w:val="005F1A3A"/>
    <w:rsid w:val="005F30B0"/>
    <w:rsid w:val="005F66AB"/>
    <w:rsid w:val="005F6A20"/>
    <w:rsid w:val="005F7F3D"/>
    <w:rsid w:val="006001FF"/>
    <w:rsid w:val="00602818"/>
    <w:rsid w:val="006033EA"/>
    <w:rsid w:val="00603BB6"/>
    <w:rsid w:val="00603FF7"/>
    <w:rsid w:val="00605717"/>
    <w:rsid w:val="00607B8D"/>
    <w:rsid w:val="00607FD5"/>
    <w:rsid w:val="00610626"/>
    <w:rsid w:val="00611A61"/>
    <w:rsid w:val="00615E76"/>
    <w:rsid w:val="006166FC"/>
    <w:rsid w:val="006221B9"/>
    <w:rsid w:val="00622BFF"/>
    <w:rsid w:val="00623765"/>
    <w:rsid w:val="00623D26"/>
    <w:rsid w:val="00624205"/>
    <w:rsid w:val="00624BA2"/>
    <w:rsid w:val="0063052F"/>
    <w:rsid w:val="00632D9F"/>
    <w:rsid w:val="0063390B"/>
    <w:rsid w:val="006362C9"/>
    <w:rsid w:val="006371EA"/>
    <w:rsid w:val="00637579"/>
    <w:rsid w:val="00641684"/>
    <w:rsid w:val="006417D9"/>
    <w:rsid w:val="006435BB"/>
    <w:rsid w:val="00645233"/>
    <w:rsid w:val="00645E21"/>
    <w:rsid w:val="006505F5"/>
    <w:rsid w:val="00650E59"/>
    <w:rsid w:val="006520C3"/>
    <w:rsid w:val="006540BF"/>
    <w:rsid w:val="00654DB1"/>
    <w:rsid w:val="00655C8E"/>
    <w:rsid w:val="00656785"/>
    <w:rsid w:val="00656AEF"/>
    <w:rsid w:val="006573BD"/>
    <w:rsid w:val="0066036B"/>
    <w:rsid w:val="00663CDD"/>
    <w:rsid w:val="00664DAB"/>
    <w:rsid w:val="00667EF5"/>
    <w:rsid w:val="006705D2"/>
    <w:rsid w:val="00671662"/>
    <w:rsid w:val="0067411A"/>
    <w:rsid w:val="0067671F"/>
    <w:rsid w:val="00676A27"/>
    <w:rsid w:val="006775EA"/>
    <w:rsid w:val="0068149C"/>
    <w:rsid w:val="006824BD"/>
    <w:rsid w:val="00683B96"/>
    <w:rsid w:val="0068588E"/>
    <w:rsid w:val="006858E2"/>
    <w:rsid w:val="00686243"/>
    <w:rsid w:val="006904C4"/>
    <w:rsid w:val="0069139D"/>
    <w:rsid w:val="006918A8"/>
    <w:rsid w:val="00693766"/>
    <w:rsid w:val="006943D1"/>
    <w:rsid w:val="00694D01"/>
    <w:rsid w:val="00695D61"/>
    <w:rsid w:val="006960DD"/>
    <w:rsid w:val="006A06B9"/>
    <w:rsid w:val="006A0E43"/>
    <w:rsid w:val="006A1E38"/>
    <w:rsid w:val="006A2859"/>
    <w:rsid w:val="006A50D6"/>
    <w:rsid w:val="006A5691"/>
    <w:rsid w:val="006B05FC"/>
    <w:rsid w:val="006B0903"/>
    <w:rsid w:val="006B15C9"/>
    <w:rsid w:val="006B2DF9"/>
    <w:rsid w:val="006B3A89"/>
    <w:rsid w:val="006B4570"/>
    <w:rsid w:val="006B58BB"/>
    <w:rsid w:val="006B702E"/>
    <w:rsid w:val="006C06E7"/>
    <w:rsid w:val="006C08C5"/>
    <w:rsid w:val="006C3A5A"/>
    <w:rsid w:val="006C4473"/>
    <w:rsid w:val="006C4B67"/>
    <w:rsid w:val="006C5075"/>
    <w:rsid w:val="006C6204"/>
    <w:rsid w:val="006C7A2A"/>
    <w:rsid w:val="006D1523"/>
    <w:rsid w:val="006D3A19"/>
    <w:rsid w:val="006D6683"/>
    <w:rsid w:val="006E10E4"/>
    <w:rsid w:val="006E4101"/>
    <w:rsid w:val="006E4A68"/>
    <w:rsid w:val="006F0A83"/>
    <w:rsid w:val="006F1206"/>
    <w:rsid w:val="006F3593"/>
    <w:rsid w:val="006F404F"/>
    <w:rsid w:val="006F7960"/>
    <w:rsid w:val="006F7F91"/>
    <w:rsid w:val="00704F93"/>
    <w:rsid w:val="00706603"/>
    <w:rsid w:val="007066D6"/>
    <w:rsid w:val="00706717"/>
    <w:rsid w:val="00713F1C"/>
    <w:rsid w:val="00717618"/>
    <w:rsid w:val="00721CCA"/>
    <w:rsid w:val="00723047"/>
    <w:rsid w:val="00726A60"/>
    <w:rsid w:val="0072732B"/>
    <w:rsid w:val="00731529"/>
    <w:rsid w:val="00732C40"/>
    <w:rsid w:val="00732EE8"/>
    <w:rsid w:val="00733FE0"/>
    <w:rsid w:val="007352E8"/>
    <w:rsid w:val="00735799"/>
    <w:rsid w:val="00735841"/>
    <w:rsid w:val="0073692E"/>
    <w:rsid w:val="00737400"/>
    <w:rsid w:val="00737DC0"/>
    <w:rsid w:val="00740A64"/>
    <w:rsid w:val="00742271"/>
    <w:rsid w:val="00742373"/>
    <w:rsid w:val="00742982"/>
    <w:rsid w:val="00743153"/>
    <w:rsid w:val="00745727"/>
    <w:rsid w:val="0074576A"/>
    <w:rsid w:val="0074751F"/>
    <w:rsid w:val="00747611"/>
    <w:rsid w:val="007507F1"/>
    <w:rsid w:val="00751A72"/>
    <w:rsid w:val="00757982"/>
    <w:rsid w:val="00761692"/>
    <w:rsid w:val="0076458C"/>
    <w:rsid w:val="0077053D"/>
    <w:rsid w:val="00771A6F"/>
    <w:rsid w:val="007723CF"/>
    <w:rsid w:val="00774093"/>
    <w:rsid w:val="007759E7"/>
    <w:rsid w:val="00775ACC"/>
    <w:rsid w:val="0077650E"/>
    <w:rsid w:val="007809EA"/>
    <w:rsid w:val="007818DA"/>
    <w:rsid w:val="007916CF"/>
    <w:rsid w:val="007949D6"/>
    <w:rsid w:val="00794FC4"/>
    <w:rsid w:val="00795228"/>
    <w:rsid w:val="007955DF"/>
    <w:rsid w:val="00795978"/>
    <w:rsid w:val="00795A66"/>
    <w:rsid w:val="00796A6B"/>
    <w:rsid w:val="007A01A7"/>
    <w:rsid w:val="007A2535"/>
    <w:rsid w:val="007A364E"/>
    <w:rsid w:val="007A4A26"/>
    <w:rsid w:val="007A50E2"/>
    <w:rsid w:val="007A553D"/>
    <w:rsid w:val="007B3701"/>
    <w:rsid w:val="007B3A62"/>
    <w:rsid w:val="007B4893"/>
    <w:rsid w:val="007B52E4"/>
    <w:rsid w:val="007B5D00"/>
    <w:rsid w:val="007B6935"/>
    <w:rsid w:val="007B7846"/>
    <w:rsid w:val="007C285E"/>
    <w:rsid w:val="007C39D1"/>
    <w:rsid w:val="007D1851"/>
    <w:rsid w:val="007D1F85"/>
    <w:rsid w:val="007D2665"/>
    <w:rsid w:val="007D4A73"/>
    <w:rsid w:val="007D797E"/>
    <w:rsid w:val="007E19FF"/>
    <w:rsid w:val="007E27D9"/>
    <w:rsid w:val="007E37CE"/>
    <w:rsid w:val="007E4E03"/>
    <w:rsid w:val="007F061B"/>
    <w:rsid w:val="007F10EE"/>
    <w:rsid w:val="007F241C"/>
    <w:rsid w:val="007F6034"/>
    <w:rsid w:val="0080178F"/>
    <w:rsid w:val="0080200B"/>
    <w:rsid w:val="00803E15"/>
    <w:rsid w:val="00805565"/>
    <w:rsid w:val="0080585F"/>
    <w:rsid w:val="00806C7A"/>
    <w:rsid w:val="00807460"/>
    <w:rsid w:val="008075B1"/>
    <w:rsid w:val="00807A90"/>
    <w:rsid w:val="0081044D"/>
    <w:rsid w:val="00811402"/>
    <w:rsid w:val="00812910"/>
    <w:rsid w:val="00812CFB"/>
    <w:rsid w:val="00813453"/>
    <w:rsid w:val="00815C95"/>
    <w:rsid w:val="008160F6"/>
    <w:rsid w:val="0082001A"/>
    <w:rsid w:val="00824D30"/>
    <w:rsid w:val="00825A14"/>
    <w:rsid w:val="008279C9"/>
    <w:rsid w:val="00831880"/>
    <w:rsid w:val="00834A67"/>
    <w:rsid w:val="008364E6"/>
    <w:rsid w:val="00837B08"/>
    <w:rsid w:val="00840ECE"/>
    <w:rsid w:val="00842BAF"/>
    <w:rsid w:val="0084301A"/>
    <w:rsid w:val="00843F3B"/>
    <w:rsid w:val="00844367"/>
    <w:rsid w:val="00845555"/>
    <w:rsid w:val="00847158"/>
    <w:rsid w:val="00852050"/>
    <w:rsid w:val="00853FBB"/>
    <w:rsid w:val="0085438E"/>
    <w:rsid w:val="00855C2F"/>
    <w:rsid w:val="00856819"/>
    <w:rsid w:val="0085693F"/>
    <w:rsid w:val="00856EFD"/>
    <w:rsid w:val="008622B2"/>
    <w:rsid w:val="00863E81"/>
    <w:rsid w:val="00864042"/>
    <w:rsid w:val="00865D80"/>
    <w:rsid w:val="0086612C"/>
    <w:rsid w:val="00867879"/>
    <w:rsid w:val="00867DF1"/>
    <w:rsid w:val="00872866"/>
    <w:rsid w:val="008761DF"/>
    <w:rsid w:val="008817E9"/>
    <w:rsid w:val="008822EE"/>
    <w:rsid w:val="008834CA"/>
    <w:rsid w:val="00884297"/>
    <w:rsid w:val="00887957"/>
    <w:rsid w:val="00890F0D"/>
    <w:rsid w:val="008918A5"/>
    <w:rsid w:val="00891D7E"/>
    <w:rsid w:val="00891F57"/>
    <w:rsid w:val="0089229E"/>
    <w:rsid w:val="008924B2"/>
    <w:rsid w:val="00893076"/>
    <w:rsid w:val="0089587E"/>
    <w:rsid w:val="008A0902"/>
    <w:rsid w:val="008A1035"/>
    <w:rsid w:val="008A2849"/>
    <w:rsid w:val="008A4CC7"/>
    <w:rsid w:val="008A4F38"/>
    <w:rsid w:val="008A50FD"/>
    <w:rsid w:val="008B0096"/>
    <w:rsid w:val="008B0C94"/>
    <w:rsid w:val="008B2777"/>
    <w:rsid w:val="008B40A3"/>
    <w:rsid w:val="008C0D92"/>
    <w:rsid w:val="008C36C0"/>
    <w:rsid w:val="008C3A75"/>
    <w:rsid w:val="008D0CCF"/>
    <w:rsid w:val="008D5957"/>
    <w:rsid w:val="008D726D"/>
    <w:rsid w:val="008D7EC3"/>
    <w:rsid w:val="008E0172"/>
    <w:rsid w:val="008E40F5"/>
    <w:rsid w:val="008E5996"/>
    <w:rsid w:val="008F6CAD"/>
    <w:rsid w:val="00903245"/>
    <w:rsid w:val="00906956"/>
    <w:rsid w:val="0091052F"/>
    <w:rsid w:val="009105AB"/>
    <w:rsid w:val="00910C40"/>
    <w:rsid w:val="009114F6"/>
    <w:rsid w:val="00911533"/>
    <w:rsid w:val="00913864"/>
    <w:rsid w:val="00914E48"/>
    <w:rsid w:val="00915891"/>
    <w:rsid w:val="009165B5"/>
    <w:rsid w:val="00916D03"/>
    <w:rsid w:val="00917CF4"/>
    <w:rsid w:val="00920164"/>
    <w:rsid w:val="00924211"/>
    <w:rsid w:val="00931F4D"/>
    <w:rsid w:val="00935F3B"/>
    <w:rsid w:val="0093759E"/>
    <w:rsid w:val="0094090A"/>
    <w:rsid w:val="00941CB9"/>
    <w:rsid w:val="00944B88"/>
    <w:rsid w:val="00946CE4"/>
    <w:rsid w:val="009474D9"/>
    <w:rsid w:val="009477E6"/>
    <w:rsid w:val="00951B9C"/>
    <w:rsid w:val="00955245"/>
    <w:rsid w:val="0095525C"/>
    <w:rsid w:val="0096056F"/>
    <w:rsid w:val="00961568"/>
    <w:rsid w:val="0096180B"/>
    <w:rsid w:val="00962048"/>
    <w:rsid w:val="00962116"/>
    <w:rsid w:val="009627FF"/>
    <w:rsid w:val="00963BAD"/>
    <w:rsid w:val="009647A0"/>
    <w:rsid w:val="009655A0"/>
    <w:rsid w:val="009669CA"/>
    <w:rsid w:val="00967AB5"/>
    <w:rsid w:val="00971155"/>
    <w:rsid w:val="00971557"/>
    <w:rsid w:val="00971CAC"/>
    <w:rsid w:val="00972AB9"/>
    <w:rsid w:val="00972D29"/>
    <w:rsid w:val="00972EBC"/>
    <w:rsid w:val="0097425C"/>
    <w:rsid w:val="00974C75"/>
    <w:rsid w:val="00974CEB"/>
    <w:rsid w:val="0097517F"/>
    <w:rsid w:val="009759B3"/>
    <w:rsid w:val="00975AC5"/>
    <w:rsid w:val="00977310"/>
    <w:rsid w:val="00982A59"/>
    <w:rsid w:val="00982CE1"/>
    <w:rsid w:val="00982D1F"/>
    <w:rsid w:val="00984466"/>
    <w:rsid w:val="00987BF5"/>
    <w:rsid w:val="0099158B"/>
    <w:rsid w:val="00992CBC"/>
    <w:rsid w:val="00992E3F"/>
    <w:rsid w:val="0099335A"/>
    <w:rsid w:val="009A4AF7"/>
    <w:rsid w:val="009A7C7A"/>
    <w:rsid w:val="009B2942"/>
    <w:rsid w:val="009B3DE3"/>
    <w:rsid w:val="009B5889"/>
    <w:rsid w:val="009B58E7"/>
    <w:rsid w:val="009C1310"/>
    <w:rsid w:val="009C27C0"/>
    <w:rsid w:val="009C34FD"/>
    <w:rsid w:val="009C36AB"/>
    <w:rsid w:val="009C46C8"/>
    <w:rsid w:val="009D2037"/>
    <w:rsid w:val="009D2E2C"/>
    <w:rsid w:val="009D5DDD"/>
    <w:rsid w:val="009D6D3F"/>
    <w:rsid w:val="009E1A0D"/>
    <w:rsid w:val="009E4D6B"/>
    <w:rsid w:val="009E593A"/>
    <w:rsid w:val="009E7A0B"/>
    <w:rsid w:val="009F0A3B"/>
    <w:rsid w:val="009F2220"/>
    <w:rsid w:val="009F2920"/>
    <w:rsid w:val="009F4532"/>
    <w:rsid w:val="009F74B5"/>
    <w:rsid w:val="009F77F3"/>
    <w:rsid w:val="00A003BA"/>
    <w:rsid w:val="00A017C4"/>
    <w:rsid w:val="00A05793"/>
    <w:rsid w:val="00A079BA"/>
    <w:rsid w:val="00A135D5"/>
    <w:rsid w:val="00A16B94"/>
    <w:rsid w:val="00A17BFF"/>
    <w:rsid w:val="00A2114B"/>
    <w:rsid w:val="00A21DD2"/>
    <w:rsid w:val="00A2260E"/>
    <w:rsid w:val="00A23CDF"/>
    <w:rsid w:val="00A24DBD"/>
    <w:rsid w:val="00A25722"/>
    <w:rsid w:val="00A25A4D"/>
    <w:rsid w:val="00A26EFB"/>
    <w:rsid w:val="00A3138C"/>
    <w:rsid w:val="00A31799"/>
    <w:rsid w:val="00A32246"/>
    <w:rsid w:val="00A36794"/>
    <w:rsid w:val="00A378DD"/>
    <w:rsid w:val="00A3798E"/>
    <w:rsid w:val="00A4123A"/>
    <w:rsid w:val="00A426FF"/>
    <w:rsid w:val="00A42A5D"/>
    <w:rsid w:val="00A469EC"/>
    <w:rsid w:val="00A47F8B"/>
    <w:rsid w:val="00A50A57"/>
    <w:rsid w:val="00A54362"/>
    <w:rsid w:val="00A54A3E"/>
    <w:rsid w:val="00A56E29"/>
    <w:rsid w:val="00A60E92"/>
    <w:rsid w:val="00A612B5"/>
    <w:rsid w:val="00A61483"/>
    <w:rsid w:val="00A62330"/>
    <w:rsid w:val="00A65988"/>
    <w:rsid w:val="00A6695B"/>
    <w:rsid w:val="00A7536B"/>
    <w:rsid w:val="00A75491"/>
    <w:rsid w:val="00A75F19"/>
    <w:rsid w:val="00A80CF2"/>
    <w:rsid w:val="00A81D08"/>
    <w:rsid w:val="00A823AD"/>
    <w:rsid w:val="00A864E6"/>
    <w:rsid w:val="00A8667E"/>
    <w:rsid w:val="00A87BC5"/>
    <w:rsid w:val="00A90DB9"/>
    <w:rsid w:val="00A911DD"/>
    <w:rsid w:val="00A9129E"/>
    <w:rsid w:val="00A91CD4"/>
    <w:rsid w:val="00A942C6"/>
    <w:rsid w:val="00A9526D"/>
    <w:rsid w:val="00A96D0C"/>
    <w:rsid w:val="00AA07B2"/>
    <w:rsid w:val="00AA0D9A"/>
    <w:rsid w:val="00AA1005"/>
    <w:rsid w:val="00AA1F0D"/>
    <w:rsid w:val="00AA27B8"/>
    <w:rsid w:val="00AA2816"/>
    <w:rsid w:val="00AA5AAD"/>
    <w:rsid w:val="00AA5FAF"/>
    <w:rsid w:val="00AA730A"/>
    <w:rsid w:val="00AA76D3"/>
    <w:rsid w:val="00AA79CB"/>
    <w:rsid w:val="00AB0328"/>
    <w:rsid w:val="00AB094A"/>
    <w:rsid w:val="00AB166D"/>
    <w:rsid w:val="00AB1738"/>
    <w:rsid w:val="00AB1A6A"/>
    <w:rsid w:val="00AC00FA"/>
    <w:rsid w:val="00AC04B3"/>
    <w:rsid w:val="00AC1BCA"/>
    <w:rsid w:val="00AC2D9C"/>
    <w:rsid w:val="00AC4574"/>
    <w:rsid w:val="00AC476C"/>
    <w:rsid w:val="00AC4E6E"/>
    <w:rsid w:val="00AC672D"/>
    <w:rsid w:val="00AD00A7"/>
    <w:rsid w:val="00AD1F8D"/>
    <w:rsid w:val="00AD2D81"/>
    <w:rsid w:val="00AD3316"/>
    <w:rsid w:val="00AD5EB8"/>
    <w:rsid w:val="00AD7971"/>
    <w:rsid w:val="00AE1257"/>
    <w:rsid w:val="00AE29B3"/>
    <w:rsid w:val="00AE4253"/>
    <w:rsid w:val="00AE514B"/>
    <w:rsid w:val="00AF1AF2"/>
    <w:rsid w:val="00AF5A77"/>
    <w:rsid w:val="00AF5E43"/>
    <w:rsid w:val="00AF601B"/>
    <w:rsid w:val="00AF6EE5"/>
    <w:rsid w:val="00AF7A38"/>
    <w:rsid w:val="00B00002"/>
    <w:rsid w:val="00B01D44"/>
    <w:rsid w:val="00B022DE"/>
    <w:rsid w:val="00B0457E"/>
    <w:rsid w:val="00B05057"/>
    <w:rsid w:val="00B077ED"/>
    <w:rsid w:val="00B121C8"/>
    <w:rsid w:val="00B125FA"/>
    <w:rsid w:val="00B16686"/>
    <w:rsid w:val="00B21870"/>
    <w:rsid w:val="00B22332"/>
    <w:rsid w:val="00B2784D"/>
    <w:rsid w:val="00B27F8D"/>
    <w:rsid w:val="00B32648"/>
    <w:rsid w:val="00B34D18"/>
    <w:rsid w:val="00B353DC"/>
    <w:rsid w:val="00B3557D"/>
    <w:rsid w:val="00B40D2D"/>
    <w:rsid w:val="00B41D9D"/>
    <w:rsid w:val="00B43186"/>
    <w:rsid w:val="00B43417"/>
    <w:rsid w:val="00B45B6B"/>
    <w:rsid w:val="00B45EF2"/>
    <w:rsid w:val="00B4745C"/>
    <w:rsid w:val="00B47689"/>
    <w:rsid w:val="00B50A46"/>
    <w:rsid w:val="00B5391B"/>
    <w:rsid w:val="00B57328"/>
    <w:rsid w:val="00B606E1"/>
    <w:rsid w:val="00B60F69"/>
    <w:rsid w:val="00B61606"/>
    <w:rsid w:val="00B65A57"/>
    <w:rsid w:val="00B65F0A"/>
    <w:rsid w:val="00B778F8"/>
    <w:rsid w:val="00B77D7F"/>
    <w:rsid w:val="00B8008C"/>
    <w:rsid w:val="00B80B77"/>
    <w:rsid w:val="00B811C1"/>
    <w:rsid w:val="00B8258D"/>
    <w:rsid w:val="00B90045"/>
    <w:rsid w:val="00B91BFE"/>
    <w:rsid w:val="00B92EA6"/>
    <w:rsid w:val="00B94D62"/>
    <w:rsid w:val="00B95260"/>
    <w:rsid w:val="00B971AE"/>
    <w:rsid w:val="00B9721D"/>
    <w:rsid w:val="00BA1A94"/>
    <w:rsid w:val="00BA3800"/>
    <w:rsid w:val="00BA38FA"/>
    <w:rsid w:val="00BA433D"/>
    <w:rsid w:val="00BA44F3"/>
    <w:rsid w:val="00BA52B8"/>
    <w:rsid w:val="00BA6AED"/>
    <w:rsid w:val="00BB0A3B"/>
    <w:rsid w:val="00BB19DB"/>
    <w:rsid w:val="00BB2F84"/>
    <w:rsid w:val="00BB3927"/>
    <w:rsid w:val="00BB468E"/>
    <w:rsid w:val="00BB5A81"/>
    <w:rsid w:val="00BB7B8B"/>
    <w:rsid w:val="00BC5CEA"/>
    <w:rsid w:val="00BC672F"/>
    <w:rsid w:val="00BC6F5B"/>
    <w:rsid w:val="00BC76F5"/>
    <w:rsid w:val="00BC78C6"/>
    <w:rsid w:val="00BD051E"/>
    <w:rsid w:val="00BD06A5"/>
    <w:rsid w:val="00BD2359"/>
    <w:rsid w:val="00BD561B"/>
    <w:rsid w:val="00BD5661"/>
    <w:rsid w:val="00BD5A22"/>
    <w:rsid w:val="00BD6380"/>
    <w:rsid w:val="00BD6724"/>
    <w:rsid w:val="00BD7AE6"/>
    <w:rsid w:val="00BE0D87"/>
    <w:rsid w:val="00BE25B0"/>
    <w:rsid w:val="00BE2D6A"/>
    <w:rsid w:val="00BE6A41"/>
    <w:rsid w:val="00BE6D20"/>
    <w:rsid w:val="00BF088E"/>
    <w:rsid w:val="00BF0DC8"/>
    <w:rsid w:val="00BF1CEE"/>
    <w:rsid w:val="00BF5D18"/>
    <w:rsid w:val="00BF60F0"/>
    <w:rsid w:val="00C0106B"/>
    <w:rsid w:val="00C02926"/>
    <w:rsid w:val="00C02A2F"/>
    <w:rsid w:val="00C046FD"/>
    <w:rsid w:val="00C0669C"/>
    <w:rsid w:val="00C06DB4"/>
    <w:rsid w:val="00C06EF1"/>
    <w:rsid w:val="00C06FC1"/>
    <w:rsid w:val="00C070E1"/>
    <w:rsid w:val="00C11088"/>
    <w:rsid w:val="00C12446"/>
    <w:rsid w:val="00C15500"/>
    <w:rsid w:val="00C163EA"/>
    <w:rsid w:val="00C20E49"/>
    <w:rsid w:val="00C21931"/>
    <w:rsid w:val="00C23609"/>
    <w:rsid w:val="00C2556C"/>
    <w:rsid w:val="00C26D3C"/>
    <w:rsid w:val="00C302FE"/>
    <w:rsid w:val="00C306C6"/>
    <w:rsid w:val="00C31AD7"/>
    <w:rsid w:val="00C3216D"/>
    <w:rsid w:val="00C33AE7"/>
    <w:rsid w:val="00C40C52"/>
    <w:rsid w:val="00C42125"/>
    <w:rsid w:val="00C447AA"/>
    <w:rsid w:val="00C44EEE"/>
    <w:rsid w:val="00C45619"/>
    <w:rsid w:val="00C46050"/>
    <w:rsid w:val="00C47787"/>
    <w:rsid w:val="00C50B99"/>
    <w:rsid w:val="00C50DAD"/>
    <w:rsid w:val="00C60F7A"/>
    <w:rsid w:val="00C626FF"/>
    <w:rsid w:val="00C634AF"/>
    <w:rsid w:val="00C642EC"/>
    <w:rsid w:val="00C6499C"/>
    <w:rsid w:val="00C66E7B"/>
    <w:rsid w:val="00C71FFB"/>
    <w:rsid w:val="00C75A98"/>
    <w:rsid w:val="00C76B00"/>
    <w:rsid w:val="00C81005"/>
    <w:rsid w:val="00C85509"/>
    <w:rsid w:val="00C860FE"/>
    <w:rsid w:val="00C86153"/>
    <w:rsid w:val="00C8681E"/>
    <w:rsid w:val="00C870F2"/>
    <w:rsid w:val="00C90CEE"/>
    <w:rsid w:val="00C912AD"/>
    <w:rsid w:val="00C929E9"/>
    <w:rsid w:val="00C92B9E"/>
    <w:rsid w:val="00C93898"/>
    <w:rsid w:val="00C93B45"/>
    <w:rsid w:val="00C94B8E"/>
    <w:rsid w:val="00C9722F"/>
    <w:rsid w:val="00CA0FF8"/>
    <w:rsid w:val="00CA2B39"/>
    <w:rsid w:val="00CA3657"/>
    <w:rsid w:val="00CA75C4"/>
    <w:rsid w:val="00CB015F"/>
    <w:rsid w:val="00CB16F1"/>
    <w:rsid w:val="00CB490C"/>
    <w:rsid w:val="00CB7AA8"/>
    <w:rsid w:val="00CC05BA"/>
    <w:rsid w:val="00CC0AE3"/>
    <w:rsid w:val="00CC0F2E"/>
    <w:rsid w:val="00CC4BFD"/>
    <w:rsid w:val="00CC5554"/>
    <w:rsid w:val="00CC5888"/>
    <w:rsid w:val="00CD1012"/>
    <w:rsid w:val="00CD630D"/>
    <w:rsid w:val="00CD6DA0"/>
    <w:rsid w:val="00CE0D1F"/>
    <w:rsid w:val="00CE19CB"/>
    <w:rsid w:val="00CE1BDE"/>
    <w:rsid w:val="00CE2AA0"/>
    <w:rsid w:val="00CE3061"/>
    <w:rsid w:val="00CE3600"/>
    <w:rsid w:val="00CE696A"/>
    <w:rsid w:val="00CE6B2C"/>
    <w:rsid w:val="00CF19B2"/>
    <w:rsid w:val="00CF1AB9"/>
    <w:rsid w:val="00CF1F6C"/>
    <w:rsid w:val="00CF23A0"/>
    <w:rsid w:val="00CF2D99"/>
    <w:rsid w:val="00CF3A2A"/>
    <w:rsid w:val="00CF3F02"/>
    <w:rsid w:val="00D0203B"/>
    <w:rsid w:val="00D0446F"/>
    <w:rsid w:val="00D0582D"/>
    <w:rsid w:val="00D10AAB"/>
    <w:rsid w:val="00D11A03"/>
    <w:rsid w:val="00D11E2C"/>
    <w:rsid w:val="00D15FDE"/>
    <w:rsid w:val="00D20999"/>
    <w:rsid w:val="00D20B3A"/>
    <w:rsid w:val="00D220B5"/>
    <w:rsid w:val="00D23C52"/>
    <w:rsid w:val="00D23E43"/>
    <w:rsid w:val="00D26450"/>
    <w:rsid w:val="00D27075"/>
    <w:rsid w:val="00D27855"/>
    <w:rsid w:val="00D37D0C"/>
    <w:rsid w:val="00D4143C"/>
    <w:rsid w:val="00D41E24"/>
    <w:rsid w:val="00D420A7"/>
    <w:rsid w:val="00D43406"/>
    <w:rsid w:val="00D440AD"/>
    <w:rsid w:val="00D45087"/>
    <w:rsid w:val="00D452DE"/>
    <w:rsid w:val="00D503BC"/>
    <w:rsid w:val="00D50B34"/>
    <w:rsid w:val="00D52032"/>
    <w:rsid w:val="00D578EE"/>
    <w:rsid w:val="00D60562"/>
    <w:rsid w:val="00D60BBF"/>
    <w:rsid w:val="00D61613"/>
    <w:rsid w:val="00D625D4"/>
    <w:rsid w:val="00D62876"/>
    <w:rsid w:val="00D62DFD"/>
    <w:rsid w:val="00D63EB8"/>
    <w:rsid w:val="00D641D8"/>
    <w:rsid w:val="00D647CC"/>
    <w:rsid w:val="00D64EAA"/>
    <w:rsid w:val="00D67BBB"/>
    <w:rsid w:val="00D70473"/>
    <w:rsid w:val="00D73698"/>
    <w:rsid w:val="00D75F27"/>
    <w:rsid w:val="00D77019"/>
    <w:rsid w:val="00D777AF"/>
    <w:rsid w:val="00D7787D"/>
    <w:rsid w:val="00D8228F"/>
    <w:rsid w:val="00D84EDD"/>
    <w:rsid w:val="00D86DE7"/>
    <w:rsid w:val="00D9057B"/>
    <w:rsid w:val="00D95D26"/>
    <w:rsid w:val="00D97C6C"/>
    <w:rsid w:val="00DA0170"/>
    <w:rsid w:val="00DA0CF7"/>
    <w:rsid w:val="00DA62C1"/>
    <w:rsid w:val="00DA6D03"/>
    <w:rsid w:val="00DB1E68"/>
    <w:rsid w:val="00DB2B61"/>
    <w:rsid w:val="00DB3D24"/>
    <w:rsid w:val="00DB4F33"/>
    <w:rsid w:val="00DB55B2"/>
    <w:rsid w:val="00DB68F7"/>
    <w:rsid w:val="00DB74EF"/>
    <w:rsid w:val="00DB7D03"/>
    <w:rsid w:val="00DC12F6"/>
    <w:rsid w:val="00DC1B64"/>
    <w:rsid w:val="00DC27A1"/>
    <w:rsid w:val="00DC70E1"/>
    <w:rsid w:val="00DD162D"/>
    <w:rsid w:val="00DD25DC"/>
    <w:rsid w:val="00DD4F97"/>
    <w:rsid w:val="00DD73FE"/>
    <w:rsid w:val="00DE0340"/>
    <w:rsid w:val="00DE05EA"/>
    <w:rsid w:val="00DE3FB8"/>
    <w:rsid w:val="00DE4B4C"/>
    <w:rsid w:val="00DE4C9F"/>
    <w:rsid w:val="00DE5469"/>
    <w:rsid w:val="00DE59C2"/>
    <w:rsid w:val="00DF139E"/>
    <w:rsid w:val="00DF2DC0"/>
    <w:rsid w:val="00DF410F"/>
    <w:rsid w:val="00DF60B4"/>
    <w:rsid w:val="00DF60B5"/>
    <w:rsid w:val="00DF625B"/>
    <w:rsid w:val="00E00365"/>
    <w:rsid w:val="00E01062"/>
    <w:rsid w:val="00E012D8"/>
    <w:rsid w:val="00E029B2"/>
    <w:rsid w:val="00E0606D"/>
    <w:rsid w:val="00E07214"/>
    <w:rsid w:val="00E07C46"/>
    <w:rsid w:val="00E12E86"/>
    <w:rsid w:val="00E13986"/>
    <w:rsid w:val="00E13CE5"/>
    <w:rsid w:val="00E13F50"/>
    <w:rsid w:val="00E17FC2"/>
    <w:rsid w:val="00E209B0"/>
    <w:rsid w:val="00E21343"/>
    <w:rsid w:val="00E2512E"/>
    <w:rsid w:val="00E266A6"/>
    <w:rsid w:val="00E2767D"/>
    <w:rsid w:val="00E31360"/>
    <w:rsid w:val="00E3293E"/>
    <w:rsid w:val="00E32D32"/>
    <w:rsid w:val="00E3368B"/>
    <w:rsid w:val="00E33A01"/>
    <w:rsid w:val="00E34D40"/>
    <w:rsid w:val="00E35C8A"/>
    <w:rsid w:val="00E3621B"/>
    <w:rsid w:val="00E37224"/>
    <w:rsid w:val="00E412D7"/>
    <w:rsid w:val="00E41525"/>
    <w:rsid w:val="00E445AC"/>
    <w:rsid w:val="00E45E9F"/>
    <w:rsid w:val="00E46583"/>
    <w:rsid w:val="00E50971"/>
    <w:rsid w:val="00E54639"/>
    <w:rsid w:val="00E54923"/>
    <w:rsid w:val="00E57925"/>
    <w:rsid w:val="00E61726"/>
    <w:rsid w:val="00E619BC"/>
    <w:rsid w:val="00E62BC0"/>
    <w:rsid w:val="00E656C6"/>
    <w:rsid w:val="00E65A0D"/>
    <w:rsid w:val="00E66FF7"/>
    <w:rsid w:val="00E6749F"/>
    <w:rsid w:val="00E67E4A"/>
    <w:rsid w:val="00E735A0"/>
    <w:rsid w:val="00E74225"/>
    <w:rsid w:val="00E74E68"/>
    <w:rsid w:val="00E77259"/>
    <w:rsid w:val="00E77470"/>
    <w:rsid w:val="00E77B3F"/>
    <w:rsid w:val="00E836AC"/>
    <w:rsid w:val="00E84248"/>
    <w:rsid w:val="00E900AB"/>
    <w:rsid w:val="00E90628"/>
    <w:rsid w:val="00E91399"/>
    <w:rsid w:val="00E920F5"/>
    <w:rsid w:val="00E969D2"/>
    <w:rsid w:val="00E97EEB"/>
    <w:rsid w:val="00EA07E6"/>
    <w:rsid w:val="00EA28CB"/>
    <w:rsid w:val="00EA4258"/>
    <w:rsid w:val="00EB064B"/>
    <w:rsid w:val="00EB1AD8"/>
    <w:rsid w:val="00EB1CD0"/>
    <w:rsid w:val="00EB3C98"/>
    <w:rsid w:val="00EB4402"/>
    <w:rsid w:val="00EB6030"/>
    <w:rsid w:val="00EC003D"/>
    <w:rsid w:val="00EC5500"/>
    <w:rsid w:val="00ED08C3"/>
    <w:rsid w:val="00ED2E03"/>
    <w:rsid w:val="00ED73CC"/>
    <w:rsid w:val="00ED7C44"/>
    <w:rsid w:val="00EE01BE"/>
    <w:rsid w:val="00EE2BBF"/>
    <w:rsid w:val="00EE509F"/>
    <w:rsid w:val="00EE71F7"/>
    <w:rsid w:val="00EF1487"/>
    <w:rsid w:val="00EF1B7E"/>
    <w:rsid w:val="00EF1DA8"/>
    <w:rsid w:val="00EF72A4"/>
    <w:rsid w:val="00F01E7C"/>
    <w:rsid w:val="00F051A6"/>
    <w:rsid w:val="00F06067"/>
    <w:rsid w:val="00F079F4"/>
    <w:rsid w:val="00F100BC"/>
    <w:rsid w:val="00F11C95"/>
    <w:rsid w:val="00F12923"/>
    <w:rsid w:val="00F145D0"/>
    <w:rsid w:val="00F1587B"/>
    <w:rsid w:val="00F16271"/>
    <w:rsid w:val="00F17EC7"/>
    <w:rsid w:val="00F22AC9"/>
    <w:rsid w:val="00F27462"/>
    <w:rsid w:val="00F314B0"/>
    <w:rsid w:val="00F32F58"/>
    <w:rsid w:val="00F3381E"/>
    <w:rsid w:val="00F36051"/>
    <w:rsid w:val="00F40EAD"/>
    <w:rsid w:val="00F40F78"/>
    <w:rsid w:val="00F4289C"/>
    <w:rsid w:val="00F43A02"/>
    <w:rsid w:val="00F43CA7"/>
    <w:rsid w:val="00F460B5"/>
    <w:rsid w:val="00F47E42"/>
    <w:rsid w:val="00F50A6B"/>
    <w:rsid w:val="00F541A8"/>
    <w:rsid w:val="00F55801"/>
    <w:rsid w:val="00F57391"/>
    <w:rsid w:val="00F66119"/>
    <w:rsid w:val="00F672B4"/>
    <w:rsid w:val="00F71AA8"/>
    <w:rsid w:val="00F71FFB"/>
    <w:rsid w:val="00F723DF"/>
    <w:rsid w:val="00F72619"/>
    <w:rsid w:val="00F73AF6"/>
    <w:rsid w:val="00F763B6"/>
    <w:rsid w:val="00F77122"/>
    <w:rsid w:val="00F77D18"/>
    <w:rsid w:val="00F81B70"/>
    <w:rsid w:val="00F83776"/>
    <w:rsid w:val="00F845A3"/>
    <w:rsid w:val="00F85E18"/>
    <w:rsid w:val="00F8678C"/>
    <w:rsid w:val="00F86853"/>
    <w:rsid w:val="00F96BBA"/>
    <w:rsid w:val="00F96E07"/>
    <w:rsid w:val="00FA3B99"/>
    <w:rsid w:val="00FB63EF"/>
    <w:rsid w:val="00FC0B8B"/>
    <w:rsid w:val="00FC3317"/>
    <w:rsid w:val="00FC6691"/>
    <w:rsid w:val="00FC6FA9"/>
    <w:rsid w:val="00FC7966"/>
    <w:rsid w:val="00FD19CC"/>
    <w:rsid w:val="00FD2E8E"/>
    <w:rsid w:val="00FD3BC4"/>
    <w:rsid w:val="00FD3FA6"/>
    <w:rsid w:val="00FE10F0"/>
    <w:rsid w:val="00FE2211"/>
    <w:rsid w:val="00FE2A67"/>
    <w:rsid w:val="00FE3364"/>
    <w:rsid w:val="00FE3621"/>
    <w:rsid w:val="00FE36E9"/>
    <w:rsid w:val="00FE4550"/>
    <w:rsid w:val="00FF0BB3"/>
    <w:rsid w:val="00FF2410"/>
    <w:rsid w:val="00FF2648"/>
    <w:rsid w:val="00FF3D9C"/>
    <w:rsid w:val="00FF5267"/>
    <w:rsid w:val="060481E4"/>
    <w:rsid w:val="06FBCEED"/>
    <w:rsid w:val="122C3EB9"/>
    <w:rsid w:val="16DD79A8"/>
    <w:rsid w:val="219B5604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F85910D7-0293-4F2F-82DD-6348B459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9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993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en-NZ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B045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zea.co/great-guidelines/generalresourc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beia.co.nz/plan-your-event/planning-tool" TargetMode="External"/><Relationship Id="rId17" Type="http://schemas.openxmlformats.org/officeDocument/2006/relationships/hyperlink" Target="mailto:qualifications@ringahora.n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ingahora.nz/qualifications-and-assurance/programme-endorsement/programme-guidance-documents-for-providers-developing-programm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t.n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tia.org.nz/resources-and-tools/akiaki-advancing-tourism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stainabletourism.nz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9" ma:contentTypeDescription="Create a new document." ma:contentTypeScope="" ma:versionID="4de6b4464c85aed138b763b3125ef7f1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7a1b31523dcc0ca03236be159a3d2daa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WDCNZ" ma:index="25" nillable="true" ma:displayName="WDCNZ" ma:internalName="WDCNZ">
      <xsd:simpleType>
        <xsd:restriction base="dms:Text"/>
      </xsd:simpleType>
    </xsd:element>
    <xsd:element name="Priority" ma:index="26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  <Priority xmlns="c09c01e2-cfee-43a1-bdc4-9ea3d026a3fa">Tier A</Priority>
    <WDCNZ xmlns="c09c01e2-cfee-43a1-bdc4-9ea3d026a3fa">RingaHora</WDCNZ>
  </documentManagement>
</p:properti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CCAEE-344D-4F1E-86AD-6C92B2353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c09c01e2-cfee-43a1-bdc4-9ea3d026a3fa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BE2 Process draft SS Aug2025</vt:lpstr>
    </vt:vector>
  </TitlesOfParts>
  <Company>Ringa Hora Services WDC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BE2 Process draft SS Aug2025</dc:title>
  <dc:subject>Business events - processes, skill standard</dc:subject>
  <dc:creator/>
  <cp:keywords>skill standard</cp:keywords>
  <dc:description/>
  <cp:lastModifiedBy>Diana Garrett</cp:lastModifiedBy>
  <cp:revision>7</cp:revision>
  <cp:lastPrinted>2024-11-22T02:25:00Z</cp:lastPrinted>
  <dcterms:created xsi:type="dcterms:W3CDTF">2025-08-08T06:07:00Z</dcterms:created>
  <dcterms:modified xsi:type="dcterms:W3CDTF">2025-09-05T04:54:00Z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