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05"/>
      </w:tblGrid>
      <w:tr w:rsidRPr="004D6E14" w:rsidR="007066D6" w:rsidTr="76C6B940" w14:paraId="341C5380" w14:textId="77777777">
        <w:trPr>
          <w:trHeight w:val="703"/>
        </w:trPr>
        <w:tc>
          <w:tcPr>
            <w:tcW w:w="10405" w:type="dxa"/>
          </w:tcPr>
          <w:p w:rsidRPr="004D6E14" w:rsidR="007066D6" w:rsidP="00912BF8" w:rsidRDefault="00912BF8" w14:paraId="512FDC1E" w14:textId="6E2F34ED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Analyse</w:t>
            </w:r>
            <w:r w:rsidRPr="76C6B940" w:rsidR="0226323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76C6B940" w:rsidR="21E4DF6F">
              <w:rPr>
                <w:rFonts w:ascii="Arial" w:hAnsi="Arial" w:cs="Arial"/>
                <w:b/>
                <w:bCs/>
                <w:color w:val="auto"/>
              </w:rPr>
              <w:t xml:space="preserve">business </w:t>
            </w:r>
            <w:r w:rsidRPr="76C6B940" w:rsidR="1C9646EA">
              <w:rPr>
                <w:rFonts w:ascii="Arial" w:hAnsi="Arial" w:cs="Arial"/>
                <w:b/>
                <w:bCs/>
                <w:color w:val="auto"/>
              </w:rPr>
              <w:t>d</w:t>
            </w:r>
            <w:r w:rsidRPr="76C6B940" w:rsidR="6BC3066F">
              <w:rPr>
                <w:rFonts w:ascii="Arial" w:hAnsi="Arial" w:cs="Arial"/>
                <w:b/>
                <w:bCs/>
                <w:color w:val="auto"/>
              </w:rPr>
              <w:t>ecision</w:t>
            </w:r>
            <w:r w:rsidRPr="76C6B940" w:rsidR="3C0E24C7">
              <w:rPr>
                <w:rFonts w:ascii="Arial" w:hAnsi="Arial" w:cs="Arial"/>
                <w:b/>
                <w:bCs/>
                <w:color w:val="auto"/>
              </w:rPr>
              <w:t xml:space="preserve">s </w:t>
            </w:r>
            <w:r w:rsidRPr="76C6B940" w:rsidR="6BC3066F">
              <w:rPr>
                <w:rFonts w:ascii="Arial" w:hAnsi="Arial" w:cs="Arial"/>
                <w:b/>
                <w:bCs/>
                <w:color w:val="auto"/>
              </w:rPr>
              <w:t>a</w:t>
            </w:r>
            <w:commentRangeStart w:id="0"/>
            <w:commentRangeEnd w:id="0"/>
            <w:r w:rsidR="6AC42256">
              <w:rPr>
                <w:rStyle w:val="CommentReference"/>
              </w:rPr>
              <w:commentReference w:id="0"/>
            </w:r>
            <w:r w:rsidR="00070648">
              <w:rPr>
                <w:rFonts w:ascii="Arial" w:hAnsi="Arial" w:cs="Arial"/>
                <w:b/>
                <w:bCs/>
                <w:color w:val="auto"/>
              </w:rPr>
              <w:t xml:space="preserve">nd </w:t>
            </w:r>
            <w:r w:rsidR="00C3575A">
              <w:rPr>
                <w:rFonts w:ascii="Arial" w:hAnsi="Arial" w:cs="Arial"/>
                <w:b/>
                <w:bCs/>
                <w:color w:val="auto"/>
              </w:rPr>
              <w:t xml:space="preserve">determine the impact </w:t>
            </w:r>
            <w:r w:rsidR="00B16FD5">
              <w:rPr>
                <w:rFonts w:ascii="Arial" w:hAnsi="Arial" w:cs="Arial"/>
                <w:b/>
                <w:bCs/>
                <w:color w:val="auto"/>
              </w:rPr>
              <w:t>on an entity’s performance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Pr="004D6E14" w:rsidR="003B7D18" w:rsidTr="008877CF" w14:paraId="52F633C4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8877CF" w14:paraId="7DEEF33C" w14:textId="4ECA01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008877CF" w14:paraId="319AEFDB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8877CF" w14:paraId="31E176E5" w14:textId="6B39DBB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008877CF" w14:paraId="49BD60D9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27C86" w:rsidR="00765567" w:rsidP="00765567" w:rsidRDefault="00765567" w14:paraId="1C3A24F5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27C86">
              <w:rPr>
                <w:rFonts w:ascii="Arial" w:hAnsi="Arial" w:cs="Arial"/>
                <w:sz w:val="22"/>
                <w:szCs w:val="22"/>
              </w:rPr>
              <w:t xml:space="preserve">This skill standard is intended for current managers and aspiring managers. </w:t>
            </w:r>
          </w:p>
          <w:p w:rsidRPr="00427C86" w:rsidR="00765567" w:rsidP="00765567" w:rsidRDefault="00765567" w14:paraId="7DA87D81" w14:textId="25ADA11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27C86"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Pr="79DCF61E" w:rsidR="00912BF8">
              <w:rPr>
                <w:rFonts w:ascii="Arial" w:hAnsi="Arial" w:cs="Arial"/>
                <w:sz w:val="22"/>
                <w:szCs w:val="22"/>
              </w:rPr>
              <w:t>a</w:t>
            </w:r>
            <w:r w:rsidRPr="79DCF61E" w:rsidR="1ED25AC9">
              <w:rPr>
                <w:rFonts w:ascii="Arial" w:hAnsi="Arial" w:cs="Arial"/>
                <w:sz w:val="22"/>
                <w:szCs w:val="22"/>
              </w:rPr>
              <w:t>nalyse</w:t>
            </w:r>
            <w:r w:rsidR="00912BF8">
              <w:rPr>
                <w:rFonts w:ascii="Arial" w:hAnsi="Arial" w:cs="Arial"/>
                <w:sz w:val="22"/>
                <w:szCs w:val="22"/>
              </w:rPr>
              <w:t xml:space="preserve"> business decisions and </w:t>
            </w:r>
            <w:r w:rsidR="00B16FD5">
              <w:rPr>
                <w:rFonts w:ascii="Arial" w:hAnsi="Arial" w:cs="Arial"/>
                <w:sz w:val="22"/>
                <w:szCs w:val="22"/>
              </w:rPr>
              <w:t>determine the impact on an entity’s performance</w:t>
            </w:r>
            <w:r w:rsidRPr="00427C8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Pr="00676A27" w:rsidR="00B077ED" w:rsidP="00765567" w:rsidRDefault="00765567" w14:paraId="326E3A3F" w14:textId="43E3A80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27C86">
              <w:rPr>
                <w:rFonts w:ascii="Arial" w:hAnsi="Arial" w:cs="Arial"/>
                <w:sz w:val="22"/>
                <w:szCs w:val="22"/>
              </w:rPr>
              <w:t>This skill standard can be used within programmes leading to the New Zealand Diploma in Business (Level 5) (Ref: 2459) – Management strand, programmes aligned with management components, or it can be awarded as a standalone credential.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0E318563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r w:rsidR="000B074D">
        <w:rPr>
          <w:rFonts w:ascii="Arial" w:hAnsi="Arial" w:cs="Arial"/>
          <w:b/>
          <w:bCs/>
          <w:sz w:val="22"/>
          <w:szCs w:val="22"/>
        </w:rPr>
        <w:pgNum/>
      </w:r>
      <w:proofErr w:type="spellStart"/>
      <w:r w:rsidR="000B074D">
        <w:rPr>
          <w:rFonts w:ascii="Arial" w:hAnsi="Arial" w:cs="Arial"/>
          <w:b/>
          <w:bCs/>
          <w:sz w:val="22"/>
          <w:szCs w:val="22"/>
        </w:rPr>
        <w:t>ea</w:t>
      </w:r>
      <w:proofErr w:type="spellEnd"/>
      <w:r w:rsidR="000B074D">
        <w:rPr>
          <w:rFonts w:ascii="Arial" w:hAnsi="Arial" w:cs="Arial"/>
          <w:b/>
          <w:bCs/>
          <w:sz w:val="22"/>
          <w:szCs w:val="22"/>
        </w:rPr>
        <w:t xml:space="preserve"> o</w:t>
      </w:r>
      <w:r w:rsidR="000B074D">
        <w:rPr>
          <w:rFonts w:ascii="Arial" w:hAnsi="Arial" w:cs="Arial"/>
          <w:b/>
          <w:bCs/>
          <w:sz w:val="22"/>
          <w:szCs w:val="22"/>
        </w:rPr>
        <w:pgNum/>
      </w:r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329F82E8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  <w:tcMar/>
          </w:tcPr>
          <w:p w:rsidRPr="00222548" w:rsidR="00222548" w:rsidP="00DC70E1" w:rsidRDefault="00F50A6B" w14:paraId="6A465585" w14:textId="7856406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r w:rsidR="000B07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pgNum/>
            </w:r>
            <w:proofErr w:type="spellStart"/>
            <w:r w:rsidR="000B07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ea</w:t>
            </w:r>
            <w:proofErr w:type="spellEnd"/>
            <w:r w:rsidR="000B07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</w:t>
            </w:r>
            <w:r w:rsidR="000B07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  <w:tcMar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:rsidTr="329F82E8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  <w:tcMar/>
          </w:tcPr>
          <w:p w:rsidRPr="00222548" w:rsidR="00B077ED" w:rsidP="004F07D5" w:rsidRDefault="00E937A9" w14:paraId="69F7F8F9" w14:textId="01BF78B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business decisions relevant to own role, responsibility and authority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44B4E" w:rsidR="00B077ED" w:rsidP="004F07D5" w:rsidRDefault="00FA78E0" w14:paraId="69174AB0" w14:textId="4773A82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43634F">
              <w:rPr>
                <w:rFonts w:ascii="Arial" w:hAnsi="Arial" w:cs="Arial"/>
                <w:sz w:val="22"/>
                <w:szCs w:val="22"/>
              </w:rPr>
              <w:t xml:space="preserve">types of </w:t>
            </w:r>
            <w:r w:rsidR="00BB35C6">
              <w:rPr>
                <w:rFonts w:ascii="Arial" w:hAnsi="Arial" w:cs="Arial"/>
                <w:sz w:val="22"/>
                <w:szCs w:val="22"/>
              </w:rPr>
              <w:t xml:space="preserve">business decisions </w:t>
            </w:r>
            <w:r w:rsidRPr="30AD943B" w:rsidR="1ECEF9A9">
              <w:rPr>
                <w:rFonts w:ascii="Arial" w:hAnsi="Arial" w:cs="Arial"/>
                <w:sz w:val="22"/>
                <w:szCs w:val="22"/>
              </w:rPr>
              <w:t xml:space="preserve">within </w:t>
            </w:r>
            <w:r w:rsidR="00FC2C91">
              <w:rPr>
                <w:rFonts w:ascii="Arial" w:hAnsi="Arial" w:cs="Arial"/>
                <w:sz w:val="22"/>
                <w:szCs w:val="22"/>
              </w:rPr>
              <w:t xml:space="preserve">own </w:t>
            </w:r>
            <w:r w:rsidRPr="73EEF107" w:rsidR="1ECEF9A9">
              <w:rPr>
                <w:rFonts w:ascii="Arial" w:hAnsi="Arial" w:cs="Arial"/>
                <w:sz w:val="22"/>
                <w:szCs w:val="22"/>
              </w:rPr>
              <w:t xml:space="preserve">area of </w:t>
            </w:r>
            <w:r w:rsidRPr="18BCCBD1" w:rsidR="1ECEF9A9">
              <w:rPr>
                <w:rFonts w:ascii="Arial" w:hAnsi="Arial" w:cs="Arial"/>
                <w:sz w:val="22"/>
                <w:szCs w:val="22"/>
              </w:rPr>
              <w:t>responsibility</w:t>
            </w:r>
            <w:r w:rsidR="005130AD">
              <w:rPr>
                <w:rFonts w:ascii="Arial" w:hAnsi="Arial" w:cs="Arial"/>
                <w:sz w:val="22"/>
                <w:szCs w:val="22"/>
              </w:rPr>
              <w:t xml:space="preserve"> and authority.</w:t>
            </w:r>
          </w:p>
        </w:tc>
      </w:tr>
      <w:tr w:rsidR="0F5EE89A" w:rsidTr="329F82E8" w14:paraId="7C58A750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4D0581" w:rsidRDefault="004D0581" w14:paraId="7A22E252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F5EE89A" w:rsidP="0F5EE89A" w:rsidRDefault="2E9E8995" w14:paraId="0B221565" w14:textId="1A4F94C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413EF93">
              <w:rPr>
                <w:rFonts w:ascii="Arial" w:hAnsi="Arial" w:cs="Arial"/>
                <w:sz w:val="22"/>
                <w:szCs w:val="22"/>
              </w:rPr>
              <w:t>Identify where your area of responsibility</w:t>
            </w:r>
            <w:r w:rsidR="005130AD">
              <w:rPr>
                <w:rFonts w:ascii="Arial" w:hAnsi="Arial" w:cs="Arial"/>
                <w:sz w:val="22"/>
                <w:szCs w:val="22"/>
              </w:rPr>
              <w:t xml:space="preserve"> and authority</w:t>
            </w:r>
            <w:r w:rsidRPr="7413EF93">
              <w:rPr>
                <w:rFonts w:ascii="Arial" w:hAnsi="Arial" w:cs="Arial"/>
                <w:sz w:val="22"/>
                <w:szCs w:val="22"/>
              </w:rPr>
              <w:t xml:space="preserve"> fits in </w:t>
            </w:r>
            <w:r w:rsidR="005130AD">
              <w:rPr>
                <w:rFonts w:ascii="Arial" w:hAnsi="Arial" w:cs="Arial"/>
                <w:sz w:val="22"/>
                <w:szCs w:val="22"/>
              </w:rPr>
              <w:t>a</w:t>
            </w:r>
            <w:r w:rsidRPr="7413EF93">
              <w:rPr>
                <w:rFonts w:ascii="Arial" w:hAnsi="Arial" w:cs="Arial"/>
                <w:sz w:val="22"/>
                <w:szCs w:val="22"/>
              </w:rPr>
              <w:t xml:space="preserve"> decision-making process</w:t>
            </w:r>
            <w:r w:rsidR="004543C9">
              <w:rPr>
                <w:rFonts w:ascii="Arial" w:hAnsi="Arial" w:cs="Arial"/>
                <w:sz w:val="22"/>
                <w:szCs w:val="22"/>
              </w:rPr>
              <w:t xml:space="preserve"> in an entity.</w:t>
            </w:r>
          </w:p>
        </w:tc>
      </w:tr>
      <w:tr w:rsidR="00846899" w:rsidTr="329F82E8" w14:paraId="18CFE55F" w14:textId="77777777">
        <w:trPr>
          <w:cantSplit/>
          <w:trHeight w:val="386"/>
          <w:tblHeader/>
        </w:trPr>
        <w:tc>
          <w:tcPr>
            <w:tcW w:w="4627" w:type="dxa"/>
            <w:vMerge w:val="restart"/>
            <w:tcMar/>
          </w:tcPr>
          <w:p w:rsidRPr="00222548" w:rsidR="00846899" w:rsidP="004F07D5" w:rsidRDefault="00846899" w14:paraId="131DAD23" w14:textId="7F30E17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</w:t>
            </w:r>
            <w:r w:rsidRPr="76C6B9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</w:t>
            </w:r>
            <w:r w:rsidRPr="76C6B940">
              <w:rPr>
                <w:rFonts w:ascii="Arial" w:hAnsi="Arial" w:cs="Arial"/>
                <w:sz w:val="22"/>
                <w:szCs w:val="22"/>
              </w:rPr>
              <w:t xml:space="preserve"> entity’s decision-making processes.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46899" w:rsidP="00846899" w:rsidRDefault="00846899" w14:paraId="7487CCFC" w14:textId="25F8047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 the quality and impact of decisions in an entity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decision-making models</w:t>
            </w:r>
          </w:p>
        </w:tc>
      </w:tr>
      <w:tr w:rsidR="00846899" w:rsidTr="329F82E8" w14:paraId="0FAAD059" w14:textId="77777777">
        <w:trPr>
          <w:cantSplit/>
          <w:trHeight w:val="386"/>
          <w:tblHeader/>
        </w:trPr>
        <w:tc>
          <w:tcPr>
            <w:tcW w:w="4627" w:type="dxa"/>
            <w:vMerge/>
            <w:tcMar/>
          </w:tcPr>
          <w:p w:rsidR="00846899" w:rsidP="004F07D5" w:rsidRDefault="00846899" w14:paraId="2936C741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46899" w:rsidP="00846899" w:rsidRDefault="00846899" w14:paraId="3586CE73" w14:textId="242875B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business data and information to develop a rationale for why business decisions were made</w:t>
            </w:r>
          </w:p>
        </w:tc>
      </w:tr>
      <w:tr w:rsidR="00846899" w:rsidTr="329F82E8" w14:paraId="4F29B907" w14:textId="77777777">
        <w:trPr>
          <w:cantSplit/>
          <w:trHeight w:val="276"/>
          <w:tblHeader/>
        </w:trPr>
        <w:tc>
          <w:tcPr>
            <w:tcW w:w="4627" w:type="dxa"/>
            <w:vMerge/>
            <w:tcMar/>
          </w:tcPr>
          <w:p w:rsidRPr="00846899" w:rsidR="00846899" w:rsidP="00846899" w:rsidRDefault="00846899" w14:paraId="44F96AE3" w14:textId="104FB04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33762" w:rsidR="00846899" w:rsidP="00233762" w:rsidRDefault="00846899" w14:paraId="2F8652F8" w14:textId="145977B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33762">
              <w:rPr>
                <w:rFonts w:ascii="Arial" w:hAnsi="Arial" w:cs="Arial"/>
                <w:sz w:val="22"/>
                <w:szCs w:val="22"/>
              </w:rPr>
              <w:t>A</w:t>
            </w:r>
            <w:r w:rsidRPr="00233762">
              <w:rPr>
                <w:rFonts w:ascii="Arial" w:hAnsi="Arial" w:cs="Arial"/>
                <w:sz w:val="22"/>
                <w:szCs w:val="22"/>
              </w:rPr>
              <w:t>ssess the effectiveness of the business decision-making process</w:t>
            </w:r>
            <w:r w:rsidRPr="00233762">
              <w:rPr>
                <w:rFonts w:ascii="Arial" w:hAnsi="Arial" w:cs="Arial"/>
                <w:sz w:val="22"/>
                <w:szCs w:val="22"/>
              </w:rPr>
              <w:t xml:space="preserve"> in relation to meeting operational objectives</w:t>
            </w:r>
          </w:p>
        </w:tc>
      </w:tr>
      <w:tr w:rsidR="00846899" w:rsidTr="329F82E8" w14:paraId="283E00CF" w14:textId="77777777">
        <w:trPr>
          <w:cantSplit/>
          <w:trHeight w:val="275"/>
          <w:tblHeader/>
        </w:trPr>
        <w:tc>
          <w:tcPr>
            <w:tcW w:w="4627" w:type="dxa"/>
            <w:vMerge/>
            <w:tcMar/>
          </w:tcPr>
          <w:p w:rsidR="00846899" w:rsidP="0D962748" w:rsidRDefault="00846899" w14:paraId="52CB4B56" w14:textId="0876A1E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846899" w:rsidP="00233762" w:rsidRDefault="00846899" w14:paraId="64B80150" w14:textId="13E5E94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FD18567">
              <w:rPr>
                <w:rFonts w:ascii="Arial" w:hAnsi="Arial" w:cs="Arial"/>
                <w:sz w:val="22"/>
                <w:szCs w:val="22"/>
              </w:rPr>
              <w:t>Communicate decision(s) within an entity</w:t>
            </w:r>
          </w:p>
        </w:tc>
      </w:tr>
      <w:tr w:rsidR="00444B4E" w:rsidTr="329F82E8" w14:paraId="6AAD4CC2" w14:textId="77777777">
        <w:trPr>
          <w:cantSplit/>
          <w:trHeight w:val="275"/>
          <w:tblHeader/>
        </w:trPr>
        <w:tc>
          <w:tcPr>
            <w:tcW w:w="4627" w:type="dxa"/>
            <w:tcBorders>
              <w:top w:val="single" w:color="auto" w:sz="4" w:space="0"/>
            </w:tcBorders>
            <w:tcMar/>
          </w:tcPr>
          <w:p w:rsidRPr="00017E49" w:rsidR="00017E49" w:rsidP="004F07D5" w:rsidRDefault="0ADB7AF5" w14:paraId="41ADA3B4" w14:textId="09D9C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329F82E8" w:rsidR="2095BE1E">
              <w:rPr>
                <w:rFonts w:ascii="Arial" w:hAnsi="Arial" w:cs="Arial"/>
                <w:sz w:val="22"/>
                <w:szCs w:val="22"/>
              </w:rPr>
              <w:t>Evaluat</w:t>
            </w:r>
            <w:r w:rsidRPr="329F82E8" w:rsidR="5113EC29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329F82E8" w:rsidR="4FFECA35">
              <w:rPr>
                <w:rFonts w:ascii="Arial" w:hAnsi="Arial" w:cs="Arial"/>
                <w:sz w:val="22"/>
                <w:szCs w:val="22"/>
              </w:rPr>
              <w:t xml:space="preserve">the impact of </w:t>
            </w:r>
            <w:r w:rsidRPr="329F82E8" w:rsidR="00F65876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Pr="329F82E8" w:rsidR="5113EC29">
              <w:rPr>
                <w:rFonts w:ascii="Arial" w:hAnsi="Arial" w:cs="Arial"/>
                <w:sz w:val="22"/>
                <w:szCs w:val="22"/>
              </w:rPr>
              <w:t>decisions</w:t>
            </w:r>
            <w:r w:rsidRPr="329F82E8" w:rsidR="6E3A6020">
              <w:rPr>
                <w:rFonts w:ascii="Arial" w:hAnsi="Arial" w:cs="Arial"/>
                <w:sz w:val="22"/>
                <w:szCs w:val="22"/>
              </w:rPr>
              <w:t xml:space="preserve"> and decision-making</w:t>
            </w:r>
            <w:r w:rsidRPr="329F82E8" w:rsidR="5113EC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29F82E8" w:rsidR="12C7A1BF">
              <w:rPr>
                <w:rFonts w:ascii="Arial" w:hAnsi="Arial" w:cs="Arial"/>
                <w:sz w:val="22"/>
                <w:szCs w:val="22"/>
              </w:rPr>
              <w:t xml:space="preserve">processes on an </w:t>
            </w:r>
            <w:r w:rsidRPr="329F82E8" w:rsidR="5113EC29">
              <w:rPr>
                <w:rFonts w:ascii="Arial" w:hAnsi="Arial" w:cs="Arial"/>
                <w:sz w:val="22"/>
                <w:szCs w:val="22"/>
              </w:rPr>
              <w:t>entity’s performance.</w:t>
            </w:r>
          </w:p>
          <w:p w:rsidRPr="00222548" w:rsidR="00444B4E" w:rsidP="00017E49" w:rsidRDefault="00444B4E" w14:paraId="05ACD3A1" w14:textId="66105A5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44B4E" w:rsidR="00444B4E" w:rsidP="004F07D5" w:rsidRDefault="00233762" w14:paraId="523F8A66" w14:textId="7509EAD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76C6B940">
              <w:rPr>
                <w:rFonts w:ascii="Arial" w:hAnsi="Arial" w:cs="Arial"/>
                <w:sz w:val="22"/>
                <w:szCs w:val="22"/>
              </w:rPr>
              <w:t>Evaluate the effectiveness of decisions and decision-making processes in relation to the entity’s performance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1432E272" w14:textId="1B4ACF9C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62C53A">
        <w:rPr>
          <w:rFonts w:ascii="Arial" w:hAnsi="Arial" w:eastAsia="Arial" w:cs="Arial"/>
          <w:i/>
          <w:color w:val="000000" w:themeColor="text1"/>
          <w:sz w:val="22"/>
          <w:szCs w:val="22"/>
        </w:rPr>
        <w:t>Assessment specifications:</w:t>
      </w:r>
    </w:p>
    <w:p w:rsidR="3B6CBFF2" w:rsidP="6DE2467B" w:rsidRDefault="5924D036" w14:paraId="6B9086E4" w14:textId="6FDFFC0B">
      <w:pPr>
        <w:spacing w:line="240" w:lineRule="auto"/>
        <w:rPr>
          <w:rFonts w:ascii="Arial" w:hAnsi="Arial" w:eastAsia="Arial" w:cs="Arial"/>
          <w:color w:val="000000" w:themeColor="text1"/>
          <w:sz w:val="21"/>
          <w:szCs w:val="21"/>
          <w:lang w:val="en-US"/>
        </w:rPr>
      </w:pPr>
      <w:r w:rsidRPr="6DE2467B">
        <w:rPr>
          <w:rFonts w:ascii="Arial" w:hAnsi="Arial" w:eastAsia="Arial" w:cs="Arial"/>
          <w:color w:val="000000" w:themeColor="text1"/>
          <w:sz w:val="21"/>
          <w:szCs w:val="21"/>
        </w:rPr>
        <w:t>Assessment must be conducted in real business context(s) and/or based on scenario(s) which must reflect the requirements and practicalities for conducting business in Aotearoa New Zealand. </w:t>
      </w:r>
    </w:p>
    <w:p w:rsidR="3B6CBFF2" w:rsidP="5F62C53A" w:rsidRDefault="3B6CBFF2" w14:paraId="2A26A21F" w14:textId="336A9394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62C53A" w:rsidR="3B6CBFF2">
        <w:rPr>
          <w:rFonts w:ascii="Arial" w:hAnsi="Arial" w:eastAsia="Arial" w:cs="Arial"/>
          <w:color w:val="000000" w:themeColor="text1"/>
          <w:sz w:val="22"/>
          <w:szCs w:val="22"/>
        </w:rPr>
        <w:lastRenderedPageBreak/>
        <w:t xml:space="preserve">Assessment materials should allow for learner, regional, cultural, or community contexts.  </w:t>
      </w:r>
      <w:r>
        <w:br/>
      </w:r>
      <w:r w:rsidRPr="5F62C53A" w:rsidR="3B6CBFF2">
        <w:rPr>
          <w:rFonts w:ascii="Arial" w:hAnsi="Arial" w:eastAsia="Arial" w:cs="Arial"/>
          <w:color w:val="000000" w:themeColor="text1"/>
          <w:sz w:val="22"/>
          <w:szCs w:val="22"/>
        </w:rPr>
        <w:t xml:space="preserve">For example, a learner may wish to be assessed in a context that includes </w:t>
      </w:r>
      <w:r w:rsidRPr="5F62C53A" w:rsidR="04BFD32F">
        <w:rPr>
          <w:rFonts w:ascii="Arial" w:hAnsi="Arial" w:eastAsia="Arial" w:cs="Arial"/>
          <w:color w:val="000000" w:themeColor="text1"/>
          <w:sz w:val="22"/>
          <w:szCs w:val="22"/>
        </w:rPr>
        <w:t xml:space="preserve">t</w:t>
      </w:r>
      <w:r w:rsidR="000B074D">
        <w:rPr>
          <w:rFonts w:ascii="Arial" w:hAnsi="Arial" w:eastAsia="Arial" w:cs="Arial"/>
          <w:color w:val="000000" w:themeColor="text1"/>
          <w:sz w:val="22"/>
          <w:szCs w:val="22"/>
        </w:rPr>
        <w:pgNum/>
      </w:r>
      <w:r w:rsidR="000B074D">
        <w:rPr>
          <w:rFonts w:ascii="Arial" w:hAnsi="Arial" w:eastAsia="Arial" w:cs="Arial"/>
          <w:color w:val="000000" w:themeColor="text1"/>
          <w:sz w:val="22"/>
          <w:szCs w:val="22"/>
        </w:rPr>
        <w:t>e</w:t>
      </w:r>
      <w:r w:rsidR="60E6B60D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="000B074D">
        <w:rPr>
          <w:rFonts w:ascii="Arial" w:hAnsi="Arial" w:eastAsia="Arial" w:cs="Arial"/>
          <w:color w:val="000000" w:themeColor="text1"/>
          <w:sz w:val="22"/>
          <w:szCs w:val="22"/>
        </w:rPr>
        <w:t>a</w:t>
      </w:r>
      <w:r w:rsidR="000B074D">
        <w:rPr>
          <w:rFonts w:ascii="Arial" w:hAnsi="Arial" w:eastAsia="Arial" w:cs="Arial"/>
          <w:color w:val="000000" w:themeColor="text1"/>
          <w:sz w:val="22"/>
          <w:szCs w:val="22"/>
        </w:rPr>
        <w:t xml:space="preserve">o</w:t>
      </w:r>
      <w:r w:rsidRPr="5F62C53A" w:rsidR="3B6CBFF2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5F62C53A" w:rsidR="3B6CBFF2">
        <w:rPr>
          <w:rFonts w:ascii="Arial" w:hAnsi="Arial" w:eastAsia="Arial" w:cs="Arial"/>
          <w:color w:val="000000" w:themeColor="text1"/>
          <w:sz w:val="22"/>
          <w:szCs w:val="22"/>
        </w:rPr>
        <w:t xml:space="preserve">Māori</w:t>
      </w:r>
      <w:r w:rsidRPr="5F62C53A" w:rsidR="3B6CBFF2">
        <w:rPr>
          <w:rFonts w:ascii="Arial" w:hAnsi="Arial" w:eastAsia="Arial" w:cs="Arial"/>
          <w:color w:val="000000" w:themeColor="text1"/>
          <w:sz w:val="22"/>
          <w:szCs w:val="22"/>
        </w:rPr>
        <w:t xml:space="preserve"> perspectives</w:t>
      </w:r>
      <w:r w:rsidRPr="5F62C53A" w:rsidR="3B6CBFF2">
        <w:rPr>
          <w:rFonts w:ascii="Arial" w:hAnsi="Arial" w:eastAsia="Arial" w:cs="Arial"/>
          <w:color w:val="000000" w:themeColor="text1"/>
          <w:sz w:val="22"/>
          <w:szCs w:val="22"/>
        </w:rPr>
        <w:t xml:space="preserve"> such as </w:t>
      </w:r>
      <w:r w:rsidRPr="5F62C53A" w:rsidR="3B6CBFF2">
        <w:rPr>
          <w:rFonts w:ascii="Arial" w:hAnsi="Arial" w:eastAsia="Arial" w:cs="Arial"/>
          <w:color w:val="000000" w:themeColor="text1"/>
          <w:sz w:val="22"/>
          <w:szCs w:val="22"/>
        </w:rPr>
        <w:t>mātauranga</w:t>
      </w:r>
      <w:r w:rsidRPr="5F62C53A" w:rsidR="3B6CBFF2">
        <w:rPr>
          <w:rFonts w:ascii="Arial" w:hAnsi="Arial" w:eastAsia="Arial" w:cs="Arial"/>
          <w:color w:val="000000" w:themeColor="text1"/>
          <w:sz w:val="22"/>
          <w:szCs w:val="22"/>
        </w:rPr>
        <w:t xml:space="preserve">, and tikanga specific to them. </w:t>
      </w:r>
    </w:p>
    <w:p w:rsidR="3B6CBFF2" w:rsidP="5F62C53A" w:rsidRDefault="3B6CBFF2" w14:paraId="5079284F" w14:textId="1E8444AC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62C53A">
        <w:rPr>
          <w:rFonts w:ascii="Arial" w:hAnsi="Arial" w:eastAsia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5F62C53A">
          <w:rPr>
            <w:rStyle w:val="Hyperlink"/>
            <w:rFonts w:ascii="Arial" w:hAnsi="Arial" w:eastAsia="Arial" w:cs="Arial"/>
            <w:sz w:val="22"/>
            <w:szCs w:val="22"/>
          </w:rPr>
          <w:t>programme guidance documents</w:t>
        </w:r>
      </w:hyperlink>
      <w:r w:rsidRPr="5F62C53A">
        <w:rPr>
          <w:rFonts w:ascii="Arial" w:hAnsi="Arial" w:eastAsia="Arial" w:cs="Arial"/>
          <w:color w:val="000000" w:themeColor="text1"/>
          <w:sz w:val="22"/>
          <w:szCs w:val="22"/>
        </w:rPr>
        <w:t>.</w:t>
      </w:r>
    </w:p>
    <w:p w:rsidR="5F62C53A" w:rsidP="5F62C53A" w:rsidRDefault="5F62C53A" w14:paraId="07CEB6EE" w14:textId="131EB45A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3B6CBFF2" w:rsidP="5F62C53A" w:rsidRDefault="3B6CBFF2" w14:paraId="7C8FEB36" w14:textId="2B8D4EF2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62C53A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Definitions</w:t>
      </w:r>
    </w:p>
    <w:p w:rsidR="3B6CBFF2" w:rsidP="6DE2467B" w:rsidRDefault="3B6CBFF2" w14:paraId="7D0B6B38" w14:textId="1487E6C5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62C53A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5F62C53A">
        <w:rPr>
          <w:rFonts w:ascii="Arial" w:hAnsi="Arial" w:eastAsia="Arial" w:cs="Arial"/>
          <w:color w:val="000000" w:themeColor="text1"/>
          <w:sz w:val="22"/>
          <w:szCs w:val="22"/>
        </w:rPr>
        <w:t xml:space="preserve">refer to the assessment activities, judgement statements, learner evidence, model answers, and any other material that supports assessment to this standard.  </w:t>
      </w:r>
    </w:p>
    <w:p w:rsidR="00554D79" w:rsidP="00DC70E1" w:rsidRDefault="00554D79" w14:paraId="23BB48A1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0036EA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Pr="000B074D" w:rsidR="00F65876" w:rsidP="00F65876" w:rsidRDefault="00F65876" w14:paraId="03B71D85" w14:textId="10BE60D7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B074D">
        <w:rPr>
          <w:rFonts w:ascii="Arial" w:hAnsi="Arial" w:cs="Arial"/>
          <w:b/>
          <w:bCs/>
          <w:color w:val="000000" w:themeColor="text1"/>
          <w:sz w:val="22"/>
          <w:szCs w:val="22"/>
        </w:rPr>
        <w:t>Decision-making process</w:t>
      </w:r>
      <w:r w:rsidRPr="000B074D" w:rsidR="00E12C66">
        <w:rPr>
          <w:rFonts w:ascii="Arial" w:hAnsi="Arial" w:cs="Arial"/>
          <w:b/>
          <w:bCs/>
          <w:color w:val="000000" w:themeColor="text1"/>
          <w:sz w:val="22"/>
          <w:szCs w:val="22"/>
        </w:rPr>
        <w:t>es</w:t>
      </w:r>
      <w:r w:rsidRPr="000B074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704191" w:rsidP="007A6D01" w:rsidRDefault="000B074D" w14:paraId="705073A7" w14:textId="77777777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0B074D">
        <w:rPr>
          <w:rFonts w:ascii="Arial" w:hAnsi="Arial" w:cs="Arial"/>
          <w:color w:val="000000" w:themeColor="text1"/>
          <w:sz w:val="22"/>
          <w:szCs w:val="22"/>
        </w:rPr>
        <w:t>Identify types of decisions available in their role</w:t>
      </w:r>
    </w:p>
    <w:p w:rsidR="00704191" w:rsidP="00704191" w:rsidRDefault="000B074D" w14:paraId="6B17A9DA" w14:textId="77777777">
      <w:pPr>
        <w:numPr>
          <w:ilvl w:val="1"/>
          <w:numId w:val="25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B0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4191">
        <w:rPr>
          <w:rFonts w:ascii="Arial" w:hAnsi="Arial" w:cs="Arial"/>
          <w:color w:val="000000" w:themeColor="text1"/>
          <w:sz w:val="22"/>
          <w:szCs w:val="22"/>
        </w:rPr>
        <w:t>Learner may be involved in the process</w:t>
      </w:r>
    </w:p>
    <w:p w:rsidRPr="000B074D" w:rsidR="000B074D" w:rsidP="00704191" w:rsidRDefault="00012B06" w14:paraId="28964052" w14:textId="3AFDFB06">
      <w:pPr>
        <w:numPr>
          <w:ilvl w:val="1"/>
          <w:numId w:val="25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There could be decisions made by </w:t>
      </w:r>
      <w:r w:rsidRPr="000B074D" w:rsidR="000B074D">
        <w:rPr>
          <w:rFonts w:ascii="Arial" w:hAnsi="Arial" w:cs="Arial"/>
          <w:color w:val="000000" w:themeColor="text1"/>
          <w:sz w:val="22"/>
          <w:szCs w:val="22"/>
        </w:rPr>
        <w:t>Senior Leadership/Governance</w:t>
      </w:r>
    </w:p>
    <w:p w:rsidR="00E165F0" w:rsidP="007A6D01" w:rsidRDefault="00E165F0" w14:paraId="22C13DB8" w14:textId="0851CB07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Clarifying the goal or create operational or strategic objectives</w:t>
      </w:r>
    </w:p>
    <w:p w:rsidR="00066229" w:rsidP="00066229" w:rsidRDefault="00066229" w14:paraId="1D4921B5" w14:textId="72D31DB3">
      <w:pPr>
        <w:numPr>
          <w:ilvl w:val="1"/>
          <w:numId w:val="26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Root cause analysis</w:t>
      </w:r>
    </w:p>
    <w:p w:rsidRPr="007A6D01" w:rsidR="000B074D" w:rsidP="007A6D01" w:rsidRDefault="000B074D" w14:paraId="272E46DC" w14:textId="7A978B20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7A6D01">
        <w:rPr>
          <w:rFonts w:ascii="Arial" w:hAnsi="Arial" w:cs="Arial"/>
          <w:color w:val="000000" w:themeColor="text1"/>
          <w:sz w:val="22"/>
          <w:szCs w:val="22"/>
        </w:rPr>
        <w:t xml:space="preserve">Decision-making </w:t>
      </w:r>
      <w:r w:rsidRPr="007A6D01" w:rsidR="001A352D">
        <w:rPr>
          <w:rFonts w:ascii="Arial" w:hAnsi="Arial" w:cs="Arial"/>
          <w:color w:val="000000" w:themeColor="text1"/>
          <w:sz w:val="22"/>
          <w:szCs w:val="22"/>
        </w:rPr>
        <w:t>process ​</w:t>
      </w:r>
    </w:p>
    <w:p w:rsidRPr="007A6D01" w:rsidR="001A352D" w:rsidP="00500FF2" w:rsidRDefault="000B074D" w14:paraId="22036DFC" w14:textId="77777777">
      <w:pPr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A6D01">
        <w:rPr>
          <w:rFonts w:ascii="Arial" w:hAnsi="Arial" w:cs="Arial"/>
          <w:color w:val="000000" w:themeColor="text1"/>
          <w:sz w:val="22"/>
          <w:szCs w:val="22"/>
        </w:rPr>
        <w:t>Models for decision making</w:t>
      </w:r>
    </w:p>
    <w:p w:rsidR="001A352D" w:rsidP="00500FF2" w:rsidRDefault="001A352D" w14:paraId="7BD8BBC0" w14:textId="71937DD9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B074D">
        <w:rPr>
          <w:rFonts w:ascii="Arial" w:hAnsi="Arial" w:cs="Arial"/>
          <w:color w:val="000000" w:themeColor="text1"/>
          <w:sz w:val="22"/>
          <w:szCs w:val="22"/>
        </w:rPr>
        <w:t>C</w:t>
      </w:r>
      <w:r w:rsidRPr="000B074D" w:rsidR="000B074D">
        <w:rPr>
          <w:rFonts w:ascii="Arial" w:hAnsi="Arial" w:cs="Arial"/>
          <w:color w:val="000000" w:themeColor="text1"/>
          <w:sz w:val="22"/>
          <w:szCs w:val="22"/>
        </w:rPr>
        <w:t>onsensus</w:t>
      </w:r>
    </w:p>
    <w:p w:rsidR="001A352D" w:rsidP="00500FF2" w:rsidRDefault="001A352D" w14:paraId="3857C217" w14:textId="1FA8A681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B074D">
        <w:rPr>
          <w:rFonts w:ascii="Arial" w:hAnsi="Arial" w:cs="Arial"/>
          <w:color w:val="000000" w:themeColor="text1"/>
          <w:sz w:val="22"/>
          <w:szCs w:val="22"/>
        </w:rPr>
        <w:t>V</w:t>
      </w:r>
      <w:r w:rsidRPr="000B074D" w:rsidR="000B074D">
        <w:rPr>
          <w:rFonts w:ascii="Arial" w:hAnsi="Arial" w:cs="Arial"/>
          <w:color w:val="000000" w:themeColor="text1"/>
          <w:sz w:val="22"/>
          <w:szCs w:val="22"/>
        </w:rPr>
        <w:t>oting</w:t>
      </w:r>
    </w:p>
    <w:p w:rsidR="000B074D" w:rsidP="00500FF2" w:rsidRDefault="00012B06" w14:paraId="35611AD2" w14:textId="6387B83A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</w:t>
      </w:r>
      <w:r w:rsidRPr="000B074D" w:rsidR="000B074D">
        <w:rPr>
          <w:rFonts w:ascii="Arial" w:hAnsi="Arial" w:cs="Arial"/>
          <w:color w:val="000000" w:themeColor="text1"/>
          <w:sz w:val="22"/>
          <w:szCs w:val="22"/>
        </w:rPr>
        <w:t>ierarchical </w:t>
      </w:r>
    </w:p>
    <w:p w:rsidRPr="001A352D" w:rsidR="001A352D" w:rsidP="00500FF2" w:rsidRDefault="001A352D" w14:paraId="2AA3DDD0" w14:textId="77777777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352D">
        <w:rPr>
          <w:rFonts w:ascii="Arial" w:hAnsi="Arial" w:cs="Arial"/>
          <w:color w:val="000000" w:themeColor="text1"/>
          <w:sz w:val="22"/>
          <w:szCs w:val="22"/>
        </w:rPr>
        <w:t>Risk analysis</w:t>
      </w:r>
    </w:p>
    <w:p w:rsidRPr="001A352D" w:rsidR="001A352D" w:rsidP="00500FF2" w:rsidRDefault="001A352D" w14:paraId="6B814DCD" w14:textId="77777777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352D">
        <w:rPr>
          <w:rFonts w:ascii="Arial" w:hAnsi="Arial" w:cs="Arial"/>
          <w:color w:val="000000" w:themeColor="text1"/>
          <w:sz w:val="22"/>
          <w:szCs w:val="22"/>
        </w:rPr>
        <w:t>Priority matrix</w:t>
      </w:r>
    </w:p>
    <w:p w:rsidRPr="001A352D" w:rsidR="001A352D" w:rsidP="00500FF2" w:rsidRDefault="001A352D" w14:paraId="5A929820" w14:textId="77777777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352D">
        <w:rPr>
          <w:rFonts w:ascii="Arial" w:hAnsi="Arial" w:cs="Arial"/>
          <w:color w:val="000000" w:themeColor="text1"/>
          <w:sz w:val="22"/>
          <w:szCs w:val="22"/>
        </w:rPr>
        <w:t>Fishbone diagram</w:t>
      </w:r>
    </w:p>
    <w:p w:rsidR="001A352D" w:rsidP="00500FF2" w:rsidRDefault="001A352D" w14:paraId="52B0757D" w14:textId="61F3BA13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352D">
        <w:rPr>
          <w:rFonts w:ascii="Arial" w:hAnsi="Arial" w:cs="Arial"/>
          <w:color w:val="000000" w:themeColor="text1"/>
          <w:sz w:val="22"/>
          <w:szCs w:val="22"/>
        </w:rPr>
        <w:t>SWOT</w:t>
      </w:r>
      <w:r w:rsidR="00012B06">
        <w:rPr>
          <w:rFonts w:ascii="Arial" w:hAnsi="Arial" w:cs="Arial"/>
          <w:color w:val="000000" w:themeColor="text1"/>
          <w:sz w:val="22"/>
          <w:szCs w:val="22"/>
        </w:rPr>
        <w:t xml:space="preserve"> analysis</w:t>
      </w:r>
    </w:p>
    <w:p w:rsidR="00B91F71" w:rsidP="00500FF2" w:rsidRDefault="00B91F71" w14:paraId="2E9AC34B" w14:textId="74C46B59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Cost benefit analysis</w:t>
      </w:r>
    </w:p>
    <w:p w:rsidR="00B91F71" w:rsidP="00500FF2" w:rsidRDefault="00B91F71" w14:paraId="5E9189D9" w14:textId="5BCC78AA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Competition an</w:t>
      </w:r>
    </w:p>
    <w:p w:rsidR="00B91F71" w:rsidP="00500FF2" w:rsidRDefault="00B91F71" w14:paraId="37FFE434" w14:textId="47C861E5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Test marketing</w:t>
      </w:r>
    </w:p>
    <w:p w:rsidRPr="000B074D" w:rsidR="00B91F71" w:rsidP="00500FF2" w:rsidRDefault="00B91F71" w14:paraId="25223C7D" w14:textId="51430C29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Stakeholder analysis</w:t>
      </w:r>
    </w:p>
    <w:p w:rsidRPr="004E7724" w:rsidR="000B074D" w:rsidP="004E7724" w:rsidRDefault="000B074D" w14:paraId="0F25A7E3" w14:textId="3D2170DB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A6D01">
        <w:rPr>
          <w:rFonts w:ascii="Arial" w:hAnsi="Arial" w:cs="Arial"/>
          <w:color w:val="000000" w:themeColor="text1"/>
          <w:sz w:val="22"/>
          <w:szCs w:val="22"/>
        </w:rPr>
        <w:t>Applying different models of decision-making to different situations ​</w:t>
      </w:r>
      <w:r w:rsidR="004E7724">
        <w:rPr>
          <w:rFonts w:ascii="Arial" w:hAnsi="Arial" w:cs="Arial"/>
          <w:color w:val="000000" w:themeColor="text1"/>
          <w:sz w:val="22"/>
          <w:szCs w:val="22"/>
        </w:rPr>
        <w:t>and considering timeframes</w:t>
      </w:r>
      <w:r w:rsidRPr="004E7724">
        <w:rPr>
          <w:rFonts w:ascii="Arial" w:hAnsi="Arial" w:cs="Arial"/>
          <w:color w:val="000000" w:themeColor="text1"/>
          <w:sz w:val="22"/>
          <w:szCs w:val="22"/>
        </w:rPr>
        <w:t>​</w:t>
      </w:r>
    </w:p>
    <w:p w:rsidRPr="007A6D01" w:rsidR="000B074D" w:rsidP="004E7724" w:rsidRDefault="000B074D" w14:paraId="32A65E72" w14:textId="01F1DF20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A6D01">
        <w:rPr>
          <w:rFonts w:ascii="Arial" w:hAnsi="Arial" w:cs="Arial"/>
          <w:color w:val="000000" w:themeColor="text1"/>
          <w:sz w:val="22"/>
          <w:szCs w:val="22"/>
        </w:rPr>
        <w:t xml:space="preserve">People involved, how decision was made, conveyed and </w:t>
      </w:r>
      <w:r w:rsidRPr="007A6D01" w:rsidR="004E7724">
        <w:rPr>
          <w:rFonts w:ascii="Arial" w:hAnsi="Arial" w:cs="Arial"/>
          <w:color w:val="000000" w:themeColor="text1"/>
          <w:sz w:val="22"/>
          <w:szCs w:val="22"/>
        </w:rPr>
        <w:t>consulted ​</w:t>
      </w:r>
    </w:p>
    <w:p w:rsidRPr="007A6D01" w:rsidR="000B074D" w:rsidP="004E7724" w:rsidRDefault="000B074D" w14:paraId="338210FC" w14:textId="03D9653A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A6D01">
        <w:rPr>
          <w:rFonts w:ascii="Arial" w:hAnsi="Arial" w:cs="Arial"/>
          <w:color w:val="000000" w:themeColor="text1"/>
          <w:sz w:val="22"/>
          <w:szCs w:val="22"/>
        </w:rPr>
        <w:t xml:space="preserve">Potential impact on people and </w:t>
      </w:r>
      <w:r w:rsidRPr="007A6D01" w:rsidR="004E7724">
        <w:rPr>
          <w:rFonts w:ascii="Arial" w:hAnsi="Arial" w:cs="Arial"/>
          <w:color w:val="000000" w:themeColor="text1"/>
          <w:sz w:val="22"/>
          <w:szCs w:val="22"/>
        </w:rPr>
        <w:t>entity ​</w:t>
      </w:r>
    </w:p>
    <w:p w:rsidRPr="007A6D01" w:rsidR="009B2EFE" w:rsidP="004E7724" w:rsidRDefault="009B2EFE" w14:paraId="1E84DB8E" w14:textId="77777777">
      <w:p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0B074D" w:rsidP="000B074D" w:rsidRDefault="009B2EFE" w14:paraId="4F4B6113" w14:textId="42B7C171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Business decisions</w:t>
      </w:r>
    </w:p>
    <w:p w:rsidRPr="009B2EFE" w:rsidR="009B2EFE" w:rsidP="00066229" w:rsidRDefault="009B2EFE" w14:paraId="51B72C0F" w14:textId="77777777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>Basis for decision, establishing objectives, outcomes ​</w:t>
      </w:r>
    </w:p>
    <w:p w:rsidRPr="009B2EFE" w:rsidR="009B2EFE" w:rsidP="00066229" w:rsidRDefault="009B2EFE" w14:paraId="7B2211C3" w14:textId="455DC937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 xml:space="preserve">Business data and </w:t>
      </w:r>
      <w:r w:rsidRPr="009B2EFE" w:rsidR="0044290B">
        <w:rPr>
          <w:rFonts w:ascii="Arial" w:hAnsi="Arial" w:cs="Arial"/>
          <w:color w:val="000000" w:themeColor="text1"/>
          <w:sz w:val="22"/>
          <w:szCs w:val="22"/>
        </w:rPr>
        <w:t>analytics ​</w:t>
      </w:r>
    </w:p>
    <w:p w:rsidRPr="009B2EFE" w:rsidR="009B2EFE" w:rsidP="00066229" w:rsidRDefault="009B2EFE" w14:paraId="65106FA2" w14:textId="3E0838CE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 xml:space="preserve">Collating, analysing, and presenting </w:t>
      </w:r>
      <w:r w:rsidRPr="009B2EFE" w:rsidR="0044290B">
        <w:rPr>
          <w:rFonts w:ascii="Arial" w:hAnsi="Arial" w:cs="Arial"/>
          <w:color w:val="000000" w:themeColor="text1"/>
          <w:sz w:val="22"/>
          <w:szCs w:val="22"/>
        </w:rPr>
        <w:t>data ​</w:t>
      </w:r>
    </w:p>
    <w:p w:rsidRPr="009B2EFE" w:rsidR="009B2EFE" w:rsidP="00066229" w:rsidRDefault="009B2EFE" w14:paraId="42977530" w14:textId="77777777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>Presented in charts, tables, presentations, reports   ​</w:t>
      </w:r>
    </w:p>
    <w:p w:rsidRPr="009B2EFE" w:rsidR="009B2EFE" w:rsidP="00066229" w:rsidRDefault="009B2EFE" w14:paraId="47779C63" w14:textId="098CA043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 xml:space="preserve">Types of data is contextual to their entity and responsibility, how the data is useful and used by their people in their </w:t>
      </w:r>
      <w:r w:rsidRPr="009B2EFE" w:rsidR="00F41B8B">
        <w:rPr>
          <w:rFonts w:ascii="Arial" w:hAnsi="Arial" w:cs="Arial"/>
          <w:color w:val="000000" w:themeColor="text1"/>
          <w:sz w:val="22"/>
          <w:szCs w:val="22"/>
        </w:rPr>
        <w:t>entity ​</w:t>
      </w:r>
    </w:p>
    <w:p w:rsidRPr="009B2EFE" w:rsidR="009B2EFE" w:rsidP="00066229" w:rsidRDefault="00476C49" w14:paraId="52B755A9" w14:textId="79107736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Examples of f</w:t>
      </w:r>
      <w:r w:rsidRPr="009B2EFE" w:rsidR="009B2EFE">
        <w:rPr>
          <w:rFonts w:ascii="Arial" w:hAnsi="Arial" w:cs="Arial"/>
          <w:color w:val="000000" w:themeColor="text1"/>
          <w:sz w:val="22"/>
          <w:szCs w:val="22"/>
        </w:rPr>
        <w:t>actors being evaluated ​</w:t>
      </w:r>
    </w:p>
    <w:p w:rsidR="00476C49" w:rsidP="00066229" w:rsidRDefault="00476C49" w14:paraId="513B3476" w14:textId="77777777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Pr="009B2EFE" w:rsidR="009B2EFE">
        <w:rPr>
          <w:rFonts w:ascii="Arial" w:hAnsi="Arial" w:cs="Arial"/>
          <w:color w:val="000000" w:themeColor="text1"/>
          <w:sz w:val="22"/>
          <w:szCs w:val="22"/>
        </w:rPr>
        <w:t>isk analysis in H&amp;S</w:t>
      </w:r>
    </w:p>
    <w:p w:rsidR="00476C49" w:rsidP="00066229" w:rsidRDefault="00476C49" w14:paraId="66EB2C01" w14:textId="77777777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Entity’s </w:t>
      </w:r>
      <w:r w:rsidRPr="009B2EFE" w:rsidR="009B2EFE">
        <w:rPr>
          <w:rFonts w:ascii="Arial" w:hAnsi="Arial" w:cs="Arial"/>
          <w:color w:val="000000" w:themeColor="text1"/>
          <w:sz w:val="22"/>
          <w:szCs w:val="22"/>
        </w:rPr>
        <w:t>reputation</w:t>
      </w:r>
    </w:p>
    <w:p w:rsidRPr="009B2EFE" w:rsidR="009B2EFE" w:rsidP="00066229" w:rsidRDefault="00476C49" w14:paraId="5E5E0A1C" w14:textId="16F3D84D">
      <w:pPr>
        <w:numPr>
          <w:ilvl w:val="2"/>
          <w:numId w:val="23"/>
        </w:numPr>
        <w:tabs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Fina</w:t>
      </w:r>
      <w:r w:rsidRPr="009B2EFE" w:rsidR="00F41B8B">
        <w:rPr>
          <w:rFonts w:ascii="Arial" w:hAnsi="Arial" w:cs="Arial"/>
          <w:color w:val="000000" w:themeColor="text1"/>
          <w:sz w:val="22"/>
          <w:szCs w:val="22"/>
        </w:rPr>
        <w:t>ncial ​</w:t>
      </w:r>
    </w:p>
    <w:p w:rsidR="004448C5" w:rsidP="00066229" w:rsidRDefault="009B2EFE" w14:paraId="42C816CB" w14:textId="77777777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>Type of decisions</w:t>
      </w:r>
    </w:p>
    <w:p w:rsidR="004448C5" w:rsidP="00066229" w:rsidRDefault="004448C5" w14:paraId="51776E28" w14:textId="73B3D086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>P</w:t>
      </w:r>
      <w:r w:rsidRPr="009B2EFE" w:rsidR="009B2EFE">
        <w:rPr>
          <w:rFonts w:ascii="Arial" w:hAnsi="Arial" w:cs="Arial"/>
          <w:color w:val="000000" w:themeColor="text1"/>
          <w:sz w:val="22"/>
          <w:szCs w:val="22"/>
        </w:rPr>
        <w:t>olicy</w:t>
      </w:r>
    </w:p>
    <w:p w:rsidR="004448C5" w:rsidP="00066229" w:rsidRDefault="004448C5" w14:paraId="09E68B08" w14:textId="316975B2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lastRenderedPageBreak/>
        <w:t>P</w:t>
      </w:r>
      <w:r w:rsidRPr="009B2EFE" w:rsidR="009B2EFE">
        <w:rPr>
          <w:rFonts w:ascii="Arial" w:hAnsi="Arial" w:cs="Arial"/>
          <w:color w:val="000000" w:themeColor="text1"/>
          <w:sz w:val="22"/>
          <w:szCs w:val="22"/>
        </w:rPr>
        <w:t>rocess</w:t>
      </w:r>
    </w:p>
    <w:p w:rsidR="004448C5" w:rsidP="00066229" w:rsidRDefault="004448C5" w14:paraId="1A0DDB43" w14:textId="6660475B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>M</w:t>
      </w:r>
      <w:r w:rsidRPr="009B2EFE" w:rsidR="009B2EFE">
        <w:rPr>
          <w:rFonts w:ascii="Arial" w:hAnsi="Arial" w:cs="Arial"/>
          <w:color w:val="000000" w:themeColor="text1"/>
          <w:sz w:val="22"/>
          <w:szCs w:val="22"/>
        </w:rPr>
        <w:t>anagerial</w:t>
      </w:r>
    </w:p>
    <w:p w:rsidR="004448C5" w:rsidP="00066229" w:rsidRDefault="004448C5" w14:paraId="562FE01B" w14:textId="17B3722B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>O</w:t>
      </w:r>
      <w:r w:rsidRPr="009B2EFE" w:rsidR="009B2EFE">
        <w:rPr>
          <w:rFonts w:ascii="Arial" w:hAnsi="Arial" w:cs="Arial"/>
          <w:color w:val="000000" w:themeColor="text1"/>
          <w:sz w:val="22"/>
          <w:szCs w:val="22"/>
        </w:rPr>
        <w:t>rganisational</w:t>
      </w:r>
    </w:p>
    <w:p w:rsidRPr="009B2EFE" w:rsidR="009B2EFE" w:rsidP="00066229" w:rsidRDefault="00476C49" w14:paraId="58B6CC95" w14:textId="0FBFA6C3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Pr="009B2EFE">
        <w:rPr>
          <w:rFonts w:ascii="Arial" w:hAnsi="Arial" w:cs="Arial"/>
          <w:color w:val="000000" w:themeColor="text1"/>
          <w:sz w:val="22"/>
          <w:szCs w:val="22"/>
        </w:rPr>
        <w:t>ork</w:t>
      </w:r>
      <w:r>
        <w:rPr>
          <w:rFonts w:ascii="Arial" w:hAnsi="Arial" w:cs="Arial"/>
          <w:color w:val="000000" w:themeColor="text1"/>
          <w:sz w:val="22"/>
          <w:szCs w:val="22"/>
        </w:rPr>
        <w:t>flow</w:t>
      </w:r>
      <w:r w:rsidRPr="009B2EFE">
        <w:rPr>
          <w:rFonts w:ascii="Arial" w:hAnsi="Arial" w:cs="Arial"/>
          <w:color w:val="000000" w:themeColor="text1"/>
          <w:sz w:val="22"/>
          <w:szCs w:val="22"/>
        </w:rPr>
        <w:t> ​</w:t>
      </w:r>
    </w:p>
    <w:p w:rsidRPr="009B2EFE" w:rsidR="009B2EFE" w:rsidP="00066229" w:rsidRDefault="009B2EFE" w14:paraId="77D345FE" w14:textId="77777777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>Determining the decision-making strategy in-line with the type of decisions ​</w:t>
      </w:r>
    </w:p>
    <w:p w:rsidR="00A105A2" w:rsidP="00066229" w:rsidRDefault="009B2EFE" w14:paraId="7C31A38F" w14:textId="77777777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>Fish-bone strategy</w:t>
      </w:r>
    </w:p>
    <w:p w:rsidR="00A105A2" w:rsidP="00066229" w:rsidRDefault="00476C49" w14:paraId="0AAAAA78" w14:textId="6760273A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Pr="009B2EFE" w:rsidR="009B2EFE">
        <w:rPr>
          <w:rFonts w:ascii="Arial" w:hAnsi="Arial" w:cs="Arial"/>
          <w:color w:val="000000" w:themeColor="text1"/>
          <w:sz w:val="22"/>
          <w:szCs w:val="22"/>
        </w:rPr>
        <w:t>isk analysis</w:t>
      </w:r>
    </w:p>
    <w:p w:rsidRPr="009B2EFE" w:rsidR="009B2EFE" w:rsidP="00066229" w:rsidRDefault="009B2EFE" w14:paraId="7F31279E" w14:textId="172633E5">
      <w:pPr>
        <w:numPr>
          <w:ilvl w:val="1"/>
          <w:numId w:val="25"/>
        </w:numPr>
        <w:tabs>
          <w:tab w:val="num" w:pos="3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B2EFE">
        <w:rPr>
          <w:rFonts w:ascii="Arial" w:hAnsi="Arial" w:cs="Arial"/>
          <w:color w:val="000000" w:themeColor="text1"/>
          <w:sz w:val="22"/>
          <w:szCs w:val="22"/>
        </w:rPr>
        <w:t>SWOT</w:t>
      </w:r>
      <w:r w:rsidR="00476C49">
        <w:rPr>
          <w:rFonts w:ascii="Arial" w:hAnsi="Arial" w:cs="Arial"/>
          <w:color w:val="000000" w:themeColor="text1"/>
          <w:sz w:val="22"/>
          <w:szCs w:val="22"/>
        </w:rPr>
        <w:t xml:space="preserve"> analysis</w:t>
      </w:r>
    </w:p>
    <w:p w:rsidRPr="009B2EFE" w:rsidR="009B2EFE" w:rsidP="000B074D" w:rsidRDefault="009B2EFE" w14:paraId="72C51830" w14:textId="77777777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Pr="00F41B8B" w:rsidR="00017E49" w:rsidP="00AD238B" w:rsidRDefault="00F41B8B" w14:paraId="65AE8084" w14:textId="4D30B2A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</w:t>
      </w:r>
      <w:r w:rsidRPr="00F41B8B" w:rsidR="00FB27D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usiness decisions contribute to entity’s performance </w:t>
      </w:r>
    </w:p>
    <w:p w:rsidR="00822BBB" w:rsidP="00B778BE" w:rsidRDefault="00F41B8B" w14:paraId="16D8A0C3" w14:textId="25DFEE30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FB27DD" w:rsidR="00822BBB">
        <w:rPr>
          <w:rFonts w:ascii="Arial" w:hAnsi="Arial" w:cs="Arial"/>
          <w:color w:val="000000" w:themeColor="text1"/>
          <w:sz w:val="22"/>
          <w:szCs w:val="22"/>
        </w:rPr>
        <w:t>valuat</w:t>
      </w:r>
      <w:r w:rsidR="00FB27DD">
        <w:rPr>
          <w:rFonts w:ascii="Arial" w:hAnsi="Arial" w:cs="Arial"/>
          <w:color w:val="000000" w:themeColor="text1"/>
          <w:sz w:val="22"/>
          <w:szCs w:val="22"/>
        </w:rPr>
        <w:t>ion</w:t>
      </w:r>
      <w:r w:rsidRPr="00FB27DD" w:rsidR="00822BBB">
        <w:rPr>
          <w:rFonts w:ascii="Arial" w:hAnsi="Arial" w:cs="Arial"/>
          <w:color w:val="000000" w:themeColor="text1"/>
          <w:sz w:val="22"/>
          <w:szCs w:val="22"/>
        </w:rPr>
        <w:t xml:space="preserve"> and review</w:t>
      </w:r>
      <w:r w:rsidR="00FB27DD">
        <w:rPr>
          <w:rFonts w:ascii="Arial" w:hAnsi="Arial" w:cs="Arial"/>
          <w:color w:val="000000" w:themeColor="text1"/>
          <w:sz w:val="22"/>
          <w:szCs w:val="22"/>
        </w:rPr>
        <w:t xml:space="preserve"> of</w:t>
      </w:r>
      <w:r w:rsidRPr="00FB27DD" w:rsidR="00822BBB">
        <w:rPr>
          <w:rFonts w:ascii="Arial" w:hAnsi="Arial" w:cs="Arial"/>
          <w:color w:val="000000" w:themeColor="text1"/>
          <w:sz w:val="22"/>
          <w:szCs w:val="22"/>
        </w:rPr>
        <w:t xml:space="preserve"> decisions  </w:t>
      </w:r>
    </w:p>
    <w:p w:rsidRPr="00FB27DD" w:rsidR="00A15097" w:rsidP="00B778BE" w:rsidRDefault="00F41B8B" w14:paraId="13DA3AA3" w14:textId="093678C0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A15097">
        <w:rPr>
          <w:rFonts w:ascii="Arial" w:hAnsi="Arial" w:cs="Arial"/>
          <w:color w:val="000000" w:themeColor="text1"/>
          <w:sz w:val="22"/>
          <w:szCs w:val="22"/>
        </w:rPr>
        <w:t xml:space="preserve">ontinuous improvement </w:t>
      </w:r>
    </w:p>
    <w:p w:rsidRPr="00FB27DD" w:rsidR="00822BBB" w:rsidP="00B778BE" w:rsidRDefault="00F41B8B" w14:paraId="0F9C1C81" w14:textId="1A3C7DF8">
      <w:pPr>
        <w:numPr>
          <w:ilvl w:val="1"/>
          <w:numId w:val="23"/>
        </w:numPr>
        <w:tabs>
          <w:tab w:val="num" w:pos="360"/>
          <w:tab w:val="num" w:pos="720"/>
        </w:tabs>
        <w:spacing w:after="0" w:line="24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FB27DD" w:rsidR="00822BBB">
        <w:rPr>
          <w:rFonts w:ascii="Arial" w:hAnsi="Arial" w:cs="Arial"/>
          <w:color w:val="000000" w:themeColor="text1"/>
          <w:sz w:val="22"/>
          <w:szCs w:val="22"/>
        </w:rPr>
        <w:t>otential impact</w:t>
      </w:r>
      <w:r w:rsidR="00FB27DD">
        <w:rPr>
          <w:rFonts w:ascii="Arial" w:hAnsi="Arial" w:cs="Arial"/>
          <w:color w:val="000000" w:themeColor="text1"/>
          <w:sz w:val="22"/>
          <w:szCs w:val="22"/>
        </w:rPr>
        <w:t>s</w:t>
      </w:r>
      <w:r w:rsidRPr="00FB27DD" w:rsidR="00822BBB">
        <w:rPr>
          <w:rFonts w:ascii="Arial" w:hAnsi="Arial" w:cs="Arial"/>
          <w:color w:val="000000" w:themeColor="text1"/>
          <w:sz w:val="22"/>
          <w:szCs w:val="22"/>
        </w:rPr>
        <w:t xml:space="preserve"> on people and </w:t>
      </w:r>
      <w:r w:rsidR="00FB27DD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FB27DD" w:rsidR="00822BBB">
        <w:rPr>
          <w:rFonts w:ascii="Arial" w:hAnsi="Arial" w:cs="Arial"/>
          <w:color w:val="000000" w:themeColor="text1"/>
          <w:sz w:val="22"/>
          <w:szCs w:val="22"/>
        </w:rPr>
        <w:t>entity</w:t>
      </w:r>
      <w:r w:rsidR="007F69A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D52085" w:rsidP="00DC70E1" w:rsidRDefault="00D52085" w14:paraId="3B355959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E3621B" w:rsidP="00B778BE" w:rsidRDefault="001A6476" w14:paraId="4ED5F285" w14:textId="13B45511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NZ Business – </w:t>
      </w:r>
      <w:hyperlink w:history="1" r:id="rId16">
        <w:r w:rsidRPr="001A6476">
          <w:rPr>
            <w:rStyle w:val="Hyperlink"/>
            <w:rFonts w:ascii="Arial" w:hAnsi="Arial" w:cs="Arial"/>
            <w:sz w:val="22"/>
            <w:szCs w:val="22"/>
          </w:rPr>
          <w:t>Māori business values</w:t>
        </w:r>
      </w:hyperlink>
    </w:p>
    <w:p w:rsidR="00E71E71" w:rsidP="00BC71B9" w:rsidRDefault="00E71E71" w14:paraId="3B15E401" w14:textId="63464F89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Business.Govt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hyperlink w:history="1" r:id="rId17">
        <w:r w:rsidRPr="00E71E71">
          <w:rPr>
            <w:rStyle w:val="Hyperlink"/>
            <w:rFonts w:ascii="Arial" w:hAnsi="Arial" w:cs="Arial"/>
            <w:sz w:val="22"/>
            <w:szCs w:val="22"/>
          </w:rPr>
          <w:t>Efficiency and innovation</w:t>
        </w:r>
      </w:hyperlink>
    </w:p>
    <w:p w:rsidRPr="00BC71B9" w:rsidR="00BC71B9" w:rsidP="00BC71B9" w:rsidRDefault="00BC71B9" w14:paraId="520D0374" w14:textId="1F8B38FC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C71B9">
        <w:rPr>
          <w:rFonts w:ascii="Arial" w:hAnsi="Arial" w:cs="Arial"/>
          <w:color w:val="000000" w:themeColor="text1"/>
          <w:sz w:val="22"/>
          <w:szCs w:val="22"/>
        </w:rPr>
        <w:t xml:space="preserve">Lumen Learning - </w:t>
      </w:r>
      <w:hyperlink w:tgtFrame="_blank" w:history="1" r:id="rId18">
        <w:r w:rsidRPr="00BC71B9">
          <w:rPr>
            <w:rStyle w:val="Hyperlink"/>
            <w:rFonts w:ascii="Arial" w:hAnsi="Arial" w:cs="Arial"/>
            <w:sz w:val="22"/>
            <w:szCs w:val="22"/>
          </w:rPr>
          <w:t>Principles of Management</w:t>
        </w:r>
      </w:hyperlink>
      <w:r w:rsidRPr="00BC71B9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Pr="00BC71B9" w:rsidR="00BC71B9" w:rsidP="00BC71B9" w:rsidRDefault="00BC71B9" w14:paraId="584A4EA2" w14:textId="77777777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C71B9">
        <w:rPr>
          <w:rFonts w:ascii="Arial" w:hAnsi="Arial" w:cs="Arial"/>
          <w:color w:val="000000" w:themeColor="text1"/>
          <w:sz w:val="22"/>
          <w:szCs w:val="22"/>
        </w:rPr>
        <w:t xml:space="preserve">Ringa Hora - </w:t>
      </w:r>
      <w:hyperlink w:tgtFrame="_blank" w:history="1" r:id="rId19">
        <w:r w:rsidRPr="00BC71B9">
          <w:rPr>
            <w:rStyle w:val="Hyperlink"/>
            <w:rFonts w:ascii="Arial" w:hAnsi="Arial" w:cs="Arial"/>
            <w:sz w:val="22"/>
            <w:szCs w:val="22"/>
          </w:rPr>
          <w:t>Programme guidance</w:t>
        </w:r>
      </w:hyperlink>
      <w:r w:rsidRPr="00BC71B9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Pr="00BC71B9" w:rsidR="00BC71B9" w:rsidP="00BC71B9" w:rsidRDefault="00BC71B9" w14:paraId="35B7805B" w14:textId="77777777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C71B9"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w:tgtFrame="_blank" w:history="1" r:id="rId20">
        <w:r w:rsidRPr="00BC71B9">
          <w:rPr>
            <w:rStyle w:val="Hyperlink"/>
            <w:rFonts w:ascii="Arial" w:hAnsi="Arial" w:cs="Arial"/>
            <w:sz w:val="22"/>
            <w:szCs w:val="22"/>
          </w:rPr>
          <w:t>Te Tiriti articles in practice </w:t>
        </w:r>
      </w:hyperlink>
      <w:r w:rsidRPr="00BC71B9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Pr="00BC71B9" w:rsidR="00BC71B9" w:rsidP="00BC71B9" w:rsidRDefault="00BC71B9" w14:paraId="5BC4054A" w14:textId="77777777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</w:rPr>
      </w:pPr>
      <w:r w:rsidRPr="329F82E8" w:rsidR="00BC71B9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Te Ara – </w:t>
      </w:r>
      <w:hyperlink r:id="Rd355150c6b164616">
        <w:r w:rsidRPr="329F82E8" w:rsidR="00BC71B9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 w:rsidRPr="329F82E8" w:rsidR="00BC71B9">
        <w:rPr>
          <w:rFonts w:ascii="Arial" w:hAnsi="Arial" w:cs="Arial"/>
          <w:color w:val="000000" w:themeColor="text1" w:themeTint="FF" w:themeShade="FF"/>
          <w:sz w:val="22"/>
          <w:szCs w:val="22"/>
        </w:rPr>
        <w:t> </w:t>
      </w: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1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B05512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:rsidRPr="007950E6" w:rsidR="00B05512" w:rsidP="00B05512" w:rsidRDefault="00B05512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BE70FA" w:rsidR="00B05512" w:rsidP="00B05512" w:rsidRDefault="00B05512" w14:paraId="5B6BA2B8" w14:textId="797C231B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70FA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Pr="004046BA" w:rsidR="00B05512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B05512" w:rsidP="00B05512" w:rsidRDefault="00B0551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BE70FA" w:rsidR="00B05512" w:rsidP="00B05512" w:rsidRDefault="00B05512" w14:paraId="604F91EA" w14:textId="1BFC2B5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E70FA">
              <w:rPr>
                <w:rFonts w:ascii="Arial" w:hAnsi="Arial" w:cs="Arial"/>
                <w:sz w:val="22"/>
                <w:szCs w:val="22"/>
              </w:rPr>
              <w:t xml:space="preserve">Business &gt; Business Operations and Development &gt; </w:t>
            </w:r>
          </w:p>
        </w:tc>
      </w:tr>
      <w:tr w:rsidRPr="004046BA" w:rsidR="00B05512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B05512" w:rsidP="00B05512" w:rsidRDefault="00B05512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ngā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BE70FA" w:rsidR="00B05512" w:rsidP="00B05512" w:rsidRDefault="00B05512" w14:paraId="331F4369" w14:textId="1C4C343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E70FA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BE70FA" w14:paraId="1407BEA9" w14:textId="2A5DA4F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RDefault="00BE70FA" w14:paraId="082A1BB6" w14:textId="224F98F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:rsidRPr="004046BA" w:rsidR="00D70473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BE70FA" w14:paraId="0EAF2EF4" w14:textId="010575A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C302FE" w:rsidR="0008628A" w:rsidP="006806A9" w:rsidRDefault="006806A9" w14:paraId="20E4A90A" w14:textId="0827F683">
      <w:pPr>
        <w:spacing w:line="240" w:lineRule="auto"/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9DCF61E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at </w:t>
      </w:r>
      <w:hyperlink r:id="rId22">
        <w:r w:rsidRPr="79DCF61E">
          <w:rPr>
            <w:rStyle w:val="Hyperlink"/>
            <w:rFonts w:ascii="Arial" w:hAnsi="Arial" w:cs="Arial" w:eastAsiaTheme="minorEastAsia"/>
            <w:sz w:val="22"/>
            <w:szCs w:val="22"/>
            <w:lang w:eastAsia="en-US"/>
          </w:rPr>
          <w:t>qualifica</w:t>
        </w:r>
        <w:r w:rsidRPr="79DCF61E" w:rsidR="4DCF45F5">
          <w:rPr>
            <w:rStyle w:val="Hyperlink"/>
            <w:rFonts w:ascii="Arial" w:hAnsi="Arial" w:cs="Arial" w:eastAsiaTheme="minorEastAsia"/>
            <w:sz w:val="22"/>
            <w:szCs w:val="22"/>
            <w:lang w:eastAsia="en-US"/>
          </w:rPr>
          <w:t>ti</w:t>
        </w:r>
        <w:r w:rsidRPr="79DCF61E">
          <w:rPr>
            <w:rStyle w:val="Hyperlink"/>
            <w:rFonts w:ascii="Arial" w:hAnsi="Arial" w:cs="Arial" w:eastAsiaTheme="minorEastAsia"/>
            <w:sz w:val="22"/>
            <w:szCs w:val="22"/>
            <w:lang w:eastAsia="en-US"/>
          </w:rPr>
          <w:t>ons@ringahora.nz</w:t>
        </w:r>
      </w:hyperlink>
      <w:r w:rsidRPr="79DCF61E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Pr="00C302FE" w:rsidR="0008628A" w:rsidSect="007066D6">
      <w:headerReference w:type="default" r:id="rId23"/>
      <w:footerReference w:type="default" r:id="rId24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C" w:author="Sandy Chan" w:date="2025-07-21T11:14:00Z" w:id="0">
    <w:p w:rsidR="00D52085" w:rsidP="00D52085" w:rsidRDefault="008877CF" w14:paraId="2C1380C4" w14:textId="77777777">
      <w:pPr>
        <w:pStyle w:val="CommentText"/>
      </w:pPr>
      <w:r>
        <w:rPr>
          <w:rStyle w:val="CommentReference"/>
        </w:rPr>
        <w:annotationRef/>
      </w:r>
      <w:r w:rsidR="00D52085">
        <w:t xml:space="preserve">GPO </w:t>
      </w:r>
      <w:r w:rsidR="00D52085">
        <w:rPr>
          <w:color w:val="333333"/>
        </w:rPr>
        <w:t>Evaluate business decisions and decision-making processes to contribute to an entity’s performance.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1380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BC6C10" w16cex:dateUtc="2025-07-20T2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1380C4" w16cid:durableId="5ABC6C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169" w:rsidP="000E4D2B" w:rsidRDefault="00CF3169" w14:paraId="1DF05EBF" w14:textId="77777777">
      <w:pPr>
        <w:spacing w:after="0" w:line="240" w:lineRule="auto"/>
      </w:pPr>
      <w:r>
        <w:separator/>
      </w:r>
    </w:p>
  </w:endnote>
  <w:endnote w:type="continuationSeparator" w:id="0">
    <w:p w:rsidR="00CF3169" w:rsidP="000E4D2B" w:rsidRDefault="00CF3169" w14:paraId="3978CE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7C8F8733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A068DD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169" w:rsidP="000E4D2B" w:rsidRDefault="00CF3169" w14:paraId="3ED2205A" w14:textId="77777777">
      <w:pPr>
        <w:spacing w:after="0" w:line="240" w:lineRule="auto"/>
      </w:pPr>
      <w:r>
        <w:separator/>
      </w:r>
    </w:p>
  </w:footnote>
  <w:footnote w:type="continuationSeparator" w:id="0">
    <w:p w:rsidR="00CF3169" w:rsidP="000E4D2B" w:rsidRDefault="00CF3169" w14:paraId="2E1AD9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343602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343602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99C0D"/>
    <w:multiLevelType w:val="hybridMultilevel"/>
    <w:tmpl w:val="FFFFFFFF"/>
    <w:lvl w:ilvl="0" w:tplc="9B52096E">
      <w:start w:val="1"/>
      <w:numFmt w:val="decimal"/>
      <w:lvlText w:val="%1."/>
      <w:lvlJc w:val="left"/>
      <w:pPr>
        <w:ind w:left="1080" w:hanging="360"/>
      </w:pPr>
    </w:lvl>
    <w:lvl w:ilvl="1" w:tplc="0400CBC4">
      <w:start w:val="1"/>
      <w:numFmt w:val="lowerLetter"/>
      <w:lvlText w:val="%2."/>
      <w:lvlJc w:val="left"/>
      <w:pPr>
        <w:ind w:left="1800" w:hanging="360"/>
      </w:pPr>
    </w:lvl>
    <w:lvl w:ilvl="2" w:tplc="B2D6389C">
      <w:start w:val="1"/>
      <w:numFmt w:val="lowerRoman"/>
      <w:lvlText w:val="%3."/>
      <w:lvlJc w:val="right"/>
      <w:pPr>
        <w:ind w:left="2520" w:hanging="180"/>
      </w:pPr>
    </w:lvl>
    <w:lvl w:ilvl="3" w:tplc="371233E0">
      <w:start w:val="1"/>
      <w:numFmt w:val="decimal"/>
      <w:lvlText w:val="%4."/>
      <w:lvlJc w:val="left"/>
      <w:pPr>
        <w:ind w:left="3240" w:hanging="360"/>
      </w:pPr>
    </w:lvl>
    <w:lvl w:ilvl="4" w:tplc="83F60F2E">
      <w:start w:val="1"/>
      <w:numFmt w:val="lowerLetter"/>
      <w:lvlText w:val="%5."/>
      <w:lvlJc w:val="left"/>
      <w:pPr>
        <w:ind w:left="3960" w:hanging="360"/>
      </w:pPr>
    </w:lvl>
    <w:lvl w:ilvl="5" w:tplc="9BE06C14">
      <w:start w:val="1"/>
      <w:numFmt w:val="lowerRoman"/>
      <w:lvlText w:val="%6."/>
      <w:lvlJc w:val="right"/>
      <w:pPr>
        <w:ind w:left="4680" w:hanging="180"/>
      </w:pPr>
    </w:lvl>
    <w:lvl w:ilvl="6" w:tplc="A2E4929E">
      <w:start w:val="1"/>
      <w:numFmt w:val="decimal"/>
      <w:lvlText w:val="%7."/>
      <w:lvlJc w:val="left"/>
      <w:pPr>
        <w:ind w:left="5400" w:hanging="360"/>
      </w:pPr>
    </w:lvl>
    <w:lvl w:ilvl="7" w:tplc="3E8251BA">
      <w:start w:val="1"/>
      <w:numFmt w:val="lowerLetter"/>
      <w:lvlText w:val="%8."/>
      <w:lvlJc w:val="left"/>
      <w:pPr>
        <w:ind w:left="6120" w:hanging="360"/>
      </w:pPr>
    </w:lvl>
    <w:lvl w:ilvl="8" w:tplc="A328E7D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45A96"/>
    <w:multiLevelType w:val="hybridMultilevel"/>
    <w:tmpl w:val="C2105A4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FC1871"/>
    <w:multiLevelType w:val="multilevel"/>
    <w:tmpl w:val="7EE6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ind w:left="1069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9550EC6"/>
    <w:multiLevelType w:val="multilevel"/>
    <w:tmpl w:val="D46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D4FD4"/>
    <w:multiLevelType w:val="hybridMultilevel"/>
    <w:tmpl w:val="9AD2DE90"/>
    <w:lvl w:ilvl="0" w:tplc="14090003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abstractNum w:abstractNumId="8" w15:restartNumberingAfterBreak="0">
    <w:nsid w:val="28697083"/>
    <w:multiLevelType w:val="hybridMultilevel"/>
    <w:tmpl w:val="FEF48C52"/>
    <w:lvl w:ilvl="0" w:tplc="1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9" w15:restartNumberingAfterBreak="0">
    <w:nsid w:val="2AD616E1"/>
    <w:multiLevelType w:val="hybridMultilevel"/>
    <w:tmpl w:val="D4962B9C"/>
    <w:lvl w:ilvl="0" w:tplc="1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33AE5BF9"/>
    <w:multiLevelType w:val="hybridMultilevel"/>
    <w:tmpl w:val="30DCF67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BC3C7B"/>
    <w:multiLevelType w:val="hybridMultilevel"/>
    <w:tmpl w:val="D788FE4E"/>
    <w:lvl w:ilvl="0" w:tplc="14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 w15:restartNumberingAfterBreak="0">
    <w:nsid w:val="364419EC"/>
    <w:multiLevelType w:val="hybridMultilevel"/>
    <w:tmpl w:val="70F6157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DC222D"/>
    <w:multiLevelType w:val="hybridMultilevel"/>
    <w:tmpl w:val="51EAF33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7E071"/>
    <w:multiLevelType w:val="hybridMultilevel"/>
    <w:tmpl w:val="FFFFFFFF"/>
    <w:lvl w:ilvl="0" w:tplc="552A8F4E">
      <w:start w:val="1"/>
      <w:numFmt w:val="decimal"/>
      <w:lvlText w:val="%1."/>
      <w:lvlJc w:val="left"/>
      <w:pPr>
        <w:ind w:left="1080" w:hanging="360"/>
      </w:pPr>
    </w:lvl>
    <w:lvl w:ilvl="1" w:tplc="4014BAA0">
      <w:start w:val="1"/>
      <w:numFmt w:val="lowerLetter"/>
      <w:lvlText w:val="%2."/>
      <w:lvlJc w:val="left"/>
      <w:pPr>
        <w:ind w:left="1800" w:hanging="360"/>
      </w:pPr>
    </w:lvl>
    <w:lvl w:ilvl="2" w:tplc="FFDAE656">
      <w:start w:val="1"/>
      <w:numFmt w:val="lowerRoman"/>
      <w:lvlText w:val="%3."/>
      <w:lvlJc w:val="right"/>
      <w:pPr>
        <w:ind w:left="2520" w:hanging="180"/>
      </w:pPr>
    </w:lvl>
    <w:lvl w:ilvl="3" w:tplc="115083C4">
      <w:start w:val="1"/>
      <w:numFmt w:val="decimal"/>
      <w:lvlText w:val="%4."/>
      <w:lvlJc w:val="left"/>
      <w:pPr>
        <w:ind w:left="3240" w:hanging="360"/>
      </w:pPr>
    </w:lvl>
    <w:lvl w:ilvl="4" w:tplc="5F12ADA0">
      <w:start w:val="1"/>
      <w:numFmt w:val="lowerLetter"/>
      <w:lvlText w:val="%5."/>
      <w:lvlJc w:val="left"/>
      <w:pPr>
        <w:ind w:left="3960" w:hanging="360"/>
      </w:pPr>
    </w:lvl>
    <w:lvl w:ilvl="5" w:tplc="54DCE444">
      <w:start w:val="1"/>
      <w:numFmt w:val="lowerRoman"/>
      <w:lvlText w:val="%6."/>
      <w:lvlJc w:val="right"/>
      <w:pPr>
        <w:ind w:left="4680" w:hanging="180"/>
      </w:pPr>
    </w:lvl>
    <w:lvl w:ilvl="6" w:tplc="9A761708">
      <w:start w:val="1"/>
      <w:numFmt w:val="decimal"/>
      <w:lvlText w:val="%7."/>
      <w:lvlJc w:val="left"/>
      <w:pPr>
        <w:ind w:left="5400" w:hanging="360"/>
      </w:pPr>
    </w:lvl>
    <w:lvl w:ilvl="7" w:tplc="0DA85914">
      <w:start w:val="1"/>
      <w:numFmt w:val="lowerLetter"/>
      <w:lvlText w:val="%8."/>
      <w:lvlJc w:val="left"/>
      <w:pPr>
        <w:ind w:left="6120" w:hanging="360"/>
      </w:pPr>
    </w:lvl>
    <w:lvl w:ilvl="8" w:tplc="D018C2EA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D5268"/>
    <w:multiLevelType w:val="hybridMultilevel"/>
    <w:tmpl w:val="687A8EB4"/>
    <w:lvl w:ilvl="0" w:tplc="14090003">
      <w:start w:val="1"/>
      <w:numFmt w:val="bullet"/>
      <w:lvlText w:val="o"/>
      <w:lvlJc w:val="left"/>
      <w:pPr>
        <w:ind w:left="780" w:hanging="360"/>
      </w:pPr>
      <w:rPr>
        <w:rFonts w:hint="default" w:ascii="Courier New" w:hAnsi="Courier New" w:cs="Courier New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FB67197"/>
    <w:multiLevelType w:val="hybridMultilevel"/>
    <w:tmpl w:val="0A1639DC"/>
    <w:lvl w:ilvl="0" w:tplc="FA0E9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642F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292B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AF0F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44AE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55C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B84A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9E6F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4BE0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5297234E"/>
    <w:multiLevelType w:val="multilevel"/>
    <w:tmpl w:val="FC86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2FA049A"/>
    <w:multiLevelType w:val="hybridMultilevel"/>
    <w:tmpl w:val="664612B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25032"/>
    <w:multiLevelType w:val="multilevel"/>
    <w:tmpl w:val="481CA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069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5211BA3"/>
    <w:multiLevelType w:val="multilevel"/>
    <w:tmpl w:val="CD88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5050FD8"/>
    <w:multiLevelType w:val="hybridMultilevel"/>
    <w:tmpl w:val="FFFFFFFF"/>
    <w:lvl w:ilvl="0" w:tplc="A4780932">
      <w:start w:val="1"/>
      <w:numFmt w:val="lowerLetter"/>
      <w:lvlText w:val="%1."/>
      <w:lvlJc w:val="left"/>
      <w:pPr>
        <w:ind w:left="360" w:hanging="360"/>
      </w:pPr>
    </w:lvl>
    <w:lvl w:ilvl="1" w:tplc="1DDCD8C8">
      <w:start w:val="1"/>
      <w:numFmt w:val="lowerLetter"/>
      <w:lvlText w:val="%2."/>
      <w:lvlJc w:val="left"/>
      <w:pPr>
        <w:ind w:left="1080" w:hanging="360"/>
      </w:pPr>
    </w:lvl>
    <w:lvl w:ilvl="2" w:tplc="003C5FF4">
      <w:start w:val="1"/>
      <w:numFmt w:val="lowerRoman"/>
      <w:lvlText w:val="%3."/>
      <w:lvlJc w:val="right"/>
      <w:pPr>
        <w:ind w:left="1800" w:hanging="180"/>
      </w:pPr>
    </w:lvl>
    <w:lvl w:ilvl="3" w:tplc="6A325C40">
      <w:start w:val="1"/>
      <w:numFmt w:val="decimal"/>
      <w:lvlText w:val="%4."/>
      <w:lvlJc w:val="left"/>
      <w:pPr>
        <w:ind w:left="2520" w:hanging="360"/>
      </w:pPr>
    </w:lvl>
    <w:lvl w:ilvl="4" w:tplc="91F4C6A0">
      <w:start w:val="1"/>
      <w:numFmt w:val="lowerLetter"/>
      <w:lvlText w:val="%5."/>
      <w:lvlJc w:val="left"/>
      <w:pPr>
        <w:ind w:left="3240" w:hanging="360"/>
      </w:pPr>
    </w:lvl>
    <w:lvl w:ilvl="5" w:tplc="736A0E92">
      <w:start w:val="1"/>
      <w:numFmt w:val="lowerRoman"/>
      <w:lvlText w:val="%6."/>
      <w:lvlJc w:val="right"/>
      <w:pPr>
        <w:ind w:left="3960" w:hanging="180"/>
      </w:pPr>
    </w:lvl>
    <w:lvl w:ilvl="6" w:tplc="745EADD4">
      <w:start w:val="1"/>
      <w:numFmt w:val="decimal"/>
      <w:lvlText w:val="%7."/>
      <w:lvlJc w:val="left"/>
      <w:pPr>
        <w:ind w:left="4680" w:hanging="360"/>
      </w:pPr>
    </w:lvl>
    <w:lvl w:ilvl="7" w:tplc="0A12B8FA">
      <w:start w:val="1"/>
      <w:numFmt w:val="lowerLetter"/>
      <w:lvlText w:val="%8."/>
      <w:lvlJc w:val="left"/>
      <w:pPr>
        <w:ind w:left="5400" w:hanging="360"/>
      </w:pPr>
    </w:lvl>
    <w:lvl w:ilvl="8" w:tplc="CF78C900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9D2567"/>
    <w:multiLevelType w:val="multilevel"/>
    <w:tmpl w:val="1332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0D6753"/>
    <w:multiLevelType w:val="multilevel"/>
    <w:tmpl w:val="2EAAA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026818"/>
    <w:multiLevelType w:val="hybridMultilevel"/>
    <w:tmpl w:val="7AF20F5C"/>
    <w:lvl w:ilvl="0" w:tplc="1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9163F7"/>
    <w:multiLevelType w:val="hybridMultilevel"/>
    <w:tmpl w:val="FFFFFFFF"/>
    <w:lvl w:ilvl="0" w:tplc="0E5E9126">
      <w:start w:val="1"/>
      <w:numFmt w:val="lowerLetter"/>
      <w:lvlText w:val="%1."/>
      <w:lvlJc w:val="left"/>
      <w:pPr>
        <w:ind w:left="720" w:hanging="360"/>
      </w:pPr>
    </w:lvl>
    <w:lvl w:ilvl="1" w:tplc="C8E6D5A2">
      <w:start w:val="1"/>
      <w:numFmt w:val="lowerLetter"/>
      <w:lvlText w:val="%2."/>
      <w:lvlJc w:val="left"/>
      <w:pPr>
        <w:ind w:left="1440" w:hanging="360"/>
      </w:pPr>
    </w:lvl>
    <w:lvl w:ilvl="2" w:tplc="630EA358">
      <w:start w:val="1"/>
      <w:numFmt w:val="lowerRoman"/>
      <w:lvlText w:val="%3."/>
      <w:lvlJc w:val="right"/>
      <w:pPr>
        <w:ind w:left="2160" w:hanging="180"/>
      </w:pPr>
    </w:lvl>
    <w:lvl w:ilvl="3" w:tplc="E8A6EFBC">
      <w:start w:val="1"/>
      <w:numFmt w:val="decimal"/>
      <w:lvlText w:val="%4."/>
      <w:lvlJc w:val="left"/>
      <w:pPr>
        <w:ind w:left="2880" w:hanging="360"/>
      </w:pPr>
    </w:lvl>
    <w:lvl w:ilvl="4" w:tplc="A3DC97EA">
      <w:start w:val="1"/>
      <w:numFmt w:val="lowerLetter"/>
      <w:lvlText w:val="%5."/>
      <w:lvlJc w:val="left"/>
      <w:pPr>
        <w:ind w:left="3600" w:hanging="360"/>
      </w:pPr>
    </w:lvl>
    <w:lvl w:ilvl="5" w:tplc="51B62EEA">
      <w:start w:val="1"/>
      <w:numFmt w:val="lowerRoman"/>
      <w:lvlText w:val="%6."/>
      <w:lvlJc w:val="right"/>
      <w:pPr>
        <w:ind w:left="4320" w:hanging="180"/>
      </w:pPr>
    </w:lvl>
    <w:lvl w:ilvl="6" w:tplc="31505358">
      <w:start w:val="1"/>
      <w:numFmt w:val="decimal"/>
      <w:lvlText w:val="%7."/>
      <w:lvlJc w:val="left"/>
      <w:pPr>
        <w:ind w:left="5040" w:hanging="360"/>
      </w:pPr>
    </w:lvl>
    <w:lvl w:ilvl="7" w:tplc="B4A6CAFA">
      <w:start w:val="1"/>
      <w:numFmt w:val="lowerLetter"/>
      <w:lvlText w:val="%8."/>
      <w:lvlJc w:val="left"/>
      <w:pPr>
        <w:ind w:left="5760" w:hanging="360"/>
      </w:pPr>
    </w:lvl>
    <w:lvl w:ilvl="8" w:tplc="8488B3F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E4CB8"/>
    <w:multiLevelType w:val="multilevel"/>
    <w:tmpl w:val="020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7E5B2F0F"/>
    <w:multiLevelType w:val="hybridMultilevel"/>
    <w:tmpl w:val="3E62BCF0"/>
    <w:lvl w:ilvl="0" w:tplc="BE403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F14D5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A765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510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ACE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376F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688C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F5C1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B3C6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19711077">
    <w:abstractNumId w:val="21"/>
  </w:num>
  <w:num w:numId="2" w16cid:durableId="604307673">
    <w:abstractNumId w:val="27"/>
  </w:num>
  <w:num w:numId="3" w16cid:durableId="656035252">
    <w:abstractNumId w:val="2"/>
  </w:num>
  <w:num w:numId="4" w16cid:durableId="347946128">
    <w:abstractNumId w:val="1"/>
  </w:num>
  <w:num w:numId="5" w16cid:durableId="939338842">
    <w:abstractNumId w:val="25"/>
  </w:num>
  <w:num w:numId="6" w16cid:durableId="829250700">
    <w:abstractNumId w:val="23"/>
  </w:num>
  <w:num w:numId="7" w16cid:durableId="1098521021">
    <w:abstractNumId w:val="6"/>
  </w:num>
  <w:num w:numId="8" w16cid:durableId="1086147032">
    <w:abstractNumId w:val="0"/>
  </w:num>
  <w:num w:numId="9" w16cid:durableId="1097793809">
    <w:abstractNumId w:val="29"/>
  </w:num>
  <w:num w:numId="10" w16cid:durableId="858588427">
    <w:abstractNumId w:val="30"/>
  </w:num>
  <w:num w:numId="11" w16cid:durableId="454107764">
    <w:abstractNumId w:val="16"/>
  </w:num>
  <w:num w:numId="12" w16cid:durableId="577444673">
    <w:abstractNumId w:val="15"/>
  </w:num>
  <w:num w:numId="13" w16cid:durableId="1697849635">
    <w:abstractNumId w:val="26"/>
  </w:num>
  <w:num w:numId="14" w16cid:durableId="698625397">
    <w:abstractNumId w:val="7"/>
  </w:num>
  <w:num w:numId="15" w16cid:durableId="785848469">
    <w:abstractNumId w:val="18"/>
  </w:num>
  <w:num w:numId="16" w16cid:durableId="817109890">
    <w:abstractNumId w:val="3"/>
  </w:num>
  <w:num w:numId="17" w16cid:durableId="398329489">
    <w:abstractNumId w:val="8"/>
  </w:num>
  <w:num w:numId="18" w16cid:durableId="417018096">
    <w:abstractNumId w:val="9"/>
  </w:num>
  <w:num w:numId="19" w16cid:durableId="383219390">
    <w:abstractNumId w:val="10"/>
  </w:num>
  <w:num w:numId="20" w16cid:durableId="1336306429">
    <w:abstractNumId w:val="11"/>
  </w:num>
  <w:num w:numId="21" w16cid:durableId="197280990">
    <w:abstractNumId w:val="12"/>
  </w:num>
  <w:num w:numId="22" w16cid:durableId="700977898">
    <w:abstractNumId w:val="14"/>
  </w:num>
  <w:num w:numId="23" w16cid:durableId="487404181">
    <w:abstractNumId w:val="4"/>
  </w:num>
  <w:num w:numId="24" w16cid:durableId="1347098154">
    <w:abstractNumId w:val="24"/>
  </w:num>
  <w:num w:numId="25" w16cid:durableId="723336045">
    <w:abstractNumId w:val="17"/>
  </w:num>
  <w:num w:numId="26" w16cid:durableId="1132362961">
    <w:abstractNumId w:val="19"/>
  </w:num>
  <w:num w:numId="27" w16cid:durableId="1543443252">
    <w:abstractNumId w:val="28"/>
  </w:num>
  <w:num w:numId="28" w16cid:durableId="341973946">
    <w:abstractNumId w:val="22"/>
  </w:num>
  <w:num w:numId="29" w16cid:durableId="289213644">
    <w:abstractNumId w:val="20"/>
  </w:num>
  <w:num w:numId="30" w16cid:durableId="759839834">
    <w:abstractNumId w:val="5"/>
  </w:num>
  <w:num w:numId="31" w16cid:durableId="1324314119">
    <w:abstractNumId w:val="1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2D53"/>
    <w:rsid w:val="000068B9"/>
    <w:rsid w:val="000068FF"/>
    <w:rsid w:val="00011D6D"/>
    <w:rsid w:val="00012710"/>
    <w:rsid w:val="00012B06"/>
    <w:rsid w:val="00012F02"/>
    <w:rsid w:val="00013A1E"/>
    <w:rsid w:val="00017E49"/>
    <w:rsid w:val="000231B5"/>
    <w:rsid w:val="0002717D"/>
    <w:rsid w:val="00030C56"/>
    <w:rsid w:val="00032D4A"/>
    <w:rsid w:val="00033356"/>
    <w:rsid w:val="0003410E"/>
    <w:rsid w:val="00037AF6"/>
    <w:rsid w:val="0003BF49"/>
    <w:rsid w:val="00043E90"/>
    <w:rsid w:val="00044F83"/>
    <w:rsid w:val="00046FFC"/>
    <w:rsid w:val="00053E0D"/>
    <w:rsid w:val="000631FF"/>
    <w:rsid w:val="00063AE7"/>
    <w:rsid w:val="00066229"/>
    <w:rsid w:val="000670A5"/>
    <w:rsid w:val="00070648"/>
    <w:rsid w:val="00070812"/>
    <w:rsid w:val="00071125"/>
    <w:rsid w:val="0007654A"/>
    <w:rsid w:val="00081896"/>
    <w:rsid w:val="00081E70"/>
    <w:rsid w:val="00085BF7"/>
    <w:rsid w:val="0008628A"/>
    <w:rsid w:val="000904D1"/>
    <w:rsid w:val="000920E3"/>
    <w:rsid w:val="000941C7"/>
    <w:rsid w:val="00097064"/>
    <w:rsid w:val="00097300"/>
    <w:rsid w:val="00097746"/>
    <w:rsid w:val="00097989"/>
    <w:rsid w:val="000A01B4"/>
    <w:rsid w:val="000A021D"/>
    <w:rsid w:val="000A394D"/>
    <w:rsid w:val="000A398A"/>
    <w:rsid w:val="000A5CBF"/>
    <w:rsid w:val="000A755F"/>
    <w:rsid w:val="000B0442"/>
    <w:rsid w:val="000B074D"/>
    <w:rsid w:val="000B1C3D"/>
    <w:rsid w:val="000B2E7E"/>
    <w:rsid w:val="000B39D2"/>
    <w:rsid w:val="000B44F2"/>
    <w:rsid w:val="000B6197"/>
    <w:rsid w:val="000B662A"/>
    <w:rsid w:val="000B6E8F"/>
    <w:rsid w:val="000B785F"/>
    <w:rsid w:val="000C0743"/>
    <w:rsid w:val="000C7321"/>
    <w:rsid w:val="000D0371"/>
    <w:rsid w:val="000D0D62"/>
    <w:rsid w:val="000D1A7E"/>
    <w:rsid w:val="000D6ED1"/>
    <w:rsid w:val="000D7AF5"/>
    <w:rsid w:val="000E4D2B"/>
    <w:rsid w:val="000E5A36"/>
    <w:rsid w:val="000E613D"/>
    <w:rsid w:val="000E7324"/>
    <w:rsid w:val="000F2374"/>
    <w:rsid w:val="000F3CF6"/>
    <w:rsid w:val="000F4D99"/>
    <w:rsid w:val="001004CC"/>
    <w:rsid w:val="00101F1B"/>
    <w:rsid w:val="00102389"/>
    <w:rsid w:val="00103C00"/>
    <w:rsid w:val="001061EF"/>
    <w:rsid w:val="00110689"/>
    <w:rsid w:val="001144E4"/>
    <w:rsid w:val="001154F6"/>
    <w:rsid w:val="00120888"/>
    <w:rsid w:val="001221FA"/>
    <w:rsid w:val="00122D86"/>
    <w:rsid w:val="00126FDA"/>
    <w:rsid w:val="0013185D"/>
    <w:rsid w:val="00131C25"/>
    <w:rsid w:val="00133EE5"/>
    <w:rsid w:val="001362B9"/>
    <w:rsid w:val="00143C2A"/>
    <w:rsid w:val="00145721"/>
    <w:rsid w:val="001470FD"/>
    <w:rsid w:val="00147B85"/>
    <w:rsid w:val="001516A8"/>
    <w:rsid w:val="0015191A"/>
    <w:rsid w:val="00153002"/>
    <w:rsid w:val="00153C99"/>
    <w:rsid w:val="00154610"/>
    <w:rsid w:val="00160821"/>
    <w:rsid w:val="00162316"/>
    <w:rsid w:val="00162ABA"/>
    <w:rsid w:val="0016447F"/>
    <w:rsid w:val="001709E9"/>
    <w:rsid w:val="00170D99"/>
    <w:rsid w:val="0017267F"/>
    <w:rsid w:val="00174FFA"/>
    <w:rsid w:val="00180BE0"/>
    <w:rsid w:val="001824AF"/>
    <w:rsid w:val="0018325C"/>
    <w:rsid w:val="001832C0"/>
    <w:rsid w:val="00186BD2"/>
    <w:rsid w:val="00187793"/>
    <w:rsid w:val="00192099"/>
    <w:rsid w:val="001A1A7D"/>
    <w:rsid w:val="001A352D"/>
    <w:rsid w:val="001A4A1E"/>
    <w:rsid w:val="001A6476"/>
    <w:rsid w:val="001B0110"/>
    <w:rsid w:val="001B321E"/>
    <w:rsid w:val="001B3652"/>
    <w:rsid w:val="001B3C76"/>
    <w:rsid w:val="001B5160"/>
    <w:rsid w:val="001B6D24"/>
    <w:rsid w:val="001B7604"/>
    <w:rsid w:val="001C0074"/>
    <w:rsid w:val="001C2763"/>
    <w:rsid w:val="001C547E"/>
    <w:rsid w:val="001C6223"/>
    <w:rsid w:val="001D0F27"/>
    <w:rsid w:val="001D3222"/>
    <w:rsid w:val="001D66E8"/>
    <w:rsid w:val="001E5104"/>
    <w:rsid w:val="001F0EAC"/>
    <w:rsid w:val="001F6CDE"/>
    <w:rsid w:val="001F7CE5"/>
    <w:rsid w:val="001F7D9A"/>
    <w:rsid w:val="00204780"/>
    <w:rsid w:val="0020531A"/>
    <w:rsid w:val="00205924"/>
    <w:rsid w:val="0020717C"/>
    <w:rsid w:val="0020765A"/>
    <w:rsid w:val="002153A4"/>
    <w:rsid w:val="00217970"/>
    <w:rsid w:val="002205DA"/>
    <w:rsid w:val="00221CF9"/>
    <w:rsid w:val="00221E10"/>
    <w:rsid w:val="00222548"/>
    <w:rsid w:val="00222F59"/>
    <w:rsid w:val="0022587B"/>
    <w:rsid w:val="00227EF9"/>
    <w:rsid w:val="00231619"/>
    <w:rsid w:val="00232403"/>
    <w:rsid w:val="00233581"/>
    <w:rsid w:val="00233762"/>
    <w:rsid w:val="002410A6"/>
    <w:rsid w:val="002414B1"/>
    <w:rsid w:val="002435D6"/>
    <w:rsid w:val="002466C1"/>
    <w:rsid w:val="00246866"/>
    <w:rsid w:val="002472F8"/>
    <w:rsid w:val="0025519D"/>
    <w:rsid w:val="002556CC"/>
    <w:rsid w:val="00255C11"/>
    <w:rsid w:val="00255F06"/>
    <w:rsid w:val="00256F75"/>
    <w:rsid w:val="002579E2"/>
    <w:rsid w:val="002636A4"/>
    <w:rsid w:val="002646D6"/>
    <w:rsid w:val="0026513F"/>
    <w:rsid w:val="00266C56"/>
    <w:rsid w:val="0027533D"/>
    <w:rsid w:val="00275647"/>
    <w:rsid w:val="00287A7C"/>
    <w:rsid w:val="002A0B47"/>
    <w:rsid w:val="002A594D"/>
    <w:rsid w:val="002A6385"/>
    <w:rsid w:val="002A755F"/>
    <w:rsid w:val="002A7E06"/>
    <w:rsid w:val="002A7ECC"/>
    <w:rsid w:val="002B2E5C"/>
    <w:rsid w:val="002B4164"/>
    <w:rsid w:val="002B5C4C"/>
    <w:rsid w:val="002B7B23"/>
    <w:rsid w:val="002C1B0F"/>
    <w:rsid w:val="002C3141"/>
    <w:rsid w:val="002C3D0F"/>
    <w:rsid w:val="002C6045"/>
    <w:rsid w:val="002D240C"/>
    <w:rsid w:val="002D79F7"/>
    <w:rsid w:val="002E5BE6"/>
    <w:rsid w:val="002E634B"/>
    <w:rsid w:val="002F0211"/>
    <w:rsid w:val="002F2A7A"/>
    <w:rsid w:val="002F3441"/>
    <w:rsid w:val="002F6AC4"/>
    <w:rsid w:val="00300A26"/>
    <w:rsid w:val="00300AF7"/>
    <w:rsid w:val="00303975"/>
    <w:rsid w:val="00303B4E"/>
    <w:rsid w:val="00312E54"/>
    <w:rsid w:val="003136FB"/>
    <w:rsid w:val="0031577C"/>
    <w:rsid w:val="00316436"/>
    <w:rsid w:val="00316A6E"/>
    <w:rsid w:val="00320B91"/>
    <w:rsid w:val="00326D10"/>
    <w:rsid w:val="003276A3"/>
    <w:rsid w:val="003324BC"/>
    <w:rsid w:val="00333723"/>
    <w:rsid w:val="00337D19"/>
    <w:rsid w:val="0034051B"/>
    <w:rsid w:val="00340A13"/>
    <w:rsid w:val="00341B19"/>
    <w:rsid w:val="00342302"/>
    <w:rsid w:val="003426C8"/>
    <w:rsid w:val="00342E93"/>
    <w:rsid w:val="0034342A"/>
    <w:rsid w:val="00343602"/>
    <w:rsid w:val="00346CF7"/>
    <w:rsid w:val="00352037"/>
    <w:rsid w:val="003521C8"/>
    <w:rsid w:val="0035541A"/>
    <w:rsid w:val="00361816"/>
    <w:rsid w:val="00367466"/>
    <w:rsid w:val="00367656"/>
    <w:rsid w:val="00367D1A"/>
    <w:rsid w:val="00372239"/>
    <w:rsid w:val="0037343F"/>
    <w:rsid w:val="0038035D"/>
    <w:rsid w:val="00380884"/>
    <w:rsid w:val="003814F4"/>
    <w:rsid w:val="0038316C"/>
    <w:rsid w:val="00383471"/>
    <w:rsid w:val="00384040"/>
    <w:rsid w:val="003866A3"/>
    <w:rsid w:val="00392E25"/>
    <w:rsid w:val="00396DC5"/>
    <w:rsid w:val="00397389"/>
    <w:rsid w:val="003A2C75"/>
    <w:rsid w:val="003A2F72"/>
    <w:rsid w:val="003A322F"/>
    <w:rsid w:val="003A43D4"/>
    <w:rsid w:val="003A649F"/>
    <w:rsid w:val="003B0B83"/>
    <w:rsid w:val="003B118F"/>
    <w:rsid w:val="003B1C9B"/>
    <w:rsid w:val="003B2789"/>
    <w:rsid w:val="003B2A48"/>
    <w:rsid w:val="003B3497"/>
    <w:rsid w:val="003B3694"/>
    <w:rsid w:val="003B7D18"/>
    <w:rsid w:val="003C0CAF"/>
    <w:rsid w:val="003C2759"/>
    <w:rsid w:val="003C2F84"/>
    <w:rsid w:val="003C4AF8"/>
    <w:rsid w:val="003C5125"/>
    <w:rsid w:val="003D4628"/>
    <w:rsid w:val="003D6F60"/>
    <w:rsid w:val="003D7E40"/>
    <w:rsid w:val="003E0B5F"/>
    <w:rsid w:val="003E28BA"/>
    <w:rsid w:val="003E2B6D"/>
    <w:rsid w:val="003E42B4"/>
    <w:rsid w:val="003E5A0B"/>
    <w:rsid w:val="003E6A48"/>
    <w:rsid w:val="003E6F9D"/>
    <w:rsid w:val="003E7C32"/>
    <w:rsid w:val="003F117B"/>
    <w:rsid w:val="003F2072"/>
    <w:rsid w:val="003F3F18"/>
    <w:rsid w:val="004039F9"/>
    <w:rsid w:val="004046BA"/>
    <w:rsid w:val="004119A7"/>
    <w:rsid w:val="00412333"/>
    <w:rsid w:val="0041699A"/>
    <w:rsid w:val="00417731"/>
    <w:rsid w:val="0042401C"/>
    <w:rsid w:val="00425202"/>
    <w:rsid w:val="00430D19"/>
    <w:rsid w:val="00431F55"/>
    <w:rsid w:val="004345AB"/>
    <w:rsid w:val="004358AA"/>
    <w:rsid w:val="0043634F"/>
    <w:rsid w:val="00436459"/>
    <w:rsid w:val="00441A93"/>
    <w:rsid w:val="0044290B"/>
    <w:rsid w:val="004448C5"/>
    <w:rsid w:val="00444B4E"/>
    <w:rsid w:val="00445C7D"/>
    <w:rsid w:val="00453343"/>
    <w:rsid w:val="00453B42"/>
    <w:rsid w:val="004541E0"/>
    <w:rsid w:val="004543C9"/>
    <w:rsid w:val="00454BA1"/>
    <w:rsid w:val="00460303"/>
    <w:rsid w:val="0046096B"/>
    <w:rsid w:val="004609D1"/>
    <w:rsid w:val="004623DA"/>
    <w:rsid w:val="00462740"/>
    <w:rsid w:val="0046566B"/>
    <w:rsid w:val="00465E41"/>
    <w:rsid w:val="004735BD"/>
    <w:rsid w:val="00476C49"/>
    <w:rsid w:val="004804B8"/>
    <w:rsid w:val="00480EBE"/>
    <w:rsid w:val="00481E86"/>
    <w:rsid w:val="0048579C"/>
    <w:rsid w:val="0049130F"/>
    <w:rsid w:val="00491BF1"/>
    <w:rsid w:val="00493B09"/>
    <w:rsid w:val="00495E32"/>
    <w:rsid w:val="004966E0"/>
    <w:rsid w:val="0049702C"/>
    <w:rsid w:val="004A212C"/>
    <w:rsid w:val="004A584D"/>
    <w:rsid w:val="004B1CA8"/>
    <w:rsid w:val="004B4414"/>
    <w:rsid w:val="004B58F3"/>
    <w:rsid w:val="004B6AE5"/>
    <w:rsid w:val="004C10F7"/>
    <w:rsid w:val="004C3B66"/>
    <w:rsid w:val="004C7FB3"/>
    <w:rsid w:val="004D0581"/>
    <w:rsid w:val="004D3B46"/>
    <w:rsid w:val="004D4D0E"/>
    <w:rsid w:val="004D6E14"/>
    <w:rsid w:val="004E4ACB"/>
    <w:rsid w:val="004E69A1"/>
    <w:rsid w:val="004E7724"/>
    <w:rsid w:val="004F07D5"/>
    <w:rsid w:val="004F0ECE"/>
    <w:rsid w:val="004F292F"/>
    <w:rsid w:val="004F689C"/>
    <w:rsid w:val="004F747D"/>
    <w:rsid w:val="00500FF2"/>
    <w:rsid w:val="0050278E"/>
    <w:rsid w:val="00504F78"/>
    <w:rsid w:val="0050581D"/>
    <w:rsid w:val="00511ADD"/>
    <w:rsid w:val="005121CA"/>
    <w:rsid w:val="005130AD"/>
    <w:rsid w:val="00522345"/>
    <w:rsid w:val="00522A75"/>
    <w:rsid w:val="00523268"/>
    <w:rsid w:val="005232F4"/>
    <w:rsid w:val="00527CBD"/>
    <w:rsid w:val="00530FB1"/>
    <w:rsid w:val="005334F9"/>
    <w:rsid w:val="00533A6C"/>
    <w:rsid w:val="0053429F"/>
    <w:rsid w:val="0053529F"/>
    <w:rsid w:val="0053541A"/>
    <w:rsid w:val="0053752C"/>
    <w:rsid w:val="00542661"/>
    <w:rsid w:val="00543A49"/>
    <w:rsid w:val="0054485C"/>
    <w:rsid w:val="005502B0"/>
    <w:rsid w:val="00550914"/>
    <w:rsid w:val="00550B22"/>
    <w:rsid w:val="00552AD9"/>
    <w:rsid w:val="0055415D"/>
    <w:rsid w:val="00554D79"/>
    <w:rsid w:val="005554D9"/>
    <w:rsid w:val="005564A1"/>
    <w:rsid w:val="0055702E"/>
    <w:rsid w:val="00557D1E"/>
    <w:rsid w:val="0056020E"/>
    <w:rsid w:val="00560E99"/>
    <w:rsid w:val="00563834"/>
    <w:rsid w:val="00565906"/>
    <w:rsid w:val="00565952"/>
    <w:rsid w:val="00570160"/>
    <w:rsid w:val="00570D29"/>
    <w:rsid w:val="005731F0"/>
    <w:rsid w:val="00573E81"/>
    <w:rsid w:val="0057429C"/>
    <w:rsid w:val="005742F0"/>
    <w:rsid w:val="005743ED"/>
    <w:rsid w:val="00576069"/>
    <w:rsid w:val="00576362"/>
    <w:rsid w:val="005805F7"/>
    <w:rsid w:val="00581EA9"/>
    <w:rsid w:val="005823E0"/>
    <w:rsid w:val="00591B22"/>
    <w:rsid w:val="00592CD9"/>
    <w:rsid w:val="005A4CD8"/>
    <w:rsid w:val="005C206D"/>
    <w:rsid w:val="005C3670"/>
    <w:rsid w:val="005C49E8"/>
    <w:rsid w:val="005C50E9"/>
    <w:rsid w:val="005E074B"/>
    <w:rsid w:val="005E2832"/>
    <w:rsid w:val="005E3027"/>
    <w:rsid w:val="005E6B87"/>
    <w:rsid w:val="005E7FBE"/>
    <w:rsid w:val="005E7FCA"/>
    <w:rsid w:val="005F09F0"/>
    <w:rsid w:val="005F5266"/>
    <w:rsid w:val="006001FF"/>
    <w:rsid w:val="0060420C"/>
    <w:rsid w:val="00606048"/>
    <w:rsid w:val="00607FD5"/>
    <w:rsid w:val="00610626"/>
    <w:rsid w:val="00611A61"/>
    <w:rsid w:val="00612391"/>
    <w:rsid w:val="006221B9"/>
    <w:rsid w:val="0062346E"/>
    <w:rsid w:val="00623D26"/>
    <w:rsid w:val="00624205"/>
    <w:rsid w:val="00630474"/>
    <w:rsid w:val="00630520"/>
    <w:rsid w:val="00634356"/>
    <w:rsid w:val="006357E0"/>
    <w:rsid w:val="0063642C"/>
    <w:rsid w:val="006373EE"/>
    <w:rsid w:val="00637579"/>
    <w:rsid w:val="006449E3"/>
    <w:rsid w:val="006468ED"/>
    <w:rsid w:val="00651938"/>
    <w:rsid w:val="006568E1"/>
    <w:rsid w:val="00664DAB"/>
    <w:rsid w:val="00666C0C"/>
    <w:rsid w:val="00667EF5"/>
    <w:rsid w:val="00671662"/>
    <w:rsid w:val="00672B37"/>
    <w:rsid w:val="00673302"/>
    <w:rsid w:val="00673996"/>
    <w:rsid w:val="0067411A"/>
    <w:rsid w:val="00676A27"/>
    <w:rsid w:val="006775EA"/>
    <w:rsid w:val="00680003"/>
    <w:rsid w:val="006806A9"/>
    <w:rsid w:val="0068149C"/>
    <w:rsid w:val="00682511"/>
    <w:rsid w:val="00683B96"/>
    <w:rsid w:val="00685458"/>
    <w:rsid w:val="006858E2"/>
    <w:rsid w:val="006901C8"/>
    <w:rsid w:val="006904C4"/>
    <w:rsid w:val="006908A6"/>
    <w:rsid w:val="00693C48"/>
    <w:rsid w:val="00696469"/>
    <w:rsid w:val="006972AB"/>
    <w:rsid w:val="006A0013"/>
    <w:rsid w:val="006A2859"/>
    <w:rsid w:val="006A5691"/>
    <w:rsid w:val="006A5752"/>
    <w:rsid w:val="006A5F66"/>
    <w:rsid w:val="006B05FC"/>
    <w:rsid w:val="006B0903"/>
    <w:rsid w:val="006B2D5A"/>
    <w:rsid w:val="006B38A5"/>
    <w:rsid w:val="006B4570"/>
    <w:rsid w:val="006B702E"/>
    <w:rsid w:val="006C00AE"/>
    <w:rsid w:val="006C06E7"/>
    <w:rsid w:val="006C2561"/>
    <w:rsid w:val="006C4473"/>
    <w:rsid w:val="006C4B67"/>
    <w:rsid w:val="006C6288"/>
    <w:rsid w:val="006D045B"/>
    <w:rsid w:val="006D366B"/>
    <w:rsid w:val="006D3A19"/>
    <w:rsid w:val="006E455A"/>
    <w:rsid w:val="006E62A9"/>
    <w:rsid w:val="006F0E42"/>
    <w:rsid w:val="006F1206"/>
    <w:rsid w:val="006F1820"/>
    <w:rsid w:val="006F1D93"/>
    <w:rsid w:val="006F234C"/>
    <w:rsid w:val="006F66B7"/>
    <w:rsid w:val="006F7960"/>
    <w:rsid w:val="0070126E"/>
    <w:rsid w:val="00704191"/>
    <w:rsid w:val="007066D6"/>
    <w:rsid w:val="00706E16"/>
    <w:rsid w:val="00721CCA"/>
    <w:rsid w:val="007220DA"/>
    <w:rsid w:val="00726920"/>
    <w:rsid w:val="007271E0"/>
    <w:rsid w:val="00731529"/>
    <w:rsid w:val="0073517A"/>
    <w:rsid w:val="007352E8"/>
    <w:rsid w:val="00740A64"/>
    <w:rsid w:val="0074184A"/>
    <w:rsid w:val="00742373"/>
    <w:rsid w:val="00742982"/>
    <w:rsid w:val="00743153"/>
    <w:rsid w:val="007454EF"/>
    <w:rsid w:val="00745727"/>
    <w:rsid w:val="00745D38"/>
    <w:rsid w:val="00750343"/>
    <w:rsid w:val="0075111C"/>
    <w:rsid w:val="0076065D"/>
    <w:rsid w:val="0076458C"/>
    <w:rsid w:val="00764987"/>
    <w:rsid w:val="00765567"/>
    <w:rsid w:val="00765F0D"/>
    <w:rsid w:val="0076703F"/>
    <w:rsid w:val="0077053D"/>
    <w:rsid w:val="00770D22"/>
    <w:rsid w:val="00770F1A"/>
    <w:rsid w:val="00771B14"/>
    <w:rsid w:val="00773FE6"/>
    <w:rsid w:val="00774093"/>
    <w:rsid w:val="00775327"/>
    <w:rsid w:val="007809EA"/>
    <w:rsid w:val="00780B36"/>
    <w:rsid w:val="007815A7"/>
    <w:rsid w:val="00781F73"/>
    <w:rsid w:val="007830BE"/>
    <w:rsid w:val="0078400B"/>
    <w:rsid w:val="007949D6"/>
    <w:rsid w:val="0079548F"/>
    <w:rsid w:val="007955DF"/>
    <w:rsid w:val="00795A66"/>
    <w:rsid w:val="007A01A7"/>
    <w:rsid w:val="007A1513"/>
    <w:rsid w:val="007A4A26"/>
    <w:rsid w:val="007A58B0"/>
    <w:rsid w:val="007A6D01"/>
    <w:rsid w:val="007B03C0"/>
    <w:rsid w:val="007B3701"/>
    <w:rsid w:val="007B5D9F"/>
    <w:rsid w:val="007B602A"/>
    <w:rsid w:val="007C70CC"/>
    <w:rsid w:val="007D1851"/>
    <w:rsid w:val="007D1F85"/>
    <w:rsid w:val="007D38BE"/>
    <w:rsid w:val="007D4A73"/>
    <w:rsid w:val="007E19FF"/>
    <w:rsid w:val="007E4E6B"/>
    <w:rsid w:val="007F061B"/>
    <w:rsid w:val="007F10EE"/>
    <w:rsid w:val="007F3F02"/>
    <w:rsid w:val="007F4CF7"/>
    <w:rsid w:val="007F6341"/>
    <w:rsid w:val="007F69A7"/>
    <w:rsid w:val="0080178F"/>
    <w:rsid w:val="00801A7E"/>
    <w:rsid w:val="0080200B"/>
    <w:rsid w:val="00803C49"/>
    <w:rsid w:val="008049FD"/>
    <w:rsid w:val="0080585F"/>
    <w:rsid w:val="008069FD"/>
    <w:rsid w:val="00807460"/>
    <w:rsid w:val="00813F47"/>
    <w:rsid w:val="00815C95"/>
    <w:rsid w:val="0081758E"/>
    <w:rsid w:val="00820808"/>
    <w:rsid w:val="008228A7"/>
    <w:rsid w:val="00822BBB"/>
    <w:rsid w:val="00823633"/>
    <w:rsid w:val="00831880"/>
    <w:rsid w:val="00834A67"/>
    <w:rsid w:val="00841874"/>
    <w:rsid w:val="00841DC2"/>
    <w:rsid w:val="00841E25"/>
    <w:rsid w:val="0084301A"/>
    <w:rsid w:val="008446DA"/>
    <w:rsid w:val="00846899"/>
    <w:rsid w:val="008474FC"/>
    <w:rsid w:val="00850264"/>
    <w:rsid w:val="00853895"/>
    <w:rsid w:val="0085438E"/>
    <w:rsid w:val="00856EFD"/>
    <w:rsid w:val="008622B2"/>
    <w:rsid w:val="00862546"/>
    <w:rsid w:val="00864070"/>
    <w:rsid w:val="0086612C"/>
    <w:rsid w:val="00872866"/>
    <w:rsid w:val="00875B5A"/>
    <w:rsid w:val="00884FC0"/>
    <w:rsid w:val="0088586C"/>
    <w:rsid w:val="00886571"/>
    <w:rsid w:val="008877CF"/>
    <w:rsid w:val="0089055A"/>
    <w:rsid w:val="00890CB5"/>
    <w:rsid w:val="00890D38"/>
    <w:rsid w:val="00890F0D"/>
    <w:rsid w:val="00891C3F"/>
    <w:rsid w:val="00891F57"/>
    <w:rsid w:val="0089229E"/>
    <w:rsid w:val="00893076"/>
    <w:rsid w:val="008A0902"/>
    <w:rsid w:val="008A0E4E"/>
    <w:rsid w:val="008A4CC7"/>
    <w:rsid w:val="008B0E96"/>
    <w:rsid w:val="008B4024"/>
    <w:rsid w:val="008B525E"/>
    <w:rsid w:val="008B6BA5"/>
    <w:rsid w:val="008C0AFA"/>
    <w:rsid w:val="008C166A"/>
    <w:rsid w:val="008C4CAD"/>
    <w:rsid w:val="008C6B94"/>
    <w:rsid w:val="008D726D"/>
    <w:rsid w:val="008E177D"/>
    <w:rsid w:val="008E42DF"/>
    <w:rsid w:val="008E5996"/>
    <w:rsid w:val="008E6C4E"/>
    <w:rsid w:val="008F5BF5"/>
    <w:rsid w:val="008F70CB"/>
    <w:rsid w:val="009010A8"/>
    <w:rsid w:val="00904461"/>
    <w:rsid w:val="00906956"/>
    <w:rsid w:val="00910E31"/>
    <w:rsid w:val="0091132F"/>
    <w:rsid w:val="009114F6"/>
    <w:rsid w:val="00912BF8"/>
    <w:rsid w:val="00915891"/>
    <w:rsid w:val="00923B81"/>
    <w:rsid w:val="00924316"/>
    <w:rsid w:val="009309DE"/>
    <w:rsid w:val="009326EE"/>
    <w:rsid w:val="00935F3B"/>
    <w:rsid w:val="0093759E"/>
    <w:rsid w:val="0094090A"/>
    <w:rsid w:val="00944B88"/>
    <w:rsid w:val="00945371"/>
    <w:rsid w:val="00945BAA"/>
    <w:rsid w:val="009470FB"/>
    <w:rsid w:val="009477E6"/>
    <w:rsid w:val="00953D3E"/>
    <w:rsid w:val="00955982"/>
    <w:rsid w:val="00960111"/>
    <w:rsid w:val="0096056F"/>
    <w:rsid w:val="00962116"/>
    <w:rsid w:val="009655A0"/>
    <w:rsid w:val="00971CAC"/>
    <w:rsid w:val="00972AB9"/>
    <w:rsid w:val="00972D29"/>
    <w:rsid w:val="00972EBC"/>
    <w:rsid w:val="00973F4C"/>
    <w:rsid w:val="0097425C"/>
    <w:rsid w:val="00974481"/>
    <w:rsid w:val="009759B3"/>
    <w:rsid w:val="00981123"/>
    <w:rsid w:val="00982682"/>
    <w:rsid w:val="009862BB"/>
    <w:rsid w:val="0099335A"/>
    <w:rsid w:val="009A7C7A"/>
    <w:rsid w:val="009B0ED4"/>
    <w:rsid w:val="009B2285"/>
    <w:rsid w:val="009B2EFE"/>
    <w:rsid w:val="009B789A"/>
    <w:rsid w:val="009C0815"/>
    <w:rsid w:val="009C1310"/>
    <w:rsid w:val="009C14A9"/>
    <w:rsid w:val="009C187F"/>
    <w:rsid w:val="009C27C0"/>
    <w:rsid w:val="009C34FD"/>
    <w:rsid w:val="009D1F6F"/>
    <w:rsid w:val="009D2037"/>
    <w:rsid w:val="009D2E2C"/>
    <w:rsid w:val="009D5A27"/>
    <w:rsid w:val="009D5DDD"/>
    <w:rsid w:val="009D6D3F"/>
    <w:rsid w:val="009E5040"/>
    <w:rsid w:val="009F0208"/>
    <w:rsid w:val="009F0A3B"/>
    <w:rsid w:val="009F2220"/>
    <w:rsid w:val="009F2920"/>
    <w:rsid w:val="009F5DA7"/>
    <w:rsid w:val="00A068DD"/>
    <w:rsid w:val="00A105A2"/>
    <w:rsid w:val="00A135D5"/>
    <w:rsid w:val="00A15097"/>
    <w:rsid w:val="00A157F3"/>
    <w:rsid w:val="00A16B94"/>
    <w:rsid w:val="00A2114B"/>
    <w:rsid w:val="00A2260E"/>
    <w:rsid w:val="00A234C3"/>
    <w:rsid w:val="00A23CDF"/>
    <w:rsid w:val="00A25A4D"/>
    <w:rsid w:val="00A26031"/>
    <w:rsid w:val="00A3138C"/>
    <w:rsid w:val="00A33E70"/>
    <w:rsid w:val="00A34873"/>
    <w:rsid w:val="00A3798E"/>
    <w:rsid w:val="00A4073A"/>
    <w:rsid w:val="00A4123A"/>
    <w:rsid w:val="00A46FE1"/>
    <w:rsid w:val="00A5374A"/>
    <w:rsid w:val="00A56E29"/>
    <w:rsid w:val="00A61483"/>
    <w:rsid w:val="00A61881"/>
    <w:rsid w:val="00A62330"/>
    <w:rsid w:val="00A65988"/>
    <w:rsid w:val="00A661B5"/>
    <w:rsid w:val="00A6695B"/>
    <w:rsid w:val="00A67AEA"/>
    <w:rsid w:val="00A700A8"/>
    <w:rsid w:val="00A713C6"/>
    <w:rsid w:val="00A7397B"/>
    <w:rsid w:val="00A7536B"/>
    <w:rsid w:val="00A75491"/>
    <w:rsid w:val="00A75F22"/>
    <w:rsid w:val="00A80EBE"/>
    <w:rsid w:val="00A81D08"/>
    <w:rsid w:val="00A826FE"/>
    <w:rsid w:val="00A82787"/>
    <w:rsid w:val="00A84E1B"/>
    <w:rsid w:val="00A8667E"/>
    <w:rsid w:val="00A9055A"/>
    <w:rsid w:val="00A907F4"/>
    <w:rsid w:val="00A90DB9"/>
    <w:rsid w:val="00A9129E"/>
    <w:rsid w:val="00A91CD4"/>
    <w:rsid w:val="00A945BF"/>
    <w:rsid w:val="00AA0157"/>
    <w:rsid w:val="00AA07B2"/>
    <w:rsid w:val="00AA27B8"/>
    <w:rsid w:val="00AA3CF9"/>
    <w:rsid w:val="00AA45CD"/>
    <w:rsid w:val="00AA519B"/>
    <w:rsid w:val="00AA5AAD"/>
    <w:rsid w:val="00AA5FAF"/>
    <w:rsid w:val="00AA79CB"/>
    <w:rsid w:val="00AB166D"/>
    <w:rsid w:val="00AC0181"/>
    <w:rsid w:val="00AC323D"/>
    <w:rsid w:val="00AC4574"/>
    <w:rsid w:val="00AC50AE"/>
    <w:rsid w:val="00AC672D"/>
    <w:rsid w:val="00AC70A9"/>
    <w:rsid w:val="00AD0678"/>
    <w:rsid w:val="00AD238B"/>
    <w:rsid w:val="00AD2D81"/>
    <w:rsid w:val="00AD7C83"/>
    <w:rsid w:val="00AE29B3"/>
    <w:rsid w:val="00AE514B"/>
    <w:rsid w:val="00AF5E43"/>
    <w:rsid w:val="00B00002"/>
    <w:rsid w:val="00B00D61"/>
    <w:rsid w:val="00B01CD5"/>
    <w:rsid w:val="00B01D44"/>
    <w:rsid w:val="00B03211"/>
    <w:rsid w:val="00B05512"/>
    <w:rsid w:val="00B05BA6"/>
    <w:rsid w:val="00B077ED"/>
    <w:rsid w:val="00B121C8"/>
    <w:rsid w:val="00B134E2"/>
    <w:rsid w:val="00B15CF2"/>
    <w:rsid w:val="00B16686"/>
    <w:rsid w:val="00B16FD5"/>
    <w:rsid w:val="00B230A0"/>
    <w:rsid w:val="00B232DE"/>
    <w:rsid w:val="00B23ADB"/>
    <w:rsid w:val="00B2419E"/>
    <w:rsid w:val="00B25555"/>
    <w:rsid w:val="00B32CE1"/>
    <w:rsid w:val="00B33F90"/>
    <w:rsid w:val="00B353DC"/>
    <w:rsid w:val="00B363CA"/>
    <w:rsid w:val="00B43186"/>
    <w:rsid w:val="00B44D92"/>
    <w:rsid w:val="00B50A46"/>
    <w:rsid w:val="00B50B01"/>
    <w:rsid w:val="00B51E0D"/>
    <w:rsid w:val="00B548D5"/>
    <w:rsid w:val="00B606E1"/>
    <w:rsid w:val="00B63814"/>
    <w:rsid w:val="00B652A1"/>
    <w:rsid w:val="00B65F0A"/>
    <w:rsid w:val="00B667FB"/>
    <w:rsid w:val="00B729A2"/>
    <w:rsid w:val="00B75964"/>
    <w:rsid w:val="00B77333"/>
    <w:rsid w:val="00B778BE"/>
    <w:rsid w:val="00B778F8"/>
    <w:rsid w:val="00B77D7F"/>
    <w:rsid w:val="00B80B77"/>
    <w:rsid w:val="00B80D25"/>
    <w:rsid w:val="00B811C1"/>
    <w:rsid w:val="00B8158E"/>
    <w:rsid w:val="00B91BFE"/>
    <w:rsid w:val="00B91E6A"/>
    <w:rsid w:val="00B91F71"/>
    <w:rsid w:val="00B92B56"/>
    <w:rsid w:val="00B92EA6"/>
    <w:rsid w:val="00B95260"/>
    <w:rsid w:val="00B971AE"/>
    <w:rsid w:val="00B975B6"/>
    <w:rsid w:val="00BA0880"/>
    <w:rsid w:val="00BA6AED"/>
    <w:rsid w:val="00BA74A8"/>
    <w:rsid w:val="00BB0A3B"/>
    <w:rsid w:val="00BB35C6"/>
    <w:rsid w:val="00BB3927"/>
    <w:rsid w:val="00BB468E"/>
    <w:rsid w:val="00BB5117"/>
    <w:rsid w:val="00BC369B"/>
    <w:rsid w:val="00BC5276"/>
    <w:rsid w:val="00BC5DCE"/>
    <w:rsid w:val="00BC672F"/>
    <w:rsid w:val="00BC71B9"/>
    <w:rsid w:val="00BC7C74"/>
    <w:rsid w:val="00BD051E"/>
    <w:rsid w:val="00BD5661"/>
    <w:rsid w:val="00BE2D6A"/>
    <w:rsid w:val="00BE3B34"/>
    <w:rsid w:val="00BE5113"/>
    <w:rsid w:val="00BE63AA"/>
    <w:rsid w:val="00BE643A"/>
    <w:rsid w:val="00BE70FA"/>
    <w:rsid w:val="00BF088E"/>
    <w:rsid w:val="00BF0E4A"/>
    <w:rsid w:val="00BF44E8"/>
    <w:rsid w:val="00BF60F0"/>
    <w:rsid w:val="00C03D5C"/>
    <w:rsid w:val="00C0669C"/>
    <w:rsid w:val="00C06B51"/>
    <w:rsid w:val="00C07C55"/>
    <w:rsid w:val="00C11088"/>
    <w:rsid w:val="00C115D5"/>
    <w:rsid w:val="00C12446"/>
    <w:rsid w:val="00C17B3B"/>
    <w:rsid w:val="00C2556C"/>
    <w:rsid w:val="00C302FE"/>
    <w:rsid w:val="00C306C6"/>
    <w:rsid w:val="00C3176E"/>
    <w:rsid w:val="00C31FAB"/>
    <w:rsid w:val="00C3575A"/>
    <w:rsid w:val="00C375E8"/>
    <w:rsid w:val="00C447AA"/>
    <w:rsid w:val="00C46050"/>
    <w:rsid w:val="00C60F7A"/>
    <w:rsid w:val="00C626FF"/>
    <w:rsid w:val="00C634AF"/>
    <w:rsid w:val="00C64AE9"/>
    <w:rsid w:val="00C654A6"/>
    <w:rsid w:val="00C66E7B"/>
    <w:rsid w:val="00C66E8C"/>
    <w:rsid w:val="00C70664"/>
    <w:rsid w:val="00C74507"/>
    <w:rsid w:val="00C75563"/>
    <w:rsid w:val="00C75D51"/>
    <w:rsid w:val="00C76632"/>
    <w:rsid w:val="00C80ADF"/>
    <w:rsid w:val="00C82A3E"/>
    <w:rsid w:val="00C84809"/>
    <w:rsid w:val="00C929E9"/>
    <w:rsid w:val="00C92B9E"/>
    <w:rsid w:val="00C93898"/>
    <w:rsid w:val="00C94B8E"/>
    <w:rsid w:val="00C963D9"/>
    <w:rsid w:val="00C9722F"/>
    <w:rsid w:val="00CA3C01"/>
    <w:rsid w:val="00CA54E4"/>
    <w:rsid w:val="00CA5FE7"/>
    <w:rsid w:val="00CB16F1"/>
    <w:rsid w:val="00CB1BF2"/>
    <w:rsid w:val="00CB2F0F"/>
    <w:rsid w:val="00CB490C"/>
    <w:rsid w:val="00CB7B62"/>
    <w:rsid w:val="00CC1113"/>
    <w:rsid w:val="00CC1A1E"/>
    <w:rsid w:val="00CC5554"/>
    <w:rsid w:val="00CC7296"/>
    <w:rsid w:val="00CD1012"/>
    <w:rsid w:val="00CD6168"/>
    <w:rsid w:val="00CD6249"/>
    <w:rsid w:val="00CE091C"/>
    <w:rsid w:val="00CE0C07"/>
    <w:rsid w:val="00CE0D1F"/>
    <w:rsid w:val="00CE1BDE"/>
    <w:rsid w:val="00CE3600"/>
    <w:rsid w:val="00CE4A04"/>
    <w:rsid w:val="00CF3169"/>
    <w:rsid w:val="00CF3A83"/>
    <w:rsid w:val="00D01A92"/>
    <w:rsid w:val="00D074FB"/>
    <w:rsid w:val="00D07889"/>
    <w:rsid w:val="00D10AAB"/>
    <w:rsid w:val="00D11480"/>
    <w:rsid w:val="00D11685"/>
    <w:rsid w:val="00D12B80"/>
    <w:rsid w:val="00D13CF2"/>
    <w:rsid w:val="00D15FDE"/>
    <w:rsid w:val="00D20B3A"/>
    <w:rsid w:val="00D22608"/>
    <w:rsid w:val="00D26450"/>
    <w:rsid w:val="00D266A8"/>
    <w:rsid w:val="00D27075"/>
    <w:rsid w:val="00D27855"/>
    <w:rsid w:val="00D30280"/>
    <w:rsid w:val="00D30E86"/>
    <w:rsid w:val="00D3380C"/>
    <w:rsid w:val="00D370A8"/>
    <w:rsid w:val="00D37D0C"/>
    <w:rsid w:val="00D37E78"/>
    <w:rsid w:val="00D40CDF"/>
    <w:rsid w:val="00D41E24"/>
    <w:rsid w:val="00D42DD5"/>
    <w:rsid w:val="00D452DE"/>
    <w:rsid w:val="00D50833"/>
    <w:rsid w:val="00D5148D"/>
    <w:rsid w:val="00D52085"/>
    <w:rsid w:val="00D538F5"/>
    <w:rsid w:val="00D60562"/>
    <w:rsid w:val="00D63926"/>
    <w:rsid w:val="00D65571"/>
    <w:rsid w:val="00D669E5"/>
    <w:rsid w:val="00D70473"/>
    <w:rsid w:val="00D70E2B"/>
    <w:rsid w:val="00D71A02"/>
    <w:rsid w:val="00D7347E"/>
    <w:rsid w:val="00D74556"/>
    <w:rsid w:val="00D75F27"/>
    <w:rsid w:val="00D777AF"/>
    <w:rsid w:val="00D80CE5"/>
    <w:rsid w:val="00D8228F"/>
    <w:rsid w:val="00D879BB"/>
    <w:rsid w:val="00D91DAD"/>
    <w:rsid w:val="00D930F5"/>
    <w:rsid w:val="00D956AD"/>
    <w:rsid w:val="00D96B7A"/>
    <w:rsid w:val="00DA0170"/>
    <w:rsid w:val="00DA2C58"/>
    <w:rsid w:val="00DA52A7"/>
    <w:rsid w:val="00DA6855"/>
    <w:rsid w:val="00DA7568"/>
    <w:rsid w:val="00DA7C5E"/>
    <w:rsid w:val="00DC12F6"/>
    <w:rsid w:val="00DC4F49"/>
    <w:rsid w:val="00DC70E1"/>
    <w:rsid w:val="00DD25DC"/>
    <w:rsid w:val="00DD5C51"/>
    <w:rsid w:val="00DE05EA"/>
    <w:rsid w:val="00DE0953"/>
    <w:rsid w:val="00DE18E9"/>
    <w:rsid w:val="00DF1F31"/>
    <w:rsid w:val="00DF4FDF"/>
    <w:rsid w:val="00DF65BD"/>
    <w:rsid w:val="00E00365"/>
    <w:rsid w:val="00E015FC"/>
    <w:rsid w:val="00E017CD"/>
    <w:rsid w:val="00E0187B"/>
    <w:rsid w:val="00E01AC6"/>
    <w:rsid w:val="00E029B2"/>
    <w:rsid w:val="00E04326"/>
    <w:rsid w:val="00E04443"/>
    <w:rsid w:val="00E0649B"/>
    <w:rsid w:val="00E07C46"/>
    <w:rsid w:val="00E12C66"/>
    <w:rsid w:val="00E13F50"/>
    <w:rsid w:val="00E165F0"/>
    <w:rsid w:val="00E17FC2"/>
    <w:rsid w:val="00E2042F"/>
    <w:rsid w:val="00E209B0"/>
    <w:rsid w:val="00E2273A"/>
    <w:rsid w:val="00E2451F"/>
    <w:rsid w:val="00E31360"/>
    <w:rsid w:val="00E31A5F"/>
    <w:rsid w:val="00E32D32"/>
    <w:rsid w:val="00E34D40"/>
    <w:rsid w:val="00E35C64"/>
    <w:rsid w:val="00E36039"/>
    <w:rsid w:val="00E3621B"/>
    <w:rsid w:val="00E36709"/>
    <w:rsid w:val="00E40348"/>
    <w:rsid w:val="00E412D7"/>
    <w:rsid w:val="00E435D7"/>
    <w:rsid w:val="00E445AC"/>
    <w:rsid w:val="00E4538E"/>
    <w:rsid w:val="00E45FEA"/>
    <w:rsid w:val="00E46583"/>
    <w:rsid w:val="00E47BED"/>
    <w:rsid w:val="00E50971"/>
    <w:rsid w:val="00E52CEB"/>
    <w:rsid w:val="00E53454"/>
    <w:rsid w:val="00E54639"/>
    <w:rsid w:val="00E54814"/>
    <w:rsid w:val="00E54923"/>
    <w:rsid w:val="00E56F16"/>
    <w:rsid w:val="00E63755"/>
    <w:rsid w:val="00E6749F"/>
    <w:rsid w:val="00E718E5"/>
    <w:rsid w:val="00E71A83"/>
    <w:rsid w:val="00E71E71"/>
    <w:rsid w:val="00E73E62"/>
    <w:rsid w:val="00E74E68"/>
    <w:rsid w:val="00E81E5E"/>
    <w:rsid w:val="00E83CA9"/>
    <w:rsid w:val="00E84248"/>
    <w:rsid w:val="00E851DD"/>
    <w:rsid w:val="00E86F27"/>
    <w:rsid w:val="00E90628"/>
    <w:rsid w:val="00E91827"/>
    <w:rsid w:val="00E93134"/>
    <w:rsid w:val="00E937A9"/>
    <w:rsid w:val="00E969D2"/>
    <w:rsid w:val="00EA07E6"/>
    <w:rsid w:val="00EA5026"/>
    <w:rsid w:val="00EA6CA1"/>
    <w:rsid w:val="00EB1C63"/>
    <w:rsid w:val="00EC0163"/>
    <w:rsid w:val="00EC1008"/>
    <w:rsid w:val="00EC66EC"/>
    <w:rsid w:val="00ED057C"/>
    <w:rsid w:val="00ED65D1"/>
    <w:rsid w:val="00ED790C"/>
    <w:rsid w:val="00ED7C44"/>
    <w:rsid w:val="00EE0F34"/>
    <w:rsid w:val="00EE2248"/>
    <w:rsid w:val="00EE5026"/>
    <w:rsid w:val="00EE6F5B"/>
    <w:rsid w:val="00EF10AB"/>
    <w:rsid w:val="00EF34D2"/>
    <w:rsid w:val="00F10B3F"/>
    <w:rsid w:val="00F12923"/>
    <w:rsid w:val="00F16271"/>
    <w:rsid w:val="00F16BB7"/>
    <w:rsid w:val="00F17EC7"/>
    <w:rsid w:val="00F26121"/>
    <w:rsid w:val="00F30D6C"/>
    <w:rsid w:val="00F31916"/>
    <w:rsid w:val="00F36051"/>
    <w:rsid w:val="00F36378"/>
    <w:rsid w:val="00F41651"/>
    <w:rsid w:val="00F41B8B"/>
    <w:rsid w:val="00F43CA7"/>
    <w:rsid w:val="00F4412D"/>
    <w:rsid w:val="00F454B7"/>
    <w:rsid w:val="00F460B5"/>
    <w:rsid w:val="00F50A6B"/>
    <w:rsid w:val="00F50CD8"/>
    <w:rsid w:val="00F5112F"/>
    <w:rsid w:val="00F53E6A"/>
    <w:rsid w:val="00F55801"/>
    <w:rsid w:val="00F6059A"/>
    <w:rsid w:val="00F65876"/>
    <w:rsid w:val="00F66119"/>
    <w:rsid w:val="00F679A8"/>
    <w:rsid w:val="00F70206"/>
    <w:rsid w:val="00F7023C"/>
    <w:rsid w:val="00F70E56"/>
    <w:rsid w:val="00F71AA8"/>
    <w:rsid w:val="00F723DF"/>
    <w:rsid w:val="00F72C17"/>
    <w:rsid w:val="00F76A76"/>
    <w:rsid w:val="00F77122"/>
    <w:rsid w:val="00F77D18"/>
    <w:rsid w:val="00F80D35"/>
    <w:rsid w:val="00F845A3"/>
    <w:rsid w:val="00F86DA8"/>
    <w:rsid w:val="00F910DF"/>
    <w:rsid w:val="00F97F18"/>
    <w:rsid w:val="00FA6167"/>
    <w:rsid w:val="00FA78E0"/>
    <w:rsid w:val="00FB27DD"/>
    <w:rsid w:val="00FB3C82"/>
    <w:rsid w:val="00FB63BD"/>
    <w:rsid w:val="00FB65D7"/>
    <w:rsid w:val="00FC2C91"/>
    <w:rsid w:val="00FC6691"/>
    <w:rsid w:val="00FC7966"/>
    <w:rsid w:val="00FD2503"/>
    <w:rsid w:val="00FE0B74"/>
    <w:rsid w:val="00FE131C"/>
    <w:rsid w:val="00FE149D"/>
    <w:rsid w:val="00FF2410"/>
    <w:rsid w:val="00FF308E"/>
    <w:rsid w:val="00FF3D9C"/>
    <w:rsid w:val="019EA9BF"/>
    <w:rsid w:val="0211F1E6"/>
    <w:rsid w:val="02263230"/>
    <w:rsid w:val="02CD20DF"/>
    <w:rsid w:val="03B9ADD8"/>
    <w:rsid w:val="03C6881D"/>
    <w:rsid w:val="0409BBD7"/>
    <w:rsid w:val="0414F6DE"/>
    <w:rsid w:val="04A5D492"/>
    <w:rsid w:val="04BFD32F"/>
    <w:rsid w:val="05207A12"/>
    <w:rsid w:val="055F89A8"/>
    <w:rsid w:val="0583C8E6"/>
    <w:rsid w:val="05D3075B"/>
    <w:rsid w:val="060481E4"/>
    <w:rsid w:val="061C54EE"/>
    <w:rsid w:val="065508BC"/>
    <w:rsid w:val="065939E9"/>
    <w:rsid w:val="06ED4EFE"/>
    <w:rsid w:val="06FBCEED"/>
    <w:rsid w:val="076DEEC5"/>
    <w:rsid w:val="078353FE"/>
    <w:rsid w:val="07882E65"/>
    <w:rsid w:val="092145AE"/>
    <w:rsid w:val="0A94D213"/>
    <w:rsid w:val="0ADB7AF5"/>
    <w:rsid w:val="0B68A1F5"/>
    <w:rsid w:val="0B991EAB"/>
    <w:rsid w:val="0C13C913"/>
    <w:rsid w:val="0C2783C9"/>
    <w:rsid w:val="0CBF58C3"/>
    <w:rsid w:val="0D962748"/>
    <w:rsid w:val="0E395CB8"/>
    <w:rsid w:val="0E649978"/>
    <w:rsid w:val="0E8A0643"/>
    <w:rsid w:val="0F5EE89A"/>
    <w:rsid w:val="0FD40F6B"/>
    <w:rsid w:val="118EF967"/>
    <w:rsid w:val="122C3EB9"/>
    <w:rsid w:val="12C7A1BF"/>
    <w:rsid w:val="135F559D"/>
    <w:rsid w:val="13F5497F"/>
    <w:rsid w:val="14CA733F"/>
    <w:rsid w:val="150E10DE"/>
    <w:rsid w:val="151CBE73"/>
    <w:rsid w:val="152E7C30"/>
    <w:rsid w:val="1543475B"/>
    <w:rsid w:val="15BC4800"/>
    <w:rsid w:val="15FD88DD"/>
    <w:rsid w:val="16096D89"/>
    <w:rsid w:val="16DD79A8"/>
    <w:rsid w:val="17042A1D"/>
    <w:rsid w:val="176BE00F"/>
    <w:rsid w:val="1796F2F3"/>
    <w:rsid w:val="180BB27B"/>
    <w:rsid w:val="181795A6"/>
    <w:rsid w:val="18BCCBD1"/>
    <w:rsid w:val="198166B1"/>
    <w:rsid w:val="1A129ABB"/>
    <w:rsid w:val="1AC48579"/>
    <w:rsid w:val="1ADE8CE7"/>
    <w:rsid w:val="1AF007C4"/>
    <w:rsid w:val="1B1E6B76"/>
    <w:rsid w:val="1B46A565"/>
    <w:rsid w:val="1B4781E3"/>
    <w:rsid w:val="1B8983B6"/>
    <w:rsid w:val="1BEEED6C"/>
    <w:rsid w:val="1C9646EA"/>
    <w:rsid w:val="1CA1A01F"/>
    <w:rsid w:val="1D6CD75D"/>
    <w:rsid w:val="1E2836C4"/>
    <w:rsid w:val="1E66EACE"/>
    <w:rsid w:val="1ECD57FD"/>
    <w:rsid w:val="1ECEF9A9"/>
    <w:rsid w:val="1ED25AC9"/>
    <w:rsid w:val="1EEAAD50"/>
    <w:rsid w:val="1F86B471"/>
    <w:rsid w:val="201C5B0F"/>
    <w:rsid w:val="201CA433"/>
    <w:rsid w:val="2095BE1E"/>
    <w:rsid w:val="21E4DF6F"/>
    <w:rsid w:val="2263E84E"/>
    <w:rsid w:val="22F93F8B"/>
    <w:rsid w:val="23F11E48"/>
    <w:rsid w:val="246873F0"/>
    <w:rsid w:val="24EE115C"/>
    <w:rsid w:val="255B4C92"/>
    <w:rsid w:val="2587400B"/>
    <w:rsid w:val="258A45C1"/>
    <w:rsid w:val="259DD02C"/>
    <w:rsid w:val="2691B214"/>
    <w:rsid w:val="26FE3CEA"/>
    <w:rsid w:val="27EBA42E"/>
    <w:rsid w:val="28B880C6"/>
    <w:rsid w:val="292C3604"/>
    <w:rsid w:val="296B21C3"/>
    <w:rsid w:val="2A29A26B"/>
    <w:rsid w:val="2B0618DF"/>
    <w:rsid w:val="2B2B7A01"/>
    <w:rsid w:val="2B4E6C25"/>
    <w:rsid w:val="2B6C5882"/>
    <w:rsid w:val="2B7EB5FC"/>
    <w:rsid w:val="2BB4B668"/>
    <w:rsid w:val="2BDBB2D6"/>
    <w:rsid w:val="2C113339"/>
    <w:rsid w:val="2CE2E6E1"/>
    <w:rsid w:val="2D3718DE"/>
    <w:rsid w:val="2D5955C2"/>
    <w:rsid w:val="2D9EEC5F"/>
    <w:rsid w:val="2E5C059A"/>
    <w:rsid w:val="2E9E8995"/>
    <w:rsid w:val="2ED2057F"/>
    <w:rsid w:val="2F2355DC"/>
    <w:rsid w:val="2F567BD8"/>
    <w:rsid w:val="2F81DE54"/>
    <w:rsid w:val="2F8D54B9"/>
    <w:rsid w:val="2FD18567"/>
    <w:rsid w:val="2FD7269D"/>
    <w:rsid w:val="30AD943B"/>
    <w:rsid w:val="30C670A8"/>
    <w:rsid w:val="30E88521"/>
    <w:rsid w:val="322C6DF7"/>
    <w:rsid w:val="329F82E8"/>
    <w:rsid w:val="32D5827F"/>
    <w:rsid w:val="32EDFEC0"/>
    <w:rsid w:val="3413D829"/>
    <w:rsid w:val="34499D15"/>
    <w:rsid w:val="3579D28F"/>
    <w:rsid w:val="35DC4068"/>
    <w:rsid w:val="3645FEA1"/>
    <w:rsid w:val="366D0962"/>
    <w:rsid w:val="36B4AC3F"/>
    <w:rsid w:val="37B53263"/>
    <w:rsid w:val="37B788CA"/>
    <w:rsid w:val="3802933D"/>
    <w:rsid w:val="389D57A2"/>
    <w:rsid w:val="39153FB5"/>
    <w:rsid w:val="392B3269"/>
    <w:rsid w:val="39D633AF"/>
    <w:rsid w:val="39F2F9C4"/>
    <w:rsid w:val="3B2469B4"/>
    <w:rsid w:val="3B6CBFF2"/>
    <w:rsid w:val="3B80CFC3"/>
    <w:rsid w:val="3BAB5860"/>
    <w:rsid w:val="3C0E24C7"/>
    <w:rsid w:val="3D4AEAE2"/>
    <w:rsid w:val="3D924F9F"/>
    <w:rsid w:val="3DE4801E"/>
    <w:rsid w:val="3EAB42F1"/>
    <w:rsid w:val="3FECD9CD"/>
    <w:rsid w:val="400EA3B8"/>
    <w:rsid w:val="41686D9F"/>
    <w:rsid w:val="41D08CF2"/>
    <w:rsid w:val="420AE3C6"/>
    <w:rsid w:val="43454426"/>
    <w:rsid w:val="43979C0E"/>
    <w:rsid w:val="43BC76F6"/>
    <w:rsid w:val="44DFBA1B"/>
    <w:rsid w:val="4535C745"/>
    <w:rsid w:val="45505244"/>
    <w:rsid w:val="459621B9"/>
    <w:rsid w:val="45978A0B"/>
    <w:rsid w:val="45BDD878"/>
    <w:rsid w:val="45C65D90"/>
    <w:rsid w:val="468F035C"/>
    <w:rsid w:val="46D97C94"/>
    <w:rsid w:val="48C82A51"/>
    <w:rsid w:val="4994506D"/>
    <w:rsid w:val="49CE657B"/>
    <w:rsid w:val="4A115672"/>
    <w:rsid w:val="4C7B2272"/>
    <w:rsid w:val="4CCB56A9"/>
    <w:rsid w:val="4CFF1356"/>
    <w:rsid w:val="4DC07558"/>
    <w:rsid w:val="4DCF45F5"/>
    <w:rsid w:val="4EF68017"/>
    <w:rsid w:val="4F31EE1D"/>
    <w:rsid w:val="4FFECA35"/>
    <w:rsid w:val="5029E64A"/>
    <w:rsid w:val="50500F42"/>
    <w:rsid w:val="50571A8D"/>
    <w:rsid w:val="50645890"/>
    <w:rsid w:val="50DFE1C9"/>
    <w:rsid w:val="50E3F492"/>
    <w:rsid w:val="5113EC29"/>
    <w:rsid w:val="512B3093"/>
    <w:rsid w:val="512F2228"/>
    <w:rsid w:val="5145539D"/>
    <w:rsid w:val="516AB16D"/>
    <w:rsid w:val="5277DAE2"/>
    <w:rsid w:val="530D59FC"/>
    <w:rsid w:val="531DDB7A"/>
    <w:rsid w:val="532CA661"/>
    <w:rsid w:val="54C4745F"/>
    <w:rsid w:val="55BA2AE8"/>
    <w:rsid w:val="5639C80E"/>
    <w:rsid w:val="572B1FA2"/>
    <w:rsid w:val="5734948E"/>
    <w:rsid w:val="57F3C838"/>
    <w:rsid w:val="5924D036"/>
    <w:rsid w:val="5A795B02"/>
    <w:rsid w:val="5A9DA51B"/>
    <w:rsid w:val="5B5518F2"/>
    <w:rsid w:val="5B6D2E19"/>
    <w:rsid w:val="5B878626"/>
    <w:rsid w:val="5BAFE9A0"/>
    <w:rsid w:val="5C96F885"/>
    <w:rsid w:val="5CA56CDD"/>
    <w:rsid w:val="5D319DD5"/>
    <w:rsid w:val="5D325805"/>
    <w:rsid w:val="5D6382DE"/>
    <w:rsid w:val="5DA4B07D"/>
    <w:rsid w:val="5E55B73C"/>
    <w:rsid w:val="5F56EDAD"/>
    <w:rsid w:val="5F62C53A"/>
    <w:rsid w:val="5FF888E1"/>
    <w:rsid w:val="6009C749"/>
    <w:rsid w:val="60E6B60D"/>
    <w:rsid w:val="6100460B"/>
    <w:rsid w:val="62463E5F"/>
    <w:rsid w:val="628406E5"/>
    <w:rsid w:val="628C76B8"/>
    <w:rsid w:val="62C32785"/>
    <w:rsid w:val="62C9D157"/>
    <w:rsid w:val="62DBE466"/>
    <w:rsid w:val="63E038A4"/>
    <w:rsid w:val="64AE5EEE"/>
    <w:rsid w:val="64CFB955"/>
    <w:rsid w:val="652406D8"/>
    <w:rsid w:val="65B9C4B8"/>
    <w:rsid w:val="6792A62E"/>
    <w:rsid w:val="6918021B"/>
    <w:rsid w:val="6A15D518"/>
    <w:rsid w:val="6AC42256"/>
    <w:rsid w:val="6B40C47B"/>
    <w:rsid w:val="6BC3066F"/>
    <w:rsid w:val="6BED0D5B"/>
    <w:rsid w:val="6C30039F"/>
    <w:rsid w:val="6C3839BE"/>
    <w:rsid w:val="6C54BD92"/>
    <w:rsid w:val="6DE2467B"/>
    <w:rsid w:val="6E3A6020"/>
    <w:rsid w:val="6F4F96A5"/>
    <w:rsid w:val="6F699635"/>
    <w:rsid w:val="6F9DD668"/>
    <w:rsid w:val="6FA03329"/>
    <w:rsid w:val="708DB0C0"/>
    <w:rsid w:val="70B42FB0"/>
    <w:rsid w:val="70C7AA68"/>
    <w:rsid w:val="70CF3E4E"/>
    <w:rsid w:val="70ECABC2"/>
    <w:rsid w:val="71397C68"/>
    <w:rsid w:val="713D91CB"/>
    <w:rsid w:val="71D47CD2"/>
    <w:rsid w:val="72B5CD35"/>
    <w:rsid w:val="73564CA5"/>
    <w:rsid w:val="73B969DF"/>
    <w:rsid w:val="73C1CCED"/>
    <w:rsid w:val="73CBD1A9"/>
    <w:rsid w:val="73EEF107"/>
    <w:rsid w:val="7413EF93"/>
    <w:rsid w:val="745CAC1D"/>
    <w:rsid w:val="74E7D528"/>
    <w:rsid w:val="75684DD0"/>
    <w:rsid w:val="75BFAEBE"/>
    <w:rsid w:val="767D1C25"/>
    <w:rsid w:val="76C6B940"/>
    <w:rsid w:val="76E4754E"/>
    <w:rsid w:val="76FF46CD"/>
    <w:rsid w:val="772F5EFD"/>
    <w:rsid w:val="77C06AD7"/>
    <w:rsid w:val="7895AC6C"/>
    <w:rsid w:val="78F19FF1"/>
    <w:rsid w:val="790184AD"/>
    <w:rsid w:val="79CC302A"/>
    <w:rsid w:val="79D679E7"/>
    <w:rsid w:val="79DCF61E"/>
    <w:rsid w:val="7A6C9E4C"/>
    <w:rsid w:val="7AAB040A"/>
    <w:rsid w:val="7B10C62F"/>
    <w:rsid w:val="7C0C6A8C"/>
    <w:rsid w:val="7C6B5207"/>
    <w:rsid w:val="7C711BAA"/>
    <w:rsid w:val="7CA11444"/>
    <w:rsid w:val="7D04EDE0"/>
    <w:rsid w:val="7D32C1EE"/>
    <w:rsid w:val="7D9CDF60"/>
    <w:rsid w:val="7E0B1120"/>
    <w:rsid w:val="7E7DD78A"/>
    <w:rsid w:val="7F1B3C4D"/>
    <w:rsid w:val="7F997CA2"/>
    <w:rsid w:val="7FD1C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9BA6980-59A6-455E-B40B-842D05A1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6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yperlink" Target="https://courses.lumenlearning.com/wmopen-principlesofmanagement/" TargetMode="External" Id="rId1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https://www.business.govt.nz/business-performance/operations-strategy/operational-efficiency-and-innovation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nzbusiness.co.nz/sustainability/what-we-can-learn-maori-business-values" TargetMode="External" Id="rId16" /><Relationship Type="http://schemas.openxmlformats.org/officeDocument/2006/relationships/hyperlink" Target="https://groundwork.org.nz/resources/te-tiriti-articles-in-practice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hyperlink" Target="mailto:qualifications@ringahora.nz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teara.govt.nz/en/principles-of-the-treaty-of-waitangi-nga-matapono-o-te-tiriti-o-waitangi/page-1" TargetMode="External" Id="Rd355150c6b16461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Props1.xml><?xml version="1.0" encoding="utf-8"?>
<ds:datastoreItem xmlns:ds="http://schemas.openxmlformats.org/officeDocument/2006/customXml" ds:itemID="{52E41BF1-ADEA-4A7E-991B-CD6EE532D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Evangeleen Joseph</cp:lastModifiedBy>
  <cp:revision>225</cp:revision>
  <cp:lastPrinted>2023-05-01T21:03:00Z</cp:lastPrinted>
  <dcterms:created xsi:type="dcterms:W3CDTF">2025-07-22T17:34:00Z</dcterms:created>
  <dcterms:modified xsi:type="dcterms:W3CDTF">2025-09-04T17:50:27Z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