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05"/>
      </w:tblGrid>
      <w:tr w:rsidRPr="004D6E14" w:rsidR="007066D6" w:rsidTr="4C4DEE88" w14:paraId="341C5380" w14:textId="77777777">
        <w:trPr>
          <w:trHeight w:val="300"/>
        </w:trPr>
        <w:tc>
          <w:tcPr>
            <w:tcW w:w="10405" w:type="dxa"/>
            <w:tcMar/>
          </w:tcPr>
          <w:p w:rsidR="4C4DEE88" w:rsidP="4C4DEE88" w:rsidRDefault="4C4DEE88" w14:paraId="03ED9DBA" w14:textId="47E81642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  <w:p w:rsidR="007066D6" w:rsidP="007066D6" w:rsidRDefault="466515EF" w14:paraId="7A1B5AC9" w14:textId="140723F1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  <w:r w:rsidRPr="4C4DEE88" w:rsidR="47B0959F">
              <w:rPr>
                <w:rFonts w:ascii="Arial" w:hAnsi="Arial" w:cs="Arial"/>
                <w:b w:val="1"/>
                <w:bCs w:val="1"/>
                <w:color w:val="auto"/>
              </w:rPr>
              <w:t xml:space="preserve">to enhance </w:t>
            </w:r>
            <w:r w:rsidRPr="4C4DEE88" w:rsidR="2DED8EDE">
              <w:rPr>
                <w:rFonts w:ascii="Arial" w:hAnsi="Arial" w:cs="Arial"/>
                <w:b w:val="1"/>
                <w:bCs w:val="1"/>
                <w:color w:val="auto"/>
              </w:rPr>
              <w:t xml:space="preserve">an entity’s </w:t>
            </w:r>
            <w:r w:rsidRPr="4C4DEE88" w:rsidR="47B0959F">
              <w:rPr>
                <w:rFonts w:ascii="Arial" w:hAnsi="Arial" w:cs="Arial"/>
                <w:b w:val="1"/>
                <w:bCs w:val="1"/>
                <w:color w:val="auto"/>
              </w:rPr>
              <w:t>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4EBA1DE1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4EBA1DE1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31E176E5" w14:textId="6B39DB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4EBA1DE1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4EBA1DE1" w:rsidRDefault="31F855C8" w14:paraId="17E78A41" w14:textId="5E27FD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BA1DE1">
              <w:rPr>
                <w:rFonts w:ascii="Arial" w:hAnsi="Arial" w:cs="Arial"/>
                <w:sz w:val="22"/>
                <w:szCs w:val="22"/>
              </w:rPr>
              <w:t xml:space="preserve">This skill standard is intended for current managers and aspiring managers. </w:t>
            </w:r>
          </w:p>
          <w:p w:rsidRPr="00676A27" w:rsidR="00B077ED" w:rsidP="4EBA1DE1" w:rsidRDefault="31F855C8" w14:paraId="7A09C73A" w14:textId="28E92484">
            <w:pPr>
              <w:spacing w:line="240" w:lineRule="auto"/>
            </w:pPr>
            <w:r w:rsidRPr="4EBA1DE1"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manage </w:t>
            </w:r>
            <w:r w:rsidRPr="4EBA1DE1" w:rsidR="444C818E">
              <w:rPr>
                <w:rFonts w:ascii="Arial" w:hAnsi="Arial" w:cs="Arial"/>
                <w:sz w:val="22"/>
                <w:szCs w:val="22"/>
              </w:rPr>
              <w:t>resources and processes to enhance performance</w:t>
            </w:r>
            <w:r w:rsidRPr="4EBA1D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Pr="00676A27" w:rsidR="00B077ED" w:rsidP="4EBA1DE1" w:rsidRDefault="31F855C8" w14:paraId="326E3A3F" w14:textId="7B9DAF96">
            <w:pPr>
              <w:spacing w:line="240" w:lineRule="auto"/>
            </w:pPr>
            <w:r w:rsidRPr="4EBA1DE1">
              <w:rPr>
                <w:rFonts w:ascii="Arial" w:hAnsi="Arial" w:cs="Arial"/>
                <w:sz w:val="22"/>
                <w:szCs w:val="22"/>
              </w:rPr>
              <w:t>This skill standard can be used within programmes leading to the New Zealand Diploma in Business (Level 5) (Ref: 2459) – Management strand, programmes aligned with management components, or it can be awarded as a standalone credential.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4C4DEE88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961F70" w:rsidTr="4C4DEE8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Mar/>
          </w:tcPr>
          <w:p w:rsidRPr="00222548" w:rsidR="00961F70" w:rsidP="0043394B" w:rsidRDefault="00961F70" w14:paraId="69F7F8F9" w14:textId="7AF8F7F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C4DEE88" w:rsidR="0CD8498A">
              <w:rPr>
                <w:rFonts w:ascii="Arial" w:hAnsi="Arial" w:cs="Arial"/>
                <w:sz w:val="22"/>
                <w:szCs w:val="22"/>
              </w:rPr>
              <w:t xml:space="preserve">Manage resources </w:t>
            </w:r>
            <w:r w:rsidRPr="4C4DEE88" w:rsidR="38A236F5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Pr="4C4DEE88" w:rsidR="38A236F5">
              <w:rPr>
                <w:rFonts w:ascii="Arial" w:hAnsi="Arial" w:cs="Arial"/>
                <w:sz w:val="22"/>
                <w:szCs w:val="22"/>
              </w:rPr>
              <w:t>scope</w:t>
            </w:r>
            <w:r w:rsidRPr="4C4DEE88" w:rsidR="38A236F5">
              <w:rPr>
                <w:rFonts w:ascii="Arial" w:hAnsi="Arial" w:cs="Arial"/>
                <w:sz w:val="22"/>
                <w:szCs w:val="22"/>
              </w:rPr>
              <w:t xml:space="preserve"> of role </w:t>
            </w:r>
            <w:r w:rsidRPr="4C4DEE88" w:rsidR="0CD8498A">
              <w:rPr>
                <w:rFonts w:ascii="Arial" w:hAnsi="Arial" w:cs="Arial"/>
                <w:sz w:val="22"/>
                <w:szCs w:val="22"/>
              </w:rPr>
              <w:t>to enhance</w:t>
            </w:r>
            <w:r w:rsidRPr="4C4DEE88" w:rsidR="0CD8498A"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 w:rsidRPr="4C4DEE88" w:rsidR="0CD8498A">
              <w:rPr>
                <w:rFonts w:ascii="Arial" w:hAnsi="Arial" w:cs="Arial"/>
                <w:sz w:val="22"/>
                <w:szCs w:val="22"/>
              </w:rPr>
              <w:t xml:space="preserve"> for an entity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44B4E" w:rsidR="00961F70" w:rsidP="0043394B" w:rsidRDefault="51BA1FFF" w14:paraId="69174AB0" w14:textId="6EFD013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C4DEE88" w:rsidR="6328645C">
              <w:rPr>
                <w:rFonts w:ascii="Arial" w:hAnsi="Arial" w:cs="Arial"/>
                <w:sz w:val="22"/>
                <w:szCs w:val="22"/>
              </w:rPr>
              <w:t>Identify</w:t>
            </w:r>
            <w:r w:rsidRPr="4C4DEE88" w:rsidR="6328645C">
              <w:rPr>
                <w:rFonts w:ascii="Arial" w:hAnsi="Arial" w:cs="Arial"/>
                <w:sz w:val="22"/>
                <w:szCs w:val="22"/>
              </w:rPr>
              <w:t xml:space="preserve"> resources </w:t>
            </w:r>
            <w:r w:rsidRPr="4C4DEE88" w:rsidR="285DCD8A">
              <w:rPr>
                <w:rFonts w:ascii="Arial" w:hAnsi="Arial" w:cs="Arial"/>
                <w:sz w:val="22"/>
                <w:szCs w:val="22"/>
              </w:rPr>
              <w:t xml:space="preserve">that can be managed </w:t>
            </w:r>
            <w:r w:rsidRPr="4C4DEE88" w:rsidR="6328645C">
              <w:rPr>
                <w:rFonts w:ascii="Arial" w:hAnsi="Arial" w:cs="Arial"/>
                <w:sz w:val="22"/>
                <w:szCs w:val="22"/>
              </w:rPr>
              <w:t>within scope of role and responsibility</w:t>
            </w:r>
          </w:p>
        </w:tc>
      </w:tr>
      <w:tr w:rsidR="00961F70" w:rsidTr="4C4DEE88" w14:paraId="29F65098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961F70" w:rsidRDefault="00961F70" w14:paraId="2722EBCD" w14:textId="77777777"/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61F70" w:rsidP="0043394B" w:rsidRDefault="00961F70" w14:paraId="51B2EF36" w14:textId="16E3EE7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C4DEE88" w:rsidR="0CD8498A">
              <w:rPr>
                <w:rFonts w:ascii="Arial" w:hAnsi="Arial" w:cs="Arial"/>
                <w:sz w:val="22"/>
                <w:szCs w:val="22"/>
              </w:rPr>
              <w:t>Apply resource management principles to</w:t>
            </w:r>
            <w:r w:rsidRPr="4C4DEE88" w:rsidR="491A06E9">
              <w:rPr>
                <w:rFonts w:ascii="Arial" w:hAnsi="Arial" w:cs="Arial"/>
                <w:sz w:val="22"/>
                <w:szCs w:val="22"/>
              </w:rPr>
              <w:t xml:space="preserve"> manage resources and</w:t>
            </w:r>
            <w:r w:rsidRPr="4C4DEE88" w:rsidR="0CD8498A">
              <w:rPr>
                <w:rFonts w:ascii="Arial" w:hAnsi="Arial" w:cs="Arial"/>
                <w:sz w:val="22"/>
                <w:szCs w:val="22"/>
              </w:rPr>
              <w:t xml:space="preserve"> enhance performance</w:t>
            </w:r>
          </w:p>
        </w:tc>
      </w:tr>
      <w:tr w:rsidR="00961F70" w:rsidTr="4C4DEE88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  <w:tcMar/>
          </w:tcPr>
          <w:p w:rsidRPr="00222548" w:rsidR="00961F70" w:rsidP="0043394B" w:rsidRDefault="00961F70" w14:paraId="02DE5075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4B4E" w:rsidR="00961F70" w:rsidP="0043394B" w:rsidRDefault="51BA1FFF" w14:paraId="25C14982" w14:textId="7ADE96E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C4DEE88" w:rsidR="6328645C">
              <w:rPr>
                <w:rFonts w:ascii="Arial" w:hAnsi="Arial" w:cs="Arial"/>
                <w:sz w:val="22"/>
                <w:szCs w:val="22"/>
              </w:rPr>
              <w:t xml:space="preserve">Implement and </w:t>
            </w:r>
            <w:r w:rsidRPr="4C4DEE88" w:rsidR="6328645C">
              <w:rPr>
                <w:rFonts w:ascii="Arial" w:hAnsi="Arial" w:cs="Arial"/>
                <w:sz w:val="22"/>
                <w:szCs w:val="22"/>
              </w:rPr>
              <w:t>monitor</w:t>
            </w:r>
            <w:r w:rsidRPr="4C4DEE88" w:rsidR="6328645C">
              <w:rPr>
                <w:rFonts w:ascii="Arial" w:hAnsi="Arial" w:cs="Arial"/>
                <w:sz w:val="22"/>
                <w:szCs w:val="22"/>
              </w:rPr>
              <w:t xml:space="preserve"> performance metrics</w:t>
            </w:r>
            <w:r w:rsidRPr="4C4DEE88" w:rsidR="2A845DA8">
              <w:rPr>
                <w:rFonts w:ascii="Arial" w:hAnsi="Arial" w:cs="Arial"/>
                <w:sz w:val="22"/>
                <w:szCs w:val="22"/>
              </w:rPr>
              <w:t xml:space="preserve"> to manage resources</w:t>
            </w:r>
          </w:p>
        </w:tc>
      </w:tr>
      <w:tr w:rsidR="00961F70" w:rsidTr="4C4DEE88" w14:paraId="4F29B907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Mar/>
          </w:tcPr>
          <w:p w:rsidRPr="00222548" w:rsidR="00961F70" w:rsidP="0043394B" w:rsidRDefault="00961F70" w14:paraId="44F96AE3" w14:textId="45B05FF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 processes </w:t>
            </w:r>
            <w:r w:rsidRPr="4B5C019F">
              <w:rPr>
                <w:rFonts w:ascii="Arial" w:hAnsi="Arial" w:cs="Arial"/>
                <w:sz w:val="22"/>
                <w:szCs w:val="22"/>
              </w:rPr>
              <w:t>to enhance</w:t>
            </w:r>
            <w:r>
              <w:rPr>
                <w:rFonts w:ascii="Arial" w:hAnsi="Arial" w:cs="Arial"/>
                <w:sz w:val="22"/>
                <w:szCs w:val="22"/>
              </w:rPr>
              <w:t xml:space="preserve"> performance </w:t>
            </w:r>
            <w:r w:rsidRPr="4B5C019F">
              <w:rPr>
                <w:rFonts w:ascii="Arial" w:hAnsi="Arial" w:cs="Arial"/>
                <w:sz w:val="22"/>
                <w:szCs w:val="22"/>
              </w:rPr>
              <w:t>for an entity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44B4E" w:rsidR="00961F70" w:rsidP="0043394B" w:rsidRDefault="51BA1FFF" w14:paraId="2F8652F8" w14:textId="6625B73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4EBA1DE1">
              <w:rPr>
                <w:rFonts w:ascii="Arial" w:hAnsi="Arial" w:cs="Arial"/>
                <w:sz w:val="22"/>
                <w:szCs w:val="22"/>
              </w:rPr>
              <w:t>Manage</w:t>
            </w:r>
            <w:r w:rsidRPr="4EBA1DE1" w:rsidR="1A4351ED">
              <w:rPr>
                <w:rFonts w:ascii="Arial" w:hAnsi="Arial" w:cs="Arial"/>
                <w:sz w:val="22"/>
                <w:szCs w:val="22"/>
              </w:rPr>
              <w:t xml:space="preserve"> processes</w:t>
            </w:r>
            <w:r w:rsidRPr="4EBA1DE1" w:rsidR="2BCC8E6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4EBA1DE1">
              <w:rPr>
                <w:rFonts w:ascii="Arial" w:hAnsi="Arial" w:cs="Arial"/>
                <w:sz w:val="22"/>
                <w:szCs w:val="22"/>
              </w:rPr>
              <w:t xml:space="preserve"> workflows</w:t>
            </w:r>
          </w:p>
        </w:tc>
      </w:tr>
      <w:tr w:rsidR="00961F70" w:rsidTr="4C4DEE88" w14:paraId="7B8E79B3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961F70" w:rsidRDefault="00961F70" w14:paraId="26A9D063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961F70" w:rsidP="4EBA1DE1" w:rsidRDefault="4DE6732B" w14:paraId="55A766DD" w14:textId="6404DE0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4EBA1DE1">
              <w:rPr>
                <w:rFonts w:ascii="Arial" w:hAnsi="Arial" w:cs="Arial"/>
                <w:sz w:val="22"/>
                <w:szCs w:val="22"/>
              </w:rPr>
              <w:t>Manage systems optimisation</w:t>
            </w:r>
          </w:p>
        </w:tc>
      </w:tr>
      <w:tr w:rsidR="4EBA1DE1" w:rsidTr="4C4DEE88" w14:paraId="0A8D0CD8" w14:textId="77777777">
        <w:trPr>
          <w:cantSplit/>
          <w:trHeight w:val="300"/>
          <w:tblHeader/>
        </w:trPr>
        <w:tc>
          <w:tcPr>
            <w:tcW w:w="4627" w:type="dxa"/>
            <w:vMerge w:val="restart"/>
            <w:tcMar/>
          </w:tcPr>
          <w:p w:rsidR="78CCB4E8" w:rsidP="4EBA1DE1" w:rsidRDefault="78CCB4E8" w14:paraId="786FDB0B" w14:textId="4C3515B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C4DEE88" w:rsidR="4DA2A0AA">
              <w:rPr>
                <w:rFonts w:ascii="Arial" w:hAnsi="Arial" w:cs="Arial"/>
                <w:sz w:val="22"/>
                <w:szCs w:val="22"/>
              </w:rPr>
              <w:t>Evaluate</w:t>
            </w:r>
            <w:r w:rsidRPr="4C4DEE88" w:rsidR="0B7AEBE2">
              <w:rPr>
                <w:rFonts w:ascii="Arial" w:hAnsi="Arial" w:cs="Arial"/>
                <w:sz w:val="22"/>
                <w:szCs w:val="22"/>
              </w:rPr>
              <w:t xml:space="preserve"> management of </w:t>
            </w:r>
            <w:r w:rsidRPr="4C4DEE88" w:rsidR="4928CF00">
              <w:rPr>
                <w:rFonts w:ascii="Arial" w:hAnsi="Arial" w:cs="Arial"/>
                <w:sz w:val="22"/>
                <w:szCs w:val="22"/>
              </w:rPr>
              <w:t>resources and processes</w:t>
            </w:r>
            <w:r w:rsidRPr="4C4DEE88" w:rsidR="4F347AD4">
              <w:rPr>
                <w:rFonts w:ascii="Arial" w:hAnsi="Arial" w:cs="Arial"/>
                <w:sz w:val="22"/>
                <w:szCs w:val="22"/>
              </w:rPr>
              <w:t xml:space="preserve"> for an entity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380C7377" w:rsidP="4EBA1DE1" w:rsidRDefault="380C7377" w14:paraId="292FB71E" w14:textId="0ACFBC1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BA1DE1">
              <w:rPr>
                <w:rFonts w:ascii="Arial" w:hAnsi="Arial" w:cs="Arial"/>
                <w:sz w:val="22"/>
                <w:szCs w:val="22"/>
              </w:rPr>
              <w:t>Evaluate management of resources</w:t>
            </w:r>
          </w:p>
        </w:tc>
      </w:tr>
      <w:tr w:rsidR="4EBA1DE1" w:rsidTr="4C4DEE88" w14:paraId="53FAE316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E9251F" w:rsidRDefault="00E9251F" w14:paraId="7ED7ABBB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380C7377" w:rsidP="4EBA1DE1" w:rsidRDefault="380C7377" w14:paraId="66765273" w14:textId="7AE074B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BA1DE1">
              <w:rPr>
                <w:rFonts w:ascii="Arial" w:hAnsi="Arial" w:cs="Arial"/>
                <w:sz w:val="22"/>
                <w:szCs w:val="22"/>
              </w:rPr>
              <w:t>Evaluate management of processes</w:t>
            </w:r>
          </w:p>
        </w:tc>
      </w:tr>
      <w:tr w:rsidR="4EBA1DE1" w:rsidTr="4C4DEE88" w14:paraId="46CC5541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E9251F" w:rsidRDefault="00E9251F" w14:paraId="224361F5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380C7377" w:rsidP="4EBA1DE1" w:rsidRDefault="380C7377" w14:paraId="16DCA64D" w14:textId="64A1020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4EBA1DE1">
              <w:rPr>
                <w:rFonts w:ascii="Arial" w:hAnsi="Arial" w:cs="Arial"/>
                <w:color w:val="000000" w:themeColor="text1"/>
                <w:sz w:val="22"/>
                <w:szCs w:val="22"/>
              </w:rPr>
              <w:t>Recommend improvements on management of resources and processes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2E3BDE31" w14:textId="21CE3671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33277D8">
        <w:rPr>
          <w:rFonts w:ascii="Arial" w:hAnsi="Arial" w:eastAsia="Arial" w:cs="Arial"/>
          <w:i/>
          <w:color w:val="000000" w:themeColor="text1"/>
          <w:sz w:val="22"/>
          <w:szCs w:val="22"/>
        </w:rPr>
        <w:t>Assessment specifications:</w:t>
      </w:r>
    </w:p>
    <w:p w:rsidR="5C8E5AFD" w:rsidP="533277D8" w:rsidRDefault="5C8E5AFD" w14:paraId="40746EA0" w14:textId="1B570EC2">
      <w:pPr>
        <w:spacing w:line="240" w:lineRule="auto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533277D8">
        <w:rPr>
          <w:rFonts w:ascii="Arial" w:hAnsi="Arial" w:eastAsia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:rsidR="20162548" w:rsidP="4B5C019F" w:rsidRDefault="20162548" w14:paraId="4083E819" w14:textId="52D114D8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>te</w:t>
      </w:r>
      <w:proofErr w:type="spellEnd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>ao</w:t>
      </w:r>
      <w:proofErr w:type="spellEnd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>mātauranga</w:t>
      </w:r>
      <w:proofErr w:type="spellEnd"/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, and tikanga specific to them. </w:t>
      </w:r>
    </w:p>
    <w:p w:rsidR="20162548" w:rsidP="4B5C019F" w:rsidRDefault="20162548" w14:paraId="6A9DE82A" w14:textId="69F9599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B5C019F">
          <w:rPr>
            <w:rStyle w:val="Hyperlink"/>
            <w:rFonts w:ascii="Arial" w:hAnsi="Arial" w:eastAsia="Arial" w:cs="Arial"/>
            <w:sz w:val="22"/>
            <w:szCs w:val="22"/>
          </w:rPr>
          <w:t>programme guidance documents</w:t>
        </w:r>
      </w:hyperlink>
      <w:r w:rsidRPr="4B5C019F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="4B5C019F" w:rsidP="4B5C019F" w:rsidRDefault="4B5C019F" w14:paraId="12ACD122" w14:textId="4DB0A476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554D79" w:rsidP="00DC70E1" w:rsidRDefault="00F57476" w14:paraId="2C282252" w14:textId="1229D8E7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B5C019F">
        <w:rPr>
          <w:rFonts w:ascii="Arial" w:hAnsi="Arial" w:eastAsia="Arial" w:cs="Arial"/>
          <w:i/>
          <w:color w:val="000000" w:themeColor="text1"/>
          <w:sz w:val="22"/>
          <w:szCs w:val="22"/>
        </w:rPr>
        <w:t>Definitions</w:t>
      </w:r>
    </w:p>
    <w:p w:rsidR="20162548" w:rsidP="4B5C019F" w:rsidRDefault="1808FA8F" w14:paraId="4EA3FC71" w14:textId="754374E2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EBA1DE1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4EBA1DE1">
        <w:rPr>
          <w:rFonts w:ascii="Arial" w:hAnsi="Arial" w:eastAsia="Arial" w:cs="Arial"/>
          <w:color w:val="000000" w:themeColor="text1"/>
          <w:sz w:val="22"/>
          <w:szCs w:val="22"/>
        </w:rPr>
        <w:t xml:space="preserve">refer to the assessment activities, judgement statements, learner evidence, model answers, and any other material that supports assessment to this standard.  </w:t>
      </w:r>
    </w:p>
    <w:p w:rsidR="4B5C019F" w:rsidP="4B5C019F" w:rsidRDefault="4B5C019F" w14:paraId="002FC6AF" w14:textId="343EE784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25021A" w:rsidR="00D6526A" w:rsidP="00DC70E1" w:rsidRDefault="0CC446DC" w14:paraId="5796194E" w14:textId="0E50830E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502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Managing </w:t>
      </w:r>
      <w:r w:rsidRPr="0025021A" w:rsidR="33B0C0DA">
        <w:rPr>
          <w:rFonts w:ascii="Arial" w:hAnsi="Arial" w:cs="Arial"/>
          <w:b/>
          <w:bCs/>
          <w:color w:val="000000" w:themeColor="text1"/>
          <w:sz w:val="22"/>
          <w:szCs w:val="22"/>
        </w:rPr>
        <w:t>resources</w:t>
      </w:r>
    </w:p>
    <w:p w:rsidRPr="00526644" w:rsidR="0D120A26" w:rsidP="00526644" w:rsidRDefault="0D120A26" w14:paraId="2F9A0994" w14:textId="6FD5EC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526644">
        <w:rPr>
          <w:rFonts w:ascii="Arial" w:hAnsi="Arial" w:cs="Arial"/>
          <w:sz w:val="22"/>
          <w:szCs w:val="22"/>
        </w:rPr>
        <w:t>Resources:</w:t>
      </w:r>
    </w:p>
    <w:p w:rsidRPr="00526644" w:rsidR="0D120A26" w:rsidP="006E6795" w:rsidRDefault="0D120A26" w14:paraId="183BBB66" w14:textId="28D0D86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>People</w:t>
      </w:r>
    </w:p>
    <w:p w:rsidRPr="00526644" w:rsidR="0D120A26" w:rsidP="006E6795" w:rsidRDefault="0D120A26" w14:paraId="527D7ACE" w14:textId="543D1CA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2183572B">
        <w:rPr>
          <w:rFonts w:ascii="Arial" w:hAnsi="Arial" w:cs="Arial"/>
          <w:sz w:val="22"/>
          <w:szCs w:val="22"/>
        </w:rPr>
        <w:t>S</w:t>
      </w:r>
      <w:r w:rsidRPr="4C4DEE88" w:rsidR="0D120A26">
        <w:rPr>
          <w:rFonts w:ascii="Arial" w:hAnsi="Arial" w:cs="Arial"/>
          <w:sz w:val="22"/>
          <w:szCs w:val="22"/>
        </w:rPr>
        <w:t>ystems</w:t>
      </w:r>
      <w:r w:rsidRPr="4C4DEE88" w:rsidR="2E7E26A1">
        <w:rPr>
          <w:rFonts w:ascii="Arial" w:hAnsi="Arial" w:cs="Arial"/>
          <w:sz w:val="22"/>
          <w:szCs w:val="22"/>
        </w:rPr>
        <w:t xml:space="preserve"> and </w:t>
      </w:r>
      <w:r w:rsidRPr="4C4DEE88" w:rsidR="0D120A26">
        <w:rPr>
          <w:rFonts w:ascii="Arial" w:hAnsi="Arial" w:cs="Arial"/>
          <w:sz w:val="22"/>
          <w:szCs w:val="22"/>
        </w:rPr>
        <w:t>IT</w:t>
      </w:r>
    </w:p>
    <w:p w:rsidRPr="00526644" w:rsidR="0D120A26" w:rsidP="006E6795" w:rsidRDefault="0D120A26" w14:paraId="20353FE2" w14:textId="217909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5A78ED10">
        <w:rPr>
          <w:rFonts w:ascii="Arial" w:hAnsi="Arial" w:cs="Arial"/>
          <w:sz w:val="22"/>
          <w:szCs w:val="22"/>
        </w:rPr>
        <w:t>F</w:t>
      </w:r>
      <w:r w:rsidRPr="4C4DEE88" w:rsidR="0D120A26">
        <w:rPr>
          <w:rFonts w:ascii="Arial" w:hAnsi="Arial" w:cs="Arial"/>
          <w:sz w:val="22"/>
          <w:szCs w:val="22"/>
        </w:rPr>
        <w:t>inances</w:t>
      </w:r>
    </w:p>
    <w:p w:rsidRPr="00526644" w:rsidR="0D120A26" w:rsidP="006E6795" w:rsidRDefault="0D120A26" w14:paraId="7F5F5998" w14:textId="0D2EA68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FC963C2">
        <w:rPr>
          <w:rFonts w:ascii="Arial" w:hAnsi="Arial" w:cs="Arial"/>
          <w:sz w:val="22"/>
          <w:szCs w:val="22"/>
        </w:rPr>
        <w:t>W</w:t>
      </w:r>
      <w:r w:rsidRPr="4C4DEE88" w:rsidR="0D120A26">
        <w:rPr>
          <w:rFonts w:ascii="Arial" w:hAnsi="Arial" w:cs="Arial"/>
          <w:sz w:val="22"/>
          <w:szCs w:val="22"/>
        </w:rPr>
        <w:t xml:space="preserve">orkload </w:t>
      </w:r>
    </w:p>
    <w:p w:rsidRPr="00526644" w:rsidR="0D120A26" w:rsidP="4C4DEE88" w:rsidRDefault="0D120A26" w14:paraId="6E16092D" w14:textId="13C0524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4C4DEE88" w:rsidR="0D120A26">
        <w:rPr>
          <w:rFonts w:ascii="Arial" w:hAnsi="Arial" w:cs="Arial"/>
          <w:sz w:val="22"/>
          <w:szCs w:val="22"/>
        </w:rPr>
        <w:t>Facilities</w:t>
      </w:r>
      <w:r w:rsidRPr="4C4DEE88" w:rsidR="64C6063A">
        <w:rPr>
          <w:rFonts w:ascii="Arial" w:hAnsi="Arial" w:cs="Arial"/>
          <w:sz w:val="22"/>
          <w:szCs w:val="22"/>
        </w:rPr>
        <w:t xml:space="preserve"> and p</w:t>
      </w:r>
      <w:r w:rsidRPr="4C4DEE88" w:rsidR="0D120A26">
        <w:rPr>
          <w:rFonts w:ascii="Arial" w:hAnsi="Arial" w:cs="Arial"/>
          <w:sz w:val="22"/>
          <w:szCs w:val="22"/>
        </w:rPr>
        <w:t>lant</w:t>
      </w:r>
    </w:p>
    <w:p w:rsidRPr="00526644" w:rsidR="0D120A26" w:rsidP="4C4DEE88" w:rsidRDefault="0D120A26" w14:paraId="290DDCD1" w14:textId="4F672FB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4C4DEE88" w:rsidR="3897BAAB">
        <w:rPr>
          <w:rFonts w:ascii="Arial" w:hAnsi="Arial" w:cs="Arial"/>
          <w:sz w:val="22"/>
          <w:szCs w:val="22"/>
        </w:rPr>
        <w:t>E</w:t>
      </w:r>
      <w:r w:rsidRPr="4C4DEE88" w:rsidR="0D120A26">
        <w:rPr>
          <w:rFonts w:ascii="Arial" w:hAnsi="Arial" w:cs="Arial"/>
          <w:sz w:val="22"/>
          <w:szCs w:val="22"/>
        </w:rPr>
        <w:t>quipment</w:t>
      </w:r>
    </w:p>
    <w:p w:rsidRPr="00526644" w:rsidR="0D120A26" w:rsidP="4C4DEE88" w:rsidRDefault="0D120A26" w14:paraId="7170F39B" w14:textId="7372DCB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4C4DEE88" w:rsidR="6B304688">
        <w:rPr>
          <w:rFonts w:ascii="Arial" w:hAnsi="Arial" w:cs="Arial"/>
          <w:sz w:val="22"/>
          <w:szCs w:val="22"/>
        </w:rPr>
        <w:t>A</w:t>
      </w:r>
      <w:r w:rsidRPr="4C4DEE88" w:rsidR="0D120A26">
        <w:rPr>
          <w:rFonts w:ascii="Arial" w:hAnsi="Arial" w:cs="Arial"/>
          <w:sz w:val="22"/>
          <w:szCs w:val="22"/>
        </w:rPr>
        <w:t>sset</w:t>
      </w:r>
      <w:r w:rsidRPr="4C4DEE88" w:rsidR="1EBECFFF">
        <w:rPr>
          <w:rFonts w:ascii="Arial" w:hAnsi="Arial" w:cs="Arial"/>
          <w:sz w:val="22"/>
          <w:szCs w:val="22"/>
        </w:rPr>
        <w:t>s</w:t>
      </w:r>
    </w:p>
    <w:p w:rsidRPr="00526644" w:rsidR="0D120A26" w:rsidP="4C4DEE88" w:rsidRDefault="0D120A26" w14:paraId="056BFC58" w14:textId="45CFBE3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4C4DEE88" w:rsidR="1EBECFFF">
        <w:rPr>
          <w:rFonts w:ascii="Arial" w:hAnsi="Arial" w:cs="Arial"/>
          <w:sz w:val="22"/>
          <w:szCs w:val="22"/>
        </w:rPr>
        <w:t>E</w:t>
      </w:r>
      <w:r w:rsidRPr="4C4DEE88" w:rsidR="0D120A26">
        <w:rPr>
          <w:rFonts w:ascii="Arial" w:hAnsi="Arial" w:cs="Arial"/>
          <w:sz w:val="22"/>
          <w:szCs w:val="22"/>
        </w:rPr>
        <w:t>nvironment</w:t>
      </w:r>
    </w:p>
    <w:p w:rsidRPr="00526644" w:rsidR="0D120A26" w:rsidP="00526644" w:rsidRDefault="0D120A26" w14:paraId="7F15997F" w14:textId="3C01D8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526644">
        <w:rPr>
          <w:rFonts w:ascii="Arial" w:hAnsi="Arial" w:cs="Arial"/>
          <w:sz w:val="22"/>
          <w:szCs w:val="22"/>
        </w:rPr>
        <w:t xml:space="preserve">Resource management principles </w:t>
      </w:r>
      <w:r w:rsidRPr="00526644" w:rsidR="2538AF67">
        <w:rPr>
          <w:rFonts w:ascii="Arial" w:hAnsi="Arial" w:cs="Arial"/>
          <w:sz w:val="22"/>
          <w:szCs w:val="22"/>
        </w:rPr>
        <w:t xml:space="preserve">can refer to </w:t>
      </w:r>
      <w:r w:rsidRPr="00526644">
        <w:rPr>
          <w:rFonts w:ascii="Arial" w:hAnsi="Arial" w:cs="Arial"/>
          <w:sz w:val="22"/>
          <w:szCs w:val="22"/>
        </w:rPr>
        <w:t>optimising resources, effective allocation, compliance and regulations, sustainability, best practice and best fit.</w:t>
      </w:r>
    </w:p>
    <w:p w:rsidRPr="00526644" w:rsidR="0D120A26" w:rsidP="00526644" w:rsidRDefault="0D120A26" w14:paraId="0D849B4A" w14:textId="3B1849A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526644">
        <w:rPr>
          <w:rFonts w:ascii="Arial" w:hAnsi="Arial" w:cs="Arial"/>
          <w:sz w:val="22"/>
          <w:szCs w:val="22"/>
        </w:rPr>
        <w:t>Performance metrics</w:t>
      </w:r>
    </w:p>
    <w:p w:rsidR="006E6795" w:rsidP="006E6795" w:rsidRDefault="006E6795" w14:paraId="4B5BF7A1" w14:textId="4FB557D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526644">
        <w:rPr>
          <w:rFonts w:ascii="Arial" w:hAnsi="Arial" w:cs="Arial"/>
          <w:sz w:val="22"/>
          <w:szCs w:val="22"/>
        </w:rPr>
        <w:t>B</w:t>
      </w:r>
      <w:r w:rsidRPr="00526644" w:rsidR="0D120A26">
        <w:rPr>
          <w:rFonts w:ascii="Arial" w:hAnsi="Arial" w:cs="Arial"/>
          <w:sz w:val="22"/>
          <w:szCs w:val="22"/>
        </w:rPr>
        <w:t>udgets</w:t>
      </w:r>
    </w:p>
    <w:p w:rsidR="006E6795" w:rsidP="006E6795" w:rsidRDefault="0D120A26" w14:paraId="6CBD48F9" w14:textId="7777777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526644">
        <w:rPr>
          <w:rFonts w:ascii="Arial" w:hAnsi="Arial" w:cs="Arial"/>
          <w:sz w:val="22"/>
          <w:szCs w:val="22"/>
        </w:rPr>
        <w:t>KPIs</w:t>
      </w:r>
    </w:p>
    <w:p w:rsidR="006E6795" w:rsidP="006E6795" w:rsidRDefault="006E6795" w14:paraId="5DCD2617" w14:textId="7777777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26644" w:rsidR="0D120A26">
        <w:rPr>
          <w:rFonts w:ascii="Arial" w:hAnsi="Arial" w:cs="Arial"/>
          <w:sz w:val="22"/>
          <w:szCs w:val="22"/>
        </w:rPr>
        <w:t>argets</w:t>
      </w:r>
    </w:p>
    <w:p w:rsidR="006E6795" w:rsidP="006E6795" w:rsidRDefault="0D120A26" w14:paraId="5447B174" w14:textId="1168EBB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5C144719">
        <w:rPr>
          <w:rFonts w:ascii="Arial" w:hAnsi="Arial" w:cs="Arial"/>
          <w:sz w:val="22"/>
          <w:szCs w:val="22"/>
        </w:rPr>
        <w:t>S</w:t>
      </w:r>
      <w:r w:rsidRPr="4C4DEE88" w:rsidR="0D120A26">
        <w:rPr>
          <w:rFonts w:ascii="Arial" w:hAnsi="Arial" w:cs="Arial"/>
          <w:sz w:val="22"/>
          <w:szCs w:val="22"/>
        </w:rPr>
        <w:t>trategic</w:t>
      </w:r>
      <w:r w:rsidRPr="4C4DEE88" w:rsidR="0D120A26">
        <w:rPr>
          <w:rFonts w:ascii="Arial" w:hAnsi="Arial" w:cs="Arial"/>
          <w:sz w:val="22"/>
          <w:szCs w:val="22"/>
        </w:rPr>
        <w:t xml:space="preserve"> and operational objectives</w:t>
      </w:r>
    </w:p>
    <w:p w:rsidR="006E6795" w:rsidP="006E6795" w:rsidRDefault="0D120A26" w14:paraId="6F66F047" w14:textId="7795894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7E4FC252">
        <w:rPr>
          <w:rFonts w:ascii="Arial" w:hAnsi="Arial" w:cs="Arial"/>
          <w:sz w:val="22"/>
          <w:szCs w:val="22"/>
        </w:rPr>
        <w:t>P</w:t>
      </w:r>
      <w:r w:rsidRPr="4C4DEE88" w:rsidR="0D120A26">
        <w:rPr>
          <w:rFonts w:ascii="Arial" w:hAnsi="Arial" w:cs="Arial"/>
          <w:sz w:val="22"/>
          <w:szCs w:val="22"/>
        </w:rPr>
        <w:t>rofitability and sales</w:t>
      </w:r>
    </w:p>
    <w:p w:rsidRPr="00526644" w:rsidR="0D120A26" w:rsidP="006E6795" w:rsidRDefault="0D120A26" w14:paraId="191A3EFC" w14:textId="00CE239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311721F7">
        <w:rPr>
          <w:rFonts w:ascii="Arial" w:hAnsi="Arial" w:cs="Arial"/>
          <w:sz w:val="22"/>
          <w:szCs w:val="22"/>
        </w:rPr>
        <w:t>P</w:t>
      </w:r>
      <w:r w:rsidRPr="4C4DEE88" w:rsidR="0D120A26">
        <w:rPr>
          <w:rFonts w:ascii="Arial" w:hAnsi="Arial" w:cs="Arial"/>
          <w:sz w:val="22"/>
          <w:szCs w:val="22"/>
        </w:rPr>
        <w:t>roject objectives</w:t>
      </w:r>
    </w:p>
    <w:p w:rsidRPr="00526644" w:rsidR="0D120A26" w:rsidP="00526644" w:rsidRDefault="0D120A26" w14:paraId="3B9BC46C" w14:textId="4E076D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1137BFC8">
        <w:rPr>
          <w:rFonts w:ascii="Arial" w:hAnsi="Arial" w:cs="Arial"/>
          <w:sz w:val="22"/>
          <w:szCs w:val="22"/>
        </w:rPr>
        <w:t>S</w:t>
      </w:r>
      <w:r w:rsidRPr="4C4DEE88" w:rsidR="0D120A26">
        <w:rPr>
          <w:rFonts w:ascii="Arial" w:hAnsi="Arial" w:cs="Arial"/>
          <w:sz w:val="22"/>
          <w:szCs w:val="22"/>
        </w:rPr>
        <w:t>takeholder engagement</w:t>
      </w:r>
    </w:p>
    <w:p w:rsidR="4EBA1DE1" w:rsidP="4EBA1DE1" w:rsidRDefault="4EBA1DE1" w14:paraId="68F486CB" w14:textId="473C1353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F56BF1" w:rsidR="0D120A26" w:rsidP="00F56BF1" w:rsidRDefault="0D120A26" w14:paraId="226C1C96" w14:textId="30FD8D6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56B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Manage processes </w:t>
      </w:r>
    </w:p>
    <w:p w:rsidRPr="0025021A" w:rsidR="0D120A26" w:rsidP="0025021A" w:rsidRDefault="0D120A26" w14:paraId="0E29EACD" w14:textId="555721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>Processes</w:t>
      </w:r>
      <w:r w:rsidRPr="4C4DEE88" w:rsidR="64F68DD5">
        <w:rPr>
          <w:rFonts w:ascii="Arial" w:hAnsi="Arial" w:cs="Arial"/>
          <w:sz w:val="22"/>
          <w:szCs w:val="22"/>
        </w:rPr>
        <w:t xml:space="preserve"> can refer to</w:t>
      </w:r>
    </w:p>
    <w:p w:rsidRPr="0025021A" w:rsidR="0D120A26" w:rsidP="00F56BF1" w:rsidRDefault="0D120A26" w14:paraId="164C8A0A" w14:textId="6304E84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 xml:space="preserve">Productivity within scope, resources, and time  </w:t>
      </w:r>
    </w:p>
    <w:p w:rsidRPr="0025021A" w:rsidR="0D120A26" w:rsidP="00F56BF1" w:rsidRDefault="0D120A26" w14:paraId="61368D8A" w14:textId="5C00179C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 xml:space="preserve">Managing people in different workplace environments  </w:t>
      </w:r>
    </w:p>
    <w:p w:rsidRPr="0025021A" w:rsidR="0D120A26" w:rsidP="4C4DEE88" w:rsidRDefault="0D120A26" w14:paraId="0E362FD7" w14:textId="2E32162B" w14:noSpellErr="1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 xml:space="preserve">E.g. contractors, FT, PT, remote, mobile workplaces, office, etc  </w:t>
      </w:r>
    </w:p>
    <w:p w:rsidRPr="0025021A" w:rsidR="0D120A26" w:rsidP="00F56BF1" w:rsidRDefault="0D120A26" w14:paraId="39B810E4" w14:textId="4015A17A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>Performance metrics</w:t>
      </w:r>
    </w:p>
    <w:p w:rsidR="66B47E9D" w:rsidP="4C4DEE88" w:rsidRDefault="66B47E9D" w14:paraId="7637E021" w14:textId="20ED7B94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Budgets</w:t>
      </w:r>
    </w:p>
    <w:p w:rsidR="66B47E9D" w:rsidP="4C4DEE88" w:rsidRDefault="66B47E9D" w14:noSpellErr="1" w14:paraId="724DA0EE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KPIs</w:t>
      </w:r>
    </w:p>
    <w:p w:rsidR="66B47E9D" w:rsidP="4C4DEE88" w:rsidRDefault="66B47E9D" w14:noSpellErr="1" w14:paraId="14FF2D62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Targets</w:t>
      </w:r>
    </w:p>
    <w:p w:rsidR="66B47E9D" w:rsidP="4C4DEE88" w:rsidRDefault="66B47E9D" w14:paraId="45BF5AC9" w14:textId="1168EBB7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Strategic and operational objectives</w:t>
      </w:r>
    </w:p>
    <w:p w:rsidR="66B47E9D" w:rsidP="4C4DEE88" w:rsidRDefault="66B47E9D" w14:paraId="5383E14A" w14:textId="77958942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Profitability and sales</w:t>
      </w:r>
    </w:p>
    <w:p w:rsidR="66B47E9D" w:rsidP="4C4DEE88" w:rsidRDefault="66B47E9D" w14:paraId="4561D139" w14:textId="7DAA929C">
      <w:pPr>
        <w:pStyle w:val="ListParagraph"/>
        <w:numPr>
          <w:ilvl w:val="3"/>
          <w:numId w:val="1"/>
        </w:numPr>
        <w:spacing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C4DEE88" w:rsidR="66B47E9D">
        <w:rPr>
          <w:rFonts w:ascii="Arial" w:hAnsi="Arial" w:eastAsia="Times New Roman" w:cs="Arial"/>
          <w:sz w:val="22"/>
          <w:szCs w:val="22"/>
        </w:rPr>
        <w:t>Project objectives</w:t>
      </w:r>
    </w:p>
    <w:p w:rsidRPr="0025021A" w:rsidR="0D120A26" w:rsidP="00F56BF1" w:rsidRDefault="0D120A26" w14:paraId="75A4CA85" w14:textId="5591875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 xml:space="preserve">Financial viability </w:t>
      </w:r>
    </w:p>
    <w:p w:rsidRPr="0025021A" w:rsidR="0D120A26" w:rsidP="00F56BF1" w:rsidRDefault="0D120A26" w14:paraId="19722587" w14:textId="5EF0D0C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>IT processes</w:t>
      </w:r>
    </w:p>
    <w:p w:rsidRPr="0025021A" w:rsidR="0D120A26" w:rsidP="0025021A" w:rsidRDefault="0D120A26" w14:paraId="19E92DC3" w14:textId="5FBA77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>Managing workflows </w:t>
      </w:r>
    </w:p>
    <w:p w:rsidRPr="0025021A" w:rsidR="0D120A26" w:rsidP="00F56BF1" w:rsidRDefault="0D120A26" w14:paraId="7543BCC8" w14:textId="0820640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>Time management</w:t>
      </w:r>
    </w:p>
    <w:p w:rsidRPr="0025021A" w:rsidR="0D120A26" w:rsidP="00F56BF1" w:rsidRDefault="0D120A26" w14:paraId="7E746AEF" w14:textId="585BC2A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7514F503">
        <w:rPr>
          <w:rFonts w:ascii="Arial" w:hAnsi="Arial" w:cs="Arial"/>
          <w:sz w:val="22"/>
          <w:szCs w:val="22"/>
        </w:rPr>
        <w:t>R</w:t>
      </w:r>
      <w:r w:rsidRPr="4C4DEE88" w:rsidR="0D120A26">
        <w:rPr>
          <w:rFonts w:ascii="Arial" w:hAnsi="Arial" w:cs="Arial"/>
          <w:sz w:val="22"/>
          <w:szCs w:val="22"/>
        </w:rPr>
        <w:t>esource allocation</w:t>
      </w:r>
    </w:p>
    <w:p w:rsidRPr="0025021A" w:rsidR="0D120A26" w:rsidP="00F56BF1" w:rsidRDefault="0D120A26" w14:paraId="0A4E8548" w14:textId="2F70B7B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2227C10F">
        <w:rPr>
          <w:rFonts w:ascii="Arial" w:hAnsi="Arial" w:cs="Arial"/>
          <w:sz w:val="22"/>
          <w:szCs w:val="22"/>
        </w:rPr>
        <w:t>P</w:t>
      </w:r>
      <w:r w:rsidRPr="4C4DEE88" w:rsidR="0D120A26">
        <w:rPr>
          <w:rFonts w:ascii="Arial" w:hAnsi="Arial" w:cs="Arial"/>
          <w:sz w:val="22"/>
          <w:szCs w:val="22"/>
        </w:rPr>
        <w:t>rocess flow charts</w:t>
      </w:r>
    </w:p>
    <w:p w:rsidRPr="0025021A" w:rsidR="0D120A26" w:rsidP="00F56BF1" w:rsidRDefault="0D120A26" w14:paraId="5FA153EA" w14:textId="7BD5893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A2AD243">
        <w:rPr>
          <w:rFonts w:ascii="Arial" w:hAnsi="Arial" w:cs="Arial"/>
          <w:sz w:val="22"/>
          <w:szCs w:val="22"/>
        </w:rPr>
        <w:t>M</w:t>
      </w:r>
      <w:r w:rsidRPr="4C4DEE88" w:rsidR="0D120A26">
        <w:rPr>
          <w:rFonts w:ascii="Arial" w:hAnsi="Arial" w:cs="Arial"/>
          <w:sz w:val="22"/>
          <w:szCs w:val="22"/>
        </w:rPr>
        <w:t>anagerial responsibilities</w:t>
      </w:r>
    </w:p>
    <w:p w:rsidRPr="0025021A" w:rsidR="0D120A26" w:rsidP="0025021A" w:rsidRDefault="0D120A26" w14:paraId="66E4DD4D" w14:textId="4E5B69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>Systems optimisation</w:t>
      </w:r>
    </w:p>
    <w:p w:rsidRPr="0025021A" w:rsidR="0D120A26" w:rsidP="00181816" w:rsidRDefault="0D120A26" w14:paraId="7501774E" w14:textId="34F93D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 xml:space="preserve">Limited </w:t>
      </w:r>
      <w:r w:rsidRPr="4C4DEE88" w:rsidR="0D120A26">
        <w:rPr>
          <w:rFonts w:ascii="Arial" w:hAnsi="Arial" w:cs="Arial"/>
          <w:sz w:val="22"/>
          <w:szCs w:val="22"/>
        </w:rPr>
        <w:t>down-time</w:t>
      </w:r>
    </w:p>
    <w:p w:rsidRPr="0025021A" w:rsidR="0D120A26" w:rsidP="00181816" w:rsidRDefault="0D120A26" w14:paraId="33F61144" w14:textId="43D9AAE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7E57D335">
        <w:rPr>
          <w:rFonts w:ascii="Arial" w:hAnsi="Arial" w:cs="Arial"/>
          <w:sz w:val="22"/>
          <w:szCs w:val="22"/>
        </w:rPr>
        <w:t>M</w:t>
      </w:r>
      <w:r w:rsidRPr="4C4DEE88" w:rsidR="0D120A26">
        <w:rPr>
          <w:rFonts w:ascii="Arial" w:hAnsi="Arial" w:cs="Arial"/>
          <w:sz w:val="22"/>
          <w:szCs w:val="22"/>
        </w:rPr>
        <w:t>aximise contact time</w:t>
      </w:r>
    </w:p>
    <w:p w:rsidRPr="0025021A" w:rsidR="0D120A26" w:rsidP="00181816" w:rsidRDefault="0D120A26" w14:paraId="05141F19" w14:textId="5BC5A39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3F04C1A1">
        <w:rPr>
          <w:rFonts w:ascii="Arial" w:hAnsi="Arial" w:cs="Arial"/>
          <w:sz w:val="22"/>
          <w:szCs w:val="22"/>
        </w:rPr>
        <w:t>E</w:t>
      </w:r>
      <w:r w:rsidRPr="4C4DEE88" w:rsidR="0D120A26">
        <w:rPr>
          <w:rFonts w:ascii="Arial" w:hAnsi="Arial" w:cs="Arial"/>
          <w:sz w:val="22"/>
          <w:szCs w:val="22"/>
        </w:rPr>
        <w:t>ffective use of resources</w:t>
      </w:r>
    </w:p>
    <w:p w:rsidRPr="0025021A" w:rsidR="0D120A26" w:rsidP="0025021A" w:rsidRDefault="0D120A26" w14:paraId="3287EA1B" w14:textId="2E9B9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25021A">
        <w:rPr>
          <w:rFonts w:ascii="Arial" w:hAnsi="Arial" w:cs="Arial"/>
          <w:sz w:val="22"/>
          <w:szCs w:val="22"/>
        </w:rPr>
        <w:t>Impact of change</w:t>
      </w:r>
    </w:p>
    <w:p w:rsidRPr="0025021A" w:rsidR="0D120A26" w:rsidP="00181816" w:rsidRDefault="0D120A26" w14:paraId="528B6650" w14:textId="504DE2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D120A26">
        <w:rPr>
          <w:rFonts w:ascii="Arial" w:hAnsi="Arial" w:cs="Arial"/>
          <w:sz w:val="22"/>
          <w:szCs w:val="22"/>
        </w:rPr>
        <w:t>Compliance</w:t>
      </w:r>
    </w:p>
    <w:p w:rsidRPr="0025021A" w:rsidR="0D120A26" w:rsidP="00181816" w:rsidRDefault="0D120A26" w14:paraId="0D2823DD" w14:textId="3B7671C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00B5DA49">
        <w:rPr>
          <w:rFonts w:ascii="Arial" w:hAnsi="Arial" w:cs="Arial"/>
          <w:sz w:val="22"/>
          <w:szCs w:val="22"/>
        </w:rPr>
        <w:t>Q</w:t>
      </w:r>
      <w:r w:rsidRPr="4C4DEE88" w:rsidR="0D120A26">
        <w:rPr>
          <w:rFonts w:ascii="Arial" w:hAnsi="Arial" w:cs="Arial"/>
          <w:sz w:val="22"/>
          <w:szCs w:val="22"/>
        </w:rPr>
        <w:t>uality</w:t>
      </w:r>
    </w:p>
    <w:p w:rsidRPr="0025021A" w:rsidR="0D120A26" w:rsidP="00181816" w:rsidRDefault="0D120A26" w14:paraId="13510CB9" w14:textId="29EBD5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27DADA16">
        <w:rPr>
          <w:rFonts w:ascii="Arial" w:hAnsi="Arial" w:cs="Arial"/>
          <w:sz w:val="22"/>
          <w:szCs w:val="22"/>
        </w:rPr>
        <w:t>R</w:t>
      </w:r>
      <w:r w:rsidRPr="4C4DEE88" w:rsidR="0D120A26">
        <w:rPr>
          <w:rFonts w:ascii="Arial" w:hAnsi="Arial" w:cs="Arial"/>
          <w:sz w:val="22"/>
          <w:szCs w:val="22"/>
        </w:rPr>
        <w:t xml:space="preserve">isk </w:t>
      </w:r>
    </w:p>
    <w:p w:rsidRPr="0025021A" w:rsidR="0D120A26" w:rsidP="0025021A" w:rsidRDefault="0D120A26" w14:paraId="1CC5F1BB" w14:textId="4154F0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4C4DEE88" w:rsidR="5B6A5C23">
        <w:rPr>
          <w:rFonts w:ascii="Arial" w:hAnsi="Arial" w:cs="Arial"/>
          <w:sz w:val="22"/>
          <w:szCs w:val="22"/>
        </w:rPr>
        <w:t>S</w:t>
      </w:r>
      <w:r w:rsidRPr="4C4DEE88" w:rsidR="0D120A26">
        <w:rPr>
          <w:rFonts w:ascii="Arial" w:hAnsi="Arial" w:cs="Arial"/>
          <w:sz w:val="22"/>
          <w:szCs w:val="22"/>
        </w:rPr>
        <w:t xml:space="preserve">takeholder engagement </w:t>
      </w:r>
    </w:p>
    <w:p w:rsidR="4EBA1DE1" w:rsidP="4EBA1DE1" w:rsidRDefault="4EBA1DE1" w14:paraId="119C80E2" w14:textId="673759EB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18ABF6BF" w:rsidP="4C4DEE88" w:rsidRDefault="18ABF6BF" w14:paraId="1CA4742A" w14:textId="79B9A643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4C4DEE88" w:rsidR="18ABF6BF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Evaluate management of resources and processes</w:t>
      </w:r>
    </w:p>
    <w:p w:rsidRPr="00181816" w:rsidR="0D120A26" w:rsidP="00181816" w:rsidRDefault="0D120A26" w14:paraId="74F904A1" w14:textId="1DC5877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1816">
        <w:rPr>
          <w:rFonts w:ascii="Arial" w:hAnsi="Arial" w:cs="Arial"/>
          <w:color w:val="000000" w:themeColor="text1"/>
          <w:sz w:val="22"/>
          <w:szCs w:val="22"/>
        </w:rPr>
        <w:t>Recommend improvements to management of resources and processes</w:t>
      </w:r>
    </w:p>
    <w:p w:rsidRPr="00181816" w:rsidR="0D120A26" w:rsidP="00181816" w:rsidRDefault="0D120A26" w14:paraId="03B1C55B" w14:textId="6F2000D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81816">
        <w:rPr>
          <w:rFonts w:ascii="Arial" w:hAnsi="Arial" w:cs="Arial"/>
          <w:color w:val="000000" w:themeColor="text1"/>
          <w:sz w:val="22"/>
          <w:szCs w:val="22"/>
        </w:rPr>
        <w:t xml:space="preserve">Complete reporting and administration </w:t>
      </w:r>
    </w:p>
    <w:p w:rsidRPr="00181816" w:rsidR="0D120A26" w:rsidP="00181816" w:rsidRDefault="0D120A26" w14:paraId="0EDFD515" w14:textId="0970D2F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4C4DEE88" w:rsidR="4EEE8B46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4C4DEE88" w:rsidR="0D120A26">
        <w:rPr>
          <w:rFonts w:ascii="Arial" w:hAnsi="Arial" w:cs="Arial"/>
          <w:color w:val="000000" w:themeColor="text1" w:themeTint="FF" w:themeShade="FF"/>
          <w:sz w:val="22"/>
          <w:szCs w:val="22"/>
        </w:rPr>
        <w:t>takeholder engagement</w:t>
      </w:r>
    </w:p>
    <w:p w:rsidRPr="00181816" w:rsidR="4EBA1DE1" w:rsidP="4EBA1DE1" w:rsidRDefault="4EBA1DE1" w14:paraId="3FF39467" w14:textId="0379F0D3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C4DEE88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Rauemi</w:t>
      </w:r>
      <w:r w:rsidRPr="4C4DEE88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| </w:t>
      </w:r>
      <w:r w:rsidRPr="4C4DEE88" w:rsidR="0099335A">
        <w:rPr>
          <w:rFonts w:ascii="Arial" w:hAnsi="Arial" w:cs="Arial"/>
          <w:color w:val="000000" w:themeColor="text1" w:themeTint="FF" w:themeShade="FF"/>
          <w:sz w:val="22"/>
          <w:szCs w:val="22"/>
        </w:rPr>
        <w:t>Resources</w:t>
      </w:r>
    </w:p>
    <w:p w:rsidR="1A15BC17" w:rsidP="4C4DEE88" w:rsidRDefault="1A15BC17" w14:paraId="11DFBAB6" w14:textId="2C6C354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Authors of reflective practice models: Gibbs' Reflective Cycle (1988); Kolb's reflective model (1984); Johns' Model for Structured Reflection (2000)</w:t>
      </w:r>
    </w:p>
    <w:p w:rsidR="1A15BC17" w:rsidP="4C4DEE88" w:rsidRDefault="1A15BC17" w14:paraId="3DD8CB2E" w14:textId="686DFFD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Business.Govt</w:t>
      </w: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- </w:t>
      </w:r>
      <w:hyperlink r:id="R2995bfa84be0436e">
        <w:r w:rsidRPr="4C4DEE88" w:rsidR="1A15BC1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NZ"/>
          </w:rPr>
          <w:t>Operations strategy</w:t>
        </w:r>
      </w:hyperlink>
    </w:p>
    <w:p w:rsidR="1A15BC17" w:rsidP="4C4DEE88" w:rsidRDefault="1A15BC17" w14:paraId="47C6C958" w14:textId="34D7D62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Lumen Learning - </w:t>
      </w:r>
      <w:hyperlink r:id="R6e4a10d73ff9498b">
        <w:r w:rsidRPr="4C4DEE88" w:rsidR="1A15BC1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Principles of Management</w:t>
        </w:r>
      </w:hyperlink>
    </w:p>
    <w:p w:rsidR="1A15BC17" w:rsidP="4C4DEE88" w:rsidRDefault="1A15BC17" w14:paraId="7412BE04" w14:textId="414713C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Ringa Hora - </w:t>
      </w:r>
      <w:hyperlink r:id="R6fe3d57435d74dee">
        <w:r w:rsidRPr="4C4DEE88" w:rsidR="1A15BC1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Programme guidance</w:t>
        </w:r>
      </w:hyperlink>
    </w:p>
    <w:p w:rsidR="1A15BC17" w:rsidP="4C4DEE88" w:rsidRDefault="1A15BC17" w14:paraId="1AE5678F" w14:textId="085E645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Groundwork.org.nz - </w:t>
      </w:r>
      <w:hyperlink r:id="Rf8374bd98d874fea">
        <w:r w:rsidRPr="4C4DEE88" w:rsidR="1A15BC1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 xml:space="preserve">Te Tiriti articles in practice </w:t>
        </w:r>
      </w:hyperlink>
    </w:p>
    <w:p w:rsidR="1A15BC17" w:rsidP="4C4DEE88" w:rsidRDefault="1A15BC17" w14:paraId="7C500B9C" w14:textId="5DA4087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C4DEE88" w:rsidR="1A15BC17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Te Ara – </w:t>
      </w:r>
      <w:hyperlink r:id="Rc42a88b3a5d846a6">
        <w:r w:rsidRPr="4C4DEE88" w:rsidR="1A15BC1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Principles of The Treaty of Waitangi</w:t>
        </w:r>
      </w:hyperlink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12CC50A1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2"/>
      <w:proofErr w:type="spellStart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EBA1D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EBA1DE1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8C196A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:rsidRPr="007950E6" w:rsidR="008C196A" w:rsidP="008C196A" w:rsidRDefault="008C196A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8C196A" w:rsidR="008C196A" w:rsidP="008C196A" w:rsidRDefault="008C196A" w14:paraId="5B6BA2B8" w14:textId="6FBC737D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196A">
              <w:rPr>
                <w:rFonts w:ascii="Arial" w:hAnsi="Arial" w:cs="Arial"/>
              </w:rPr>
              <w:t>Ringa Hora Workforce Development Council</w:t>
            </w:r>
          </w:p>
        </w:tc>
      </w:tr>
      <w:tr w:rsidRPr="004046BA" w:rsidR="008C196A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8C196A" w:rsidP="008C196A" w:rsidRDefault="008C196A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8C196A" w:rsidR="008C196A" w:rsidP="008C196A" w:rsidRDefault="008C196A" w14:paraId="604F91EA" w14:textId="0A5E5E5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C196A">
              <w:rPr>
                <w:rFonts w:ascii="Arial" w:hAnsi="Arial" w:cs="Arial"/>
              </w:rPr>
              <w:t xml:space="preserve">Business &gt; Business Operations and Development &gt; </w:t>
            </w:r>
          </w:p>
        </w:tc>
      </w:tr>
      <w:tr w:rsidRPr="004046BA" w:rsidR="008C196A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8C196A" w:rsidP="008C196A" w:rsidRDefault="008C196A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ngā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8C196A" w:rsidR="008C196A" w:rsidP="008C196A" w:rsidRDefault="008C196A" w14:paraId="331F4369" w14:textId="4E3D284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C196A">
              <w:rPr>
                <w:rFonts w:ascii="Arial" w:hAnsi="Arial" w:cs="Arial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60653" w:rsidTr="00DC70E1" w14:paraId="0A303152" w14:textId="77777777">
        <w:trPr>
          <w:cantSplit/>
        </w:trPr>
        <w:tc>
          <w:tcPr>
            <w:tcW w:w="3055" w:type="dxa"/>
          </w:tcPr>
          <w:p w:rsidRPr="004046BA" w:rsidR="00D60653" w:rsidP="00D60653" w:rsidRDefault="00D6065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D60653" w:rsidR="00D60653" w:rsidP="00D60653" w:rsidRDefault="00D60653" w14:paraId="1407BEA9" w14:textId="2802B0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0653">
              <w:rPr>
                <w:rFonts w:ascii="Arial" w:hAnsi="Arial" w:cs="Arial"/>
              </w:rPr>
              <w:t>1</w:t>
            </w:r>
          </w:p>
        </w:tc>
        <w:tc>
          <w:tcPr>
            <w:tcW w:w="2168" w:type="dxa"/>
          </w:tcPr>
          <w:p w:rsidRPr="00D60653" w:rsidR="00D60653" w:rsidP="00D60653" w:rsidRDefault="00D60653" w14:paraId="082A1BB6" w14:textId="316DFC9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D60653">
              <w:rPr>
                <w:rFonts w:ascii="Arial" w:hAnsi="Arial" w:cs="Arial"/>
              </w:rPr>
              <w:t>31 December 2030</w:t>
            </w:r>
          </w:p>
        </w:tc>
        <w:tc>
          <w:tcPr>
            <w:tcW w:w="2538" w:type="dxa"/>
          </w:tcPr>
          <w:p w:rsidRPr="00D60653" w:rsidR="00D60653" w:rsidP="00D60653" w:rsidRDefault="00D60653" w14:paraId="5275BF14" w14:textId="4A4CE79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D60653">
              <w:rPr>
                <w:rFonts w:ascii="Arial" w:hAnsi="Arial" w:cs="Arial"/>
              </w:rPr>
              <w:t xml:space="preserve">[dd mm </w:t>
            </w:r>
            <w:proofErr w:type="spellStart"/>
            <w:r w:rsidRPr="00D60653">
              <w:rPr>
                <w:rFonts w:ascii="Arial" w:hAnsi="Arial" w:cs="Arial"/>
              </w:rPr>
              <w:t>yyyy</w:t>
            </w:r>
            <w:proofErr w:type="spellEnd"/>
            <w:r w:rsidRPr="00D60653">
              <w:rPr>
                <w:rFonts w:ascii="Arial" w:hAnsi="Arial" w:cs="Arial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4C4DEE88" w:rsidRDefault="009123F0" w14:paraId="20E4A90A" w14:textId="2C50F1DF">
      <w:pPr>
        <w:spacing w:line="240" w:lineRule="auto"/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4C4DEE88" w:rsidR="009123F0"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at </w:t>
      </w:r>
      <w:hyperlink r:id="R5a8d311fae8c440e">
        <w:r w:rsidRPr="236B5E4A" w:rsidR="009123F0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qualificat</w:t>
        </w:r>
        <w:r w:rsidRPr="236B5E4A" w:rsidR="3A6D5175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i</w:t>
        </w:r>
        <w:r w:rsidRPr="236B5E4A" w:rsidR="009123F0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ons@ringahora.nz</w:t>
        </w:r>
      </w:hyperlink>
      <w:r w:rsidRPr="4C4DEE88" w:rsidR="3F829BD4"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4C4DEE88" w:rsidR="009123F0"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Pr="00C302FE" w:rsidR="0008628A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BEF" w:rsidP="000E4D2B" w:rsidRDefault="00356BEF" w14:paraId="64FFCE36" w14:textId="77777777">
      <w:pPr>
        <w:spacing w:after="0" w:line="240" w:lineRule="auto"/>
      </w:pPr>
      <w:r>
        <w:separator/>
      </w:r>
    </w:p>
  </w:endnote>
  <w:endnote w:type="continuationSeparator" w:id="0">
    <w:p w:rsidR="00356BEF" w:rsidP="000E4D2B" w:rsidRDefault="00356BEF" w14:paraId="693D70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3102B8A2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E5DD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BEF" w:rsidP="000E4D2B" w:rsidRDefault="00356BEF" w14:paraId="6C3A2801" w14:textId="77777777">
      <w:pPr>
        <w:spacing w:after="0" w:line="240" w:lineRule="auto"/>
      </w:pPr>
      <w:r>
        <w:separator/>
      </w:r>
    </w:p>
  </w:footnote>
  <w:footnote w:type="continuationSeparator" w:id="0">
    <w:p w:rsidR="00356BEF" w:rsidP="000E4D2B" w:rsidRDefault="00356BEF" w14:paraId="234BC7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763764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763764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13d6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552D4C"/>
    <w:multiLevelType w:val="hybridMultilevel"/>
    <w:tmpl w:val="9316439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171C6"/>
    <w:multiLevelType w:val="hybridMultilevel"/>
    <w:tmpl w:val="2B409F7E"/>
    <w:lvl w:ilvl="0" w:tplc="E0C0BAC4">
      <w:start w:val="1"/>
      <w:numFmt w:val="bullet"/>
      <w:lvlText w:val="•"/>
      <w:lvlJc w:val="left"/>
      <w:pPr>
        <w:tabs>
          <w:tab w:val="num" w:pos="720"/>
        </w:tabs>
        <w:ind w:left="360" w:hanging="360"/>
      </w:pPr>
      <w:rPr>
        <w:rFonts w:hint="default" w:ascii="Arial" w:hAnsi="Arial"/>
      </w:rPr>
    </w:lvl>
    <w:lvl w:ilvl="1" w:tplc="AA60D1B0">
      <w:start w:val="1"/>
      <w:numFmt w:val="bullet"/>
      <w:lvlText w:val="•"/>
      <w:lvlJc w:val="left"/>
      <w:pPr>
        <w:tabs>
          <w:tab w:val="num" w:pos="1440"/>
        </w:tabs>
        <w:ind w:left="1080" w:hanging="360"/>
      </w:pPr>
      <w:rPr>
        <w:rFonts w:hint="default" w:ascii="Arial" w:hAnsi="Arial"/>
      </w:rPr>
    </w:lvl>
    <w:lvl w:ilvl="2" w:tplc="EFE2708E">
      <w:numFmt w:val="bullet"/>
      <w:lvlText w:val="•"/>
      <w:lvlJc w:val="left"/>
      <w:pPr>
        <w:tabs>
          <w:tab w:val="num" w:pos="2160"/>
        </w:tabs>
        <w:ind w:left="1800" w:hanging="360"/>
      </w:pPr>
      <w:rPr>
        <w:rFonts w:hint="default" w:ascii="Arial" w:hAnsi="Arial"/>
      </w:rPr>
    </w:lvl>
    <w:lvl w:ilvl="3" w:tplc="8A3A3D86" w:tentative="1">
      <w:start w:val="1"/>
      <w:numFmt w:val="bullet"/>
      <w:lvlText w:val="•"/>
      <w:lvlJc w:val="left"/>
      <w:pPr>
        <w:tabs>
          <w:tab w:val="num" w:pos="2880"/>
        </w:tabs>
        <w:ind w:left="2520" w:hanging="360"/>
      </w:pPr>
      <w:rPr>
        <w:rFonts w:hint="default" w:ascii="Arial" w:hAnsi="Arial"/>
      </w:rPr>
    </w:lvl>
    <w:lvl w:ilvl="4" w:tplc="C212DC00" w:tentative="1">
      <w:start w:val="1"/>
      <w:numFmt w:val="bullet"/>
      <w:lvlText w:val="•"/>
      <w:lvlJc w:val="left"/>
      <w:pPr>
        <w:tabs>
          <w:tab w:val="num" w:pos="3600"/>
        </w:tabs>
        <w:ind w:left="3240" w:hanging="360"/>
      </w:pPr>
      <w:rPr>
        <w:rFonts w:hint="default" w:ascii="Arial" w:hAnsi="Arial"/>
      </w:rPr>
    </w:lvl>
    <w:lvl w:ilvl="5" w:tplc="90161752" w:tentative="1">
      <w:start w:val="1"/>
      <w:numFmt w:val="bullet"/>
      <w:lvlText w:val="•"/>
      <w:lvlJc w:val="left"/>
      <w:pPr>
        <w:tabs>
          <w:tab w:val="num" w:pos="4320"/>
        </w:tabs>
        <w:ind w:left="3960" w:hanging="360"/>
      </w:pPr>
      <w:rPr>
        <w:rFonts w:hint="default" w:ascii="Arial" w:hAnsi="Arial"/>
      </w:rPr>
    </w:lvl>
    <w:lvl w:ilvl="6" w:tplc="27206E32" w:tentative="1">
      <w:start w:val="1"/>
      <w:numFmt w:val="bullet"/>
      <w:lvlText w:val="•"/>
      <w:lvlJc w:val="left"/>
      <w:pPr>
        <w:tabs>
          <w:tab w:val="num" w:pos="5040"/>
        </w:tabs>
        <w:ind w:left="4680" w:hanging="360"/>
      </w:pPr>
      <w:rPr>
        <w:rFonts w:hint="default" w:ascii="Arial" w:hAnsi="Arial"/>
      </w:rPr>
    </w:lvl>
    <w:lvl w:ilvl="7" w:tplc="D0D40A0C" w:tentative="1">
      <w:start w:val="1"/>
      <w:numFmt w:val="bullet"/>
      <w:lvlText w:val="•"/>
      <w:lvlJc w:val="left"/>
      <w:pPr>
        <w:tabs>
          <w:tab w:val="num" w:pos="5760"/>
        </w:tabs>
        <w:ind w:left="5400" w:hanging="360"/>
      </w:pPr>
      <w:rPr>
        <w:rFonts w:hint="default" w:ascii="Arial" w:hAnsi="Arial"/>
      </w:rPr>
    </w:lvl>
    <w:lvl w:ilvl="8" w:tplc="D3FC2A92" w:tentative="1">
      <w:start w:val="1"/>
      <w:numFmt w:val="bullet"/>
      <w:lvlText w:val="•"/>
      <w:lvlJc w:val="left"/>
      <w:pPr>
        <w:tabs>
          <w:tab w:val="num" w:pos="6480"/>
        </w:tabs>
        <w:ind w:left="6120" w:hanging="360"/>
      </w:pPr>
      <w:rPr>
        <w:rFonts w:hint="default" w:ascii="Arial" w:hAnsi="Arial"/>
      </w:rPr>
    </w:lvl>
  </w:abstractNum>
  <w:abstractNum w:abstractNumId="2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F0984"/>
    <w:multiLevelType w:val="hybridMultilevel"/>
    <w:tmpl w:val="84009626"/>
    <w:lvl w:ilvl="0" w:tplc="B82E2C1A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63AE610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26775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D24689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66BB1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0CC78A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99269E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20E1E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F1688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5BEA58C"/>
    <w:multiLevelType w:val="hybridMultilevel"/>
    <w:tmpl w:val="8EB65EF0"/>
    <w:lvl w:ilvl="0" w:tplc="86F02BFE">
      <w:start w:val="1"/>
      <w:numFmt w:val="lowerLetter"/>
      <w:lvlText w:val="%1."/>
      <w:lvlJc w:val="left"/>
      <w:pPr>
        <w:ind w:left="360" w:hanging="360"/>
      </w:pPr>
    </w:lvl>
    <w:lvl w:ilvl="1" w:tplc="F7F63148">
      <w:start w:val="1"/>
      <w:numFmt w:val="lowerLetter"/>
      <w:lvlText w:val="%2."/>
      <w:lvlJc w:val="left"/>
      <w:pPr>
        <w:ind w:left="1080" w:hanging="360"/>
      </w:pPr>
    </w:lvl>
    <w:lvl w:ilvl="2" w:tplc="19C0543C">
      <w:start w:val="1"/>
      <w:numFmt w:val="lowerRoman"/>
      <w:lvlText w:val="%3."/>
      <w:lvlJc w:val="right"/>
      <w:pPr>
        <w:ind w:left="1800" w:hanging="180"/>
      </w:pPr>
    </w:lvl>
    <w:lvl w:ilvl="3" w:tplc="D4CE82A4">
      <w:start w:val="1"/>
      <w:numFmt w:val="decimal"/>
      <w:lvlText w:val="%4."/>
      <w:lvlJc w:val="left"/>
      <w:pPr>
        <w:ind w:left="2520" w:hanging="360"/>
      </w:pPr>
    </w:lvl>
    <w:lvl w:ilvl="4" w:tplc="679643C6">
      <w:start w:val="1"/>
      <w:numFmt w:val="lowerLetter"/>
      <w:lvlText w:val="%5."/>
      <w:lvlJc w:val="left"/>
      <w:pPr>
        <w:ind w:left="3240" w:hanging="360"/>
      </w:pPr>
    </w:lvl>
    <w:lvl w:ilvl="5" w:tplc="6D42146E">
      <w:start w:val="1"/>
      <w:numFmt w:val="lowerRoman"/>
      <w:lvlText w:val="%6."/>
      <w:lvlJc w:val="right"/>
      <w:pPr>
        <w:ind w:left="3960" w:hanging="180"/>
      </w:pPr>
    </w:lvl>
    <w:lvl w:ilvl="6" w:tplc="3AA8B3D0">
      <w:start w:val="1"/>
      <w:numFmt w:val="decimal"/>
      <w:lvlText w:val="%7."/>
      <w:lvlJc w:val="left"/>
      <w:pPr>
        <w:ind w:left="4680" w:hanging="360"/>
      </w:pPr>
    </w:lvl>
    <w:lvl w:ilvl="7" w:tplc="D8F60278">
      <w:start w:val="1"/>
      <w:numFmt w:val="lowerLetter"/>
      <w:lvlText w:val="%8."/>
      <w:lvlJc w:val="left"/>
      <w:pPr>
        <w:ind w:left="5400" w:hanging="360"/>
      </w:pPr>
    </w:lvl>
    <w:lvl w:ilvl="8" w:tplc="23A2769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27796"/>
    <w:multiLevelType w:val="hybridMultilevel"/>
    <w:tmpl w:val="163AF6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A24099"/>
    <w:multiLevelType w:val="hybridMultilevel"/>
    <w:tmpl w:val="BA781FE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01CAC78"/>
    <w:multiLevelType w:val="hybridMultilevel"/>
    <w:tmpl w:val="353466A6"/>
    <w:lvl w:ilvl="0" w:tplc="77545484">
      <w:start w:val="1"/>
      <w:numFmt w:val="decimal"/>
      <w:lvlText w:val="%1."/>
      <w:lvlJc w:val="left"/>
      <w:pPr>
        <w:ind w:left="1080" w:hanging="360"/>
      </w:pPr>
    </w:lvl>
    <w:lvl w:ilvl="1" w:tplc="C8866088">
      <w:start w:val="1"/>
      <w:numFmt w:val="lowerLetter"/>
      <w:lvlText w:val="%2."/>
      <w:lvlJc w:val="left"/>
      <w:pPr>
        <w:ind w:left="1800" w:hanging="360"/>
      </w:pPr>
    </w:lvl>
    <w:lvl w:ilvl="2" w:tplc="D0F8388C">
      <w:start w:val="1"/>
      <w:numFmt w:val="lowerRoman"/>
      <w:lvlText w:val="%3."/>
      <w:lvlJc w:val="right"/>
      <w:pPr>
        <w:ind w:left="2520" w:hanging="180"/>
      </w:pPr>
    </w:lvl>
    <w:lvl w:ilvl="3" w:tplc="CB261E4C">
      <w:start w:val="1"/>
      <w:numFmt w:val="decimal"/>
      <w:lvlText w:val="%4."/>
      <w:lvlJc w:val="left"/>
      <w:pPr>
        <w:ind w:left="3240" w:hanging="360"/>
      </w:pPr>
    </w:lvl>
    <w:lvl w:ilvl="4" w:tplc="96524FE2">
      <w:start w:val="1"/>
      <w:numFmt w:val="lowerLetter"/>
      <w:lvlText w:val="%5."/>
      <w:lvlJc w:val="left"/>
      <w:pPr>
        <w:ind w:left="3960" w:hanging="360"/>
      </w:pPr>
    </w:lvl>
    <w:lvl w:ilvl="5" w:tplc="ECA0783C">
      <w:start w:val="1"/>
      <w:numFmt w:val="lowerRoman"/>
      <w:lvlText w:val="%6."/>
      <w:lvlJc w:val="right"/>
      <w:pPr>
        <w:ind w:left="4680" w:hanging="180"/>
      </w:pPr>
    </w:lvl>
    <w:lvl w:ilvl="6" w:tplc="3ACE5B36">
      <w:start w:val="1"/>
      <w:numFmt w:val="decimal"/>
      <w:lvlText w:val="%7."/>
      <w:lvlJc w:val="left"/>
      <w:pPr>
        <w:ind w:left="5400" w:hanging="360"/>
      </w:pPr>
    </w:lvl>
    <w:lvl w:ilvl="7" w:tplc="B956C2EC">
      <w:start w:val="1"/>
      <w:numFmt w:val="lowerLetter"/>
      <w:lvlText w:val="%8."/>
      <w:lvlJc w:val="left"/>
      <w:pPr>
        <w:ind w:left="6120" w:hanging="360"/>
      </w:pPr>
    </w:lvl>
    <w:lvl w:ilvl="8" w:tplc="5F9A0DF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4F534"/>
    <w:multiLevelType w:val="hybridMultilevel"/>
    <w:tmpl w:val="29B2DABA"/>
    <w:lvl w:ilvl="0" w:tplc="BE1241C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4B43E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F48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16B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E000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09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E66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4B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B61BBF"/>
    <w:multiLevelType w:val="hybridMultilevel"/>
    <w:tmpl w:val="0806339E"/>
    <w:lvl w:ilvl="0" w:tplc="C5B0AD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6103C9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E8AC2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ECA205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334F68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FD21FC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AA8A0E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C6A943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02029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37341"/>
    <w:multiLevelType w:val="hybridMultilevel"/>
    <w:tmpl w:val="49CC67AA"/>
    <w:lvl w:ilvl="0" w:tplc="B694C8F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6">
    <w:abstractNumId w:val="15"/>
  </w:num>
  <w:num w:numId="1" w16cid:durableId="369569372">
    <w:abstractNumId w:val="10"/>
  </w:num>
  <w:num w:numId="2" w16cid:durableId="2061201317">
    <w:abstractNumId w:val="4"/>
  </w:num>
  <w:num w:numId="3" w16cid:durableId="278803775">
    <w:abstractNumId w:val="9"/>
  </w:num>
  <w:num w:numId="4" w16cid:durableId="617182629">
    <w:abstractNumId w:val="5"/>
  </w:num>
  <w:num w:numId="5" w16cid:durableId="759108817">
    <w:abstractNumId w:val="8"/>
  </w:num>
  <w:num w:numId="6" w16cid:durableId="347946128">
    <w:abstractNumId w:val="3"/>
  </w:num>
  <w:num w:numId="7" w16cid:durableId="939338842">
    <w:abstractNumId w:val="12"/>
  </w:num>
  <w:num w:numId="8" w16cid:durableId="829250700">
    <w:abstractNumId w:val="11"/>
  </w:num>
  <w:num w:numId="9" w16cid:durableId="1086147032">
    <w:abstractNumId w:val="2"/>
  </w:num>
  <w:num w:numId="10" w16cid:durableId="1097793809">
    <w:abstractNumId w:val="14"/>
  </w:num>
  <w:num w:numId="11" w16cid:durableId="1422949526">
    <w:abstractNumId w:val="1"/>
  </w:num>
  <w:num w:numId="12" w16cid:durableId="1823307889">
    <w:abstractNumId w:val="13"/>
  </w:num>
  <w:num w:numId="13" w16cid:durableId="2067142889">
    <w:abstractNumId w:val="0"/>
  </w:num>
  <w:num w:numId="14" w16cid:durableId="97024793">
    <w:abstractNumId w:val="6"/>
  </w:num>
  <w:num w:numId="15" w16cid:durableId="1758557427">
    <w:abstractNumId w:val="7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68FF"/>
    <w:rsid w:val="00011D6D"/>
    <w:rsid w:val="00012710"/>
    <w:rsid w:val="00012F02"/>
    <w:rsid w:val="000231B5"/>
    <w:rsid w:val="00030C56"/>
    <w:rsid w:val="00033356"/>
    <w:rsid w:val="00044F83"/>
    <w:rsid w:val="00046FFC"/>
    <w:rsid w:val="000536E9"/>
    <w:rsid w:val="00066CDA"/>
    <w:rsid w:val="00070812"/>
    <w:rsid w:val="0007664B"/>
    <w:rsid w:val="00085BF7"/>
    <w:rsid w:val="0008628A"/>
    <w:rsid w:val="000904D1"/>
    <w:rsid w:val="000920E3"/>
    <w:rsid w:val="00093C6F"/>
    <w:rsid w:val="000941C7"/>
    <w:rsid w:val="000A01B4"/>
    <w:rsid w:val="000A5CBF"/>
    <w:rsid w:val="000A755F"/>
    <w:rsid w:val="000C7321"/>
    <w:rsid w:val="000D1A7E"/>
    <w:rsid w:val="000D7AF5"/>
    <w:rsid w:val="000E4D2B"/>
    <w:rsid w:val="000E5A36"/>
    <w:rsid w:val="000E5DDD"/>
    <w:rsid w:val="00101F1B"/>
    <w:rsid w:val="00102389"/>
    <w:rsid w:val="001061EF"/>
    <w:rsid w:val="00110689"/>
    <w:rsid w:val="00133EE5"/>
    <w:rsid w:val="00143C2A"/>
    <w:rsid w:val="001502C6"/>
    <w:rsid w:val="001516A8"/>
    <w:rsid w:val="0015191A"/>
    <w:rsid w:val="00151CED"/>
    <w:rsid w:val="00154014"/>
    <w:rsid w:val="00160821"/>
    <w:rsid w:val="00162316"/>
    <w:rsid w:val="001709E9"/>
    <w:rsid w:val="00170D99"/>
    <w:rsid w:val="00173213"/>
    <w:rsid w:val="00180BE0"/>
    <w:rsid w:val="00181816"/>
    <w:rsid w:val="00187793"/>
    <w:rsid w:val="001A1A7D"/>
    <w:rsid w:val="001B0110"/>
    <w:rsid w:val="001B3C76"/>
    <w:rsid w:val="001C0074"/>
    <w:rsid w:val="001C547E"/>
    <w:rsid w:val="001C5BE3"/>
    <w:rsid w:val="001D66E8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5696"/>
    <w:rsid w:val="002410A6"/>
    <w:rsid w:val="00242ABF"/>
    <w:rsid w:val="00246866"/>
    <w:rsid w:val="00246A4C"/>
    <w:rsid w:val="0025021A"/>
    <w:rsid w:val="0025519D"/>
    <w:rsid w:val="00255C11"/>
    <w:rsid w:val="00255F06"/>
    <w:rsid w:val="00256F75"/>
    <w:rsid w:val="002579E2"/>
    <w:rsid w:val="002636A4"/>
    <w:rsid w:val="0026513F"/>
    <w:rsid w:val="00287A7C"/>
    <w:rsid w:val="002A755F"/>
    <w:rsid w:val="002A7E06"/>
    <w:rsid w:val="002B5C4C"/>
    <w:rsid w:val="002B7B23"/>
    <w:rsid w:val="002C3D0F"/>
    <w:rsid w:val="002D240C"/>
    <w:rsid w:val="002E5BE6"/>
    <w:rsid w:val="002E6EF1"/>
    <w:rsid w:val="00300AF7"/>
    <w:rsid w:val="00303975"/>
    <w:rsid w:val="00303B4E"/>
    <w:rsid w:val="00312E54"/>
    <w:rsid w:val="00316436"/>
    <w:rsid w:val="00320B91"/>
    <w:rsid w:val="00337D19"/>
    <w:rsid w:val="00340A13"/>
    <w:rsid w:val="00341B19"/>
    <w:rsid w:val="00342E93"/>
    <w:rsid w:val="0034342A"/>
    <w:rsid w:val="0035541A"/>
    <w:rsid w:val="00356BEF"/>
    <w:rsid w:val="0037343F"/>
    <w:rsid w:val="0038035D"/>
    <w:rsid w:val="003868CC"/>
    <w:rsid w:val="003A2C75"/>
    <w:rsid w:val="003A43D4"/>
    <w:rsid w:val="003B0B83"/>
    <w:rsid w:val="003B2789"/>
    <w:rsid w:val="003B3694"/>
    <w:rsid w:val="003B7D18"/>
    <w:rsid w:val="003C4AF8"/>
    <w:rsid w:val="003D4628"/>
    <w:rsid w:val="003E28BA"/>
    <w:rsid w:val="003E42B4"/>
    <w:rsid w:val="003E6B0B"/>
    <w:rsid w:val="003F117B"/>
    <w:rsid w:val="004046BA"/>
    <w:rsid w:val="0041668C"/>
    <w:rsid w:val="0041699A"/>
    <w:rsid w:val="0042401C"/>
    <w:rsid w:val="00425202"/>
    <w:rsid w:val="00430D19"/>
    <w:rsid w:val="004330C2"/>
    <w:rsid w:val="0043394B"/>
    <w:rsid w:val="004358AA"/>
    <w:rsid w:val="00436459"/>
    <w:rsid w:val="00441A93"/>
    <w:rsid w:val="00444B4E"/>
    <w:rsid w:val="00445C7D"/>
    <w:rsid w:val="00453343"/>
    <w:rsid w:val="004609D1"/>
    <w:rsid w:val="00460DE4"/>
    <w:rsid w:val="0046566B"/>
    <w:rsid w:val="00465E41"/>
    <w:rsid w:val="00480EBE"/>
    <w:rsid w:val="0048579C"/>
    <w:rsid w:val="00486839"/>
    <w:rsid w:val="004A311A"/>
    <w:rsid w:val="004B4414"/>
    <w:rsid w:val="004B61C0"/>
    <w:rsid w:val="004C10F7"/>
    <w:rsid w:val="004C2C11"/>
    <w:rsid w:val="004C3B66"/>
    <w:rsid w:val="004D095B"/>
    <w:rsid w:val="004D6E14"/>
    <w:rsid w:val="004E0C99"/>
    <w:rsid w:val="004E4ACB"/>
    <w:rsid w:val="004E69A1"/>
    <w:rsid w:val="004F689C"/>
    <w:rsid w:val="0050278E"/>
    <w:rsid w:val="00504F78"/>
    <w:rsid w:val="005121CA"/>
    <w:rsid w:val="00517E6B"/>
    <w:rsid w:val="00522345"/>
    <w:rsid w:val="00522A75"/>
    <w:rsid w:val="00526644"/>
    <w:rsid w:val="00527CBD"/>
    <w:rsid w:val="00533A6C"/>
    <w:rsid w:val="0053541A"/>
    <w:rsid w:val="0053752C"/>
    <w:rsid w:val="0054485C"/>
    <w:rsid w:val="005502B0"/>
    <w:rsid w:val="0055415D"/>
    <w:rsid w:val="00554D79"/>
    <w:rsid w:val="00554F69"/>
    <w:rsid w:val="00563647"/>
    <w:rsid w:val="005640DB"/>
    <w:rsid w:val="00565906"/>
    <w:rsid w:val="00565952"/>
    <w:rsid w:val="00570160"/>
    <w:rsid w:val="0057429C"/>
    <w:rsid w:val="005742F0"/>
    <w:rsid w:val="005805F7"/>
    <w:rsid w:val="00581928"/>
    <w:rsid w:val="00581EA9"/>
    <w:rsid w:val="00591B22"/>
    <w:rsid w:val="005C1413"/>
    <w:rsid w:val="005E6CF7"/>
    <w:rsid w:val="005F09F0"/>
    <w:rsid w:val="006001FF"/>
    <w:rsid w:val="00600CBA"/>
    <w:rsid w:val="00607FD5"/>
    <w:rsid w:val="00610626"/>
    <w:rsid w:val="00611A61"/>
    <w:rsid w:val="006221B9"/>
    <w:rsid w:val="00623D26"/>
    <w:rsid w:val="00624205"/>
    <w:rsid w:val="006347D3"/>
    <w:rsid w:val="00637579"/>
    <w:rsid w:val="006618C4"/>
    <w:rsid w:val="00664DAB"/>
    <w:rsid w:val="00667EF5"/>
    <w:rsid w:val="00671662"/>
    <w:rsid w:val="0067411A"/>
    <w:rsid w:val="00676A27"/>
    <w:rsid w:val="006775EA"/>
    <w:rsid w:val="006800D1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C7F45"/>
    <w:rsid w:val="006D11E2"/>
    <w:rsid w:val="006D1A3D"/>
    <w:rsid w:val="006D3A19"/>
    <w:rsid w:val="006E6795"/>
    <w:rsid w:val="006F1206"/>
    <w:rsid w:val="006F7960"/>
    <w:rsid w:val="007066D6"/>
    <w:rsid w:val="00721CCA"/>
    <w:rsid w:val="00725762"/>
    <w:rsid w:val="00731529"/>
    <w:rsid w:val="007352E8"/>
    <w:rsid w:val="00740A64"/>
    <w:rsid w:val="00742373"/>
    <w:rsid w:val="00742982"/>
    <w:rsid w:val="00743153"/>
    <w:rsid w:val="00745727"/>
    <w:rsid w:val="00750FD7"/>
    <w:rsid w:val="00757581"/>
    <w:rsid w:val="00763764"/>
    <w:rsid w:val="0076458C"/>
    <w:rsid w:val="0077053D"/>
    <w:rsid w:val="00774093"/>
    <w:rsid w:val="007809EA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E19FF"/>
    <w:rsid w:val="007F061B"/>
    <w:rsid w:val="007F10EE"/>
    <w:rsid w:val="0080178F"/>
    <w:rsid w:val="0080200B"/>
    <w:rsid w:val="00803C49"/>
    <w:rsid w:val="008049FD"/>
    <w:rsid w:val="0080585F"/>
    <w:rsid w:val="00807460"/>
    <w:rsid w:val="00815C95"/>
    <w:rsid w:val="00831880"/>
    <w:rsid w:val="00834A67"/>
    <w:rsid w:val="0084301A"/>
    <w:rsid w:val="008446DA"/>
    <w:rsid w:val="0085438E"/>
    <w:rsid w:val="00856EFD"/>
    <w:rsid w:val="008622B2"/>
    <w:rsid w:val="0086612C"/>
    <w:rsid w:val="00872866"/>
    <w:rsid w:val="008877CF"/>
    <w:rsid w:val="00890CB5"/>
    <w:rsid w:val="00890D38"/>
    <w:rsid w:val="00890F0D"/>
    <w:rsid w:val="00891F57"/>
    <w:rsid w:val="0089229E"/>
    <w:rsid w:val="00893076"/>
    <w:rsid w:val="008A0902"/>
    <w:rsid w:val="008A4CC7"/>
    <w:rsid w:val="008B027C"/>
    <w:rsid w:val="008B4C5D"/>
    <w:rsid w:val="008C196A"/>
    <w:rsid w:val="008D38B0"/>
    <w:rsid w:val="008D726D"/>
    <w:rsid w:val="008E5996"/>
    <w:rsid w:val="008E77A8"/>
    <w:rsid w:val="00906956"/>
    <w:rsid w:val="009114F6"/>
    <w:rsid w:val="009123F0"/>
    <w:rsid w:val="00915891"/>
    <w:rsid w:val="00924316"/>
    <w:rsid w:val="00935F3B"/>
    <w:rsid w:val="0093759E"/>
    <w:rsid w:val="00937E86"/>
    <w:rsid w:val="0094090A"/>
    <w:rsid w:val="00944B88"/>
    <w:rsid w:val="009477E6"/>
    <w:rsid w:val="0096056F"/>
    <w:rsid w:val="00961F70"/>
    <w:rsid w:val="00962116"/>
    <w:rsid w:val="009655A0"/>
    <w:rsid w:val="00971CAC"/>
    <w:rsid w:val="00972AB9"/>
    <w:rsid w:val="00972D29"/>
    <w:rsid w:val="00972EBC"/>
    <w:rsid w:val="0097425C"/>
    <w:rsid w:val="009759B3"/>
    <w:rsid w:val="00977615"/>
    <w:rsid w:val="0099335A"/>
    <w:rsid w:val="009A56EF"/>
    <w:rsid w:val="009A6B8B"/>
    <w:rsid w:val="009A7C7A"/>
    <w:rsid w:val="009C1310"/>
    <w:rsid w:val="009C27C0"/>
    <w:rsid w:val="009C34FD"/>
    <w:rsid w:val="009C3D52"/>
    <w:rsid w:val="009C7015"/>
    <w:rsid w:val="009D2037"/>
    <w:rsid w:val="009D2E2C"/>
    <w:rsid w:val="009D5DDD"/>
    <w:rsid w:val="009D6D3F"/>
    <w:rsid w:val="009E620F"/>
    <w:rsid w:val="009F0A3B"/>
    <w:rsid w:val="009F2220"/>
    <w:rsid w:val="009F2920"/>
    <w:rsid w:val="00A135D5"/>
    <w:rsid w:val="00A16B94"/>
    <w:rsid w:val="00A20F53"/>
    <w:rsid w:val="00A2114B"/>
    <w:rsid w:val="00A2260E"/>
    <w:rsid w:val="00A234C3"/>
    <w:rsid w:val="00A23CDF"/>
    <w:rsid w:val="00A25A4D"/>
    <w:rsid w:val="00A3138C"/>
    <w:rsid w:val="00A3798E"/>
    <w:rsid w:val="00A4123A"/>
    <w:rsid w:val="00A56E29"/>
    <w:rsid w:val="00A61483"/>
    <w:rsid w:val="00A62330"/>
    <w:rsid w:val="00A640E4"/>
    <w:rsid w:val="00A65988"/>
    <w:rsid w:val="00A6695B"/>
    <w:rsid w:val="00A66968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37AF"/>
    <w:rsid w:val="00AC4574"/>
    <w:rsid w:val="00AC672D"/>
    <w:rsid w:val="00AD2D81"/>
    <w:rsid w:val="00AD2F61"/>
    <w:rsid w:val="00AE29B3"/>
    <w:rsid w:val="00AE514B"/>
    <w:rsid w:val="00AE6A1C"/>
    <w:rsid w:val="00AF5E43"/>
    <w:rsid w:val="00AF6A3B"/>
    <w:rsid w:val="00B00002"/>
    <w:rsid w:val="00B01D44"/>
    <w:rsid w:val="00B077ED"/>
    <w:rsid w:val="00B121C8"/>
    <w:rsid w:val="00B16686"/>
    <w:rsid w:val="00B1779A"/>
    <w:rsid w:val="00B230A0"/>
    <w:rsid w:val="00B353DC"/>
    <w:rsid w:val="00B43186"/>
    <w:rsid w:val="00B50A46"/>
    <w:rsid w:val="00B5DA49"/>
    <w:rsid w:val="00B606E1"/>
    <w:rsid w:val="00B65F0A"/>
    <w:rsid w:val="00B778F8"/>
    <w:rsid w:val="00B77D7F"/>
    <w:rsid w:val="00B80B77"/>
    <w:rsid w:val="00B811C1"/>
    <w:rsid w:val="00B91BFE"/>
    <w:rsid w:val="00B92EA6"/>
    <w:rsid w:val="00B95260"/>
    <w:rsid w:val="00B955E8"/>
    <w:rsid w:val="00B971AE"/>
    <w:rsid w:val="00BA6AED"/>
    <w:rsid w:val="00BA733E"/>
    <w:rsid w:val="00BB0A3B"/>
    <w:rsid w:val="00BB3927"/>
    <w:rsid w:val="00BB468E"/>
    <w:rsid w:val="00BC369B"/>
    <w:rsid w:val="00BC672F"/>
    <w:rsid w:val="00BD051E"/>
    <w:rsid w:val="00BD5661"/>
    <w:rsid w:val="00BE2D6A"/>
    <w:rsid w:val="00BF088E"/>
    <w:rsid w:val="00BF60F0"/>
    <w:rsid w:val="00C0669C"/>
    <w:rsid w:val="00C11088"/>
    <w:rsid w:val="00C12446"/>
    <w:rsid w:val="00C2556C"/>
    <w:rsid w:val="00C302FE"/>
    <w:rsid w:val="00C306C6"/>
    <w:rsid w:val="00C447AA"/>
    <w:rsid w:val="00C45416"/>
    <w:rsid w:val="00C46050"/>
    <w:rsid w:val="00C5196D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A3C01"/>
    <w:rsid w:val="00CB16F1"/>
    <w:rsid w:val="00CB490C"/>
    <w:rsid w:val="00CB51BC"/>
    <w:rsid w:val="00CB7AFC"/>
    <w:rsid w:val="00CC5554"/>
    <w:rsid w:val="00CD1012"/>
    <w:rsid w:val="00CE0D1F"/>
    <w:rsid w:val="00CE1BDE"/>
    <w:rsid w:val="00CE3600"/>
    <w:rsid w:val="00D10AAB"/>
    <w:rsid w:val="00D12B80"/>
    <w:rsid w:val="00D15FDE"/>
    <w:rsid w:val="00D20B3A"/>
    <w:rsid w:val="00D23ECA"/>
    <w:rsid w:val="00D26450"/>
    <w:rsid w:val="00D27075"/>
    <w:rsid w:val="00D27855"/>
    <w:rsid w:val="00D27983"/>
    <w:rsid w:val="00D3380C"/>
    <w:rsid w:val="00D37D0C"/>
    <w:rsid w:val="00D41E24"/>
    <w:rsid w:val="00D452DE"/>
    <w:rsid w:val="00D60562"/>
    <w:rsid w:val="00D60653"/>
    <w:rsid w:val="00D6526A"/>
    <w:rsid w:val="00D70473"/>
    <w:rsid w:val="00D75F27"/>
    <w:rsid w:val="00D777AF"/>
    <w:rsid w:val="00D8228F"/>
    <w:rsid w:val="00D96B7A"/>
    <w:rsid w:val="00DA0170"/>
    <w:rsid w:val="00DC12F6"/>
    <w:rsid w:val="00DC70E1"/>
    <w:rsid w:val="00DD25DC"/>
    <w:rsid w:val="00DE05EA"/>
    <w:rsid w:val="00DE1432"/>
    <w:rsid w:val="00DE41B8"/>
    <w:rsid w:val="00E00365"/>
    <w:rsid w:val="00E007BC"/>
    <w:rsid w:val="00E01AC6"/>
    <w:rsid w:val="00E029B2"/>
    <w:rsid w:val="00E04326"/>
    <w:rsid w:val="00E0776C"/>
    <w:rsid w:val="00E07C46"/>
    <w:rsid w:val="00E13F50"/>
    <w:rsid w:val="00E17633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3755"/>
    <w:rsid w:val="00E667A2"/>
    <w:rsid w:val="00E6749F"/>
    <w:rsid w:val="00E73E62"/>
    <w:rsid w:val="00E74E68"/>
    <w:rsid w:val="00E84248"/>
    <w:rsid w:val="00E90628"/>
    <w:rsid w:val="00E9251F"/>
    <w:rsid w:val="00E969D2"/>
    <w:rsid w:val="00EA07E6"/>
    <w:rsid w:val="00EC7D15"/>
    <w:rsid w:val="00ED7C44"/>
    <w:rsid w:val="00F11DDC"/>
    <w:rsid w:val="00F12923"/>
    <w:rsid w:val="00F16271"/>
    <w:rsid w:val="00F17EC7"/>
    <w:rsid w:val="00F20F16"/>
    <w:rsid w:val="00F36051"/>
    <w:rsid w:val="00F43CA7"/>
    <w:rsid w:val="00F460B5"/>
    <w:rsid w:val="00F50A6B"/>
    <w:rsid w:val="00F55801"/>
    <w:rsid w:val="00F56BF1"/>
    <w:rsid w:val="00F57476"/>
    <w:rsid w:val="00F66119"/>
    <w:rsid w:val="00F71AA8"/>
    <w:rsid w:val="00F723DF"/>
    <w:rsid w:val="00F77122"/>
    <w:rsid w:val="00F77D18"/>
    <w:rsid w:val="00F845A3"/>
    <w:rsid w:val="00F94887"/>
    <w:rsid w:val="00FB2493"/>
    <w:rsid w:val="00FC6691"/>
    <w:rsid w:val="00FC7966"/>
    <w:rsid w:val="00FD4D3D"/>
    <w:rsid w:val="00FF2410"/>
    <w:rsid w:val="00FF3D9C"/>
    <w:rsid w:val="0402FCFB"/>
    <w:rsid w:val="060481E4"/>
    <w:rsid w:val="0645DD82"/>
    <w:rsid w:val="06859C02"/>
    <w:rsid w:val="06FBCEED"/>
    <w:rsid w:val="0A2AD243"/>
    <w:rsid w:val="0A94D213"/>
    <w:rsid w:val="0B7AEBE2"/>
    <w:rsid w:val="0CC446DC"/>
    <w:rsid w:val="0CD8498A"/>
    <w:rsid w:val="0D120A26"/>
    <w:rsid w:val="0F0B563F"/>
    <w:rsid w:val="0FC963C2"/>
    <w:rsid w:val="1137BFC8"/>
    <w:rsid w:val="122C3EB9"/>
    <w:rsid w:val="12CC50A1"/>
    <w:rsid w:val="131A13D3"/>
    <w:rsid w:val="1331686A"/>
    <w:rsid w:val="16DD79A8"/>
    <w:rsid w:val="1808FA8F"/>
    <w:rsid w:val="183667BE"/>
    <w:rsid w:val="18ABF6BF"/>
    <w:rsid w:val="18EC25D6"/>
    <w:rsid w:val="1A15BC17"/>
    <w:rsid w:val="1A4351ED"/>
    <w:rsid w:val="1C44A522"/>
    <w:rsid w:val="1C7770D0"/>
    <w:rsid w:val="1EBE2D65"/>
    <w:rsid w:val="1EBECFFF"/>
    <w:rsid w:val="1F1B4951"/>
    <w:rsid w:val="20162548"/>
    <w:rsid w:val="2183572B"/>
    <w:rsid w:val="21C49600"/>
    <w:rsid w:val="2227C10F"/>
    <w:rsid w:val="22493CF4"/>
    <w:rsid w:val="236B5E4A"/>
    <w:rsid w:val="2538AF67"/>
    <w:rsid w:val="25DFD9A0"/>
    <w:rsid w:val="25E73AC0"/>
    <w:rsid w:val="27631C56"/>
    <w:rsid w:val="2798E05D"/>
    <w:rsid w:val="27DADA16"/>
    <w:rsid w:val="285DCD8A"/>
    <w:rsid w:val="292C3604"/>
    <w:rsid w:val="29756D07"/>
    <w:rsid w:val="297ABB3B"/>
    <w:rsid w:val="2A845DA8"/>
    <w:rsid w:val="2B522F7A"/>
    <w:rsid w:val="2BCC8E62"/>
    <w:rsid w:val="2DED8EDE"/>
    <w:rsid w:val="2E7E26A1"/>
    <w:rsid w:val="2F617100"/>
    <w:rsid w:val="311721F7"/>
    <w:rsid w:val="31F855C8"/>
    <w:rsid w:val="32C6DB2A"/>
    <w:rsid w:val="330B0CB4"/>
    <w:rsid w:val="33B0C0DA"/>
    <w:rsid w:val="34B83AF4"/>
    <w:rsid w:val="34EE9ABD"/>
    <w:rsid w:val="35DC4068"/>
    <w:rsid w:val="380C7377"/>
    <w:rsid w:val="3897BAAB"/>
    <w:rsid w:val="38A236F5"/>
    <w:rsid w:val="3A1F0217"/>
    <w:rsid w:val="3A6D5175"/>
    <w:rsid w:val="3A968547"/>
    <w:rsid w:val="3C0083E8"/>
    <w:rsid w:val="3D4AEAE2"/>
    <w:rsid w:val="3F04C1A1"/>
    <w:rsid w:val="3F829BD4"/>
    <w:rsid w:val="40DAB477"/>
    <w:rsid w:val="41762DCC"/>
    <w:rsid w:val="444C818E"/>
    <w:rsid w:val="45221BC6"/>
    <w:rsid w:val="466515EF"/>
    <w:rsid w:val="47B0959F"/>
    <w:rsid w:val="485F7746"/>
    <w:rsid w:val="491A06E9"/>
    <w:rsid w:val="4928CF00"/>
    <w:rsid w:val="4B5C019F"/>
    <w:rsid w:val="4C4DEE88"/>
    <w:rsid w:val="4DA2A0AA"/>
    <w:rsid w:val="4DE6732B"/>
    <w:rsid w:val="4EBA1DE1"/>
    <w:rsid w:val="4EEE8B46"/>
    <w:rsid w:val="4F347AD4"/>
    <w:rsid w:val="4FB77287"/>
    <w:rsid w:val="5029E64A"/>
    <w:rsid w:val="50645890"/>
    <w:rsid w:val="516AB16D"/>
    <w:rsid w:val="51BA1FFF"/>
    <w:rsid w:val="5213CDF3"/>
    <w:rsid w:val="52BA0A5B"/>
    <w:rsid w:val="52DA2459"/>
    <w:rsid w:val="533277D8"/>
    <w:rsid w:val="584DC518"/>
    <w:rsid w:val="5A78ED10"/>
    <w:rsid w:val="5A7CB9AC"/>
    <w:rsid w:val="5B6A5C23"/>
    <w:rsid w:val="5BAFE9A0"/>
    <w:rsid w:val="5BC79E39"/>
    <w:rsid w:val="5C144719"/>
    <w:rsid w:val="5C8E5AFD"/>
    <w:rsid w:val="5D325805"/>
    <w:rsid w:val="6014B3FC"/>
    <w:rsid w:val="6100460B"/>
    <w:rsid w:val="6328645C"/>
    <w:rsid w:val="64C6063A"/>
    <w:rsid w:val="64F68DD5"/>
    <w:rsid w:val="66B47E9D"/>
    <w:rsid w:val="66C94304"/>
    <w:rsid w:val="671FB5C0"/>
    <w:rsid w:val="67929834"/>
    <w:rsid w:val="691735E3"/>
    <w:rsid w:val="697FF5EA"/>
    <w:rsid w:val="69EF97DF"/>
    <w:rsid w:val="69F8063F"/>
    <w:rsid w:val="6B304688"/>
    <w:rsid w:val="6C11139B"/>
    <w:rsid w:val="6DE99B72"/>
    <w:rsid w:val="6EDADAEE"/>
    <w:rsid w:val="703D1A0B"/>
    <w:rsid w:val="71560BF0"/>
    <w:rsid w:val="72DF880A"/>
    <w:rsid w:val="73425450"/>
    <w:rsid w:val="7514F503"/>
    <w:rsid w:val="757A3919"/>
    <w:rsid w:val="76F77FC6"/>
    <w:rsid w:val="7717E656"/>
    <w:rsid w:val="78CCB4E8"/>
    <w:rsid w:val="7B31C83C"/>
    <w:rsid w:val="7B33B987"/>
    <w:rsid w:val="7BB7C392"/>
    <w:rsid w:val="7D2A2A33"/>
    <w:rsid w:val="7DC2D24C"/>
    <w:rsid w:val="7E4B7FBE"/>
    <w:rsid w:val="7E4FC252"/>
    <w:rsid w:val="7E57D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D6AB1F45-2932-4883-B109-BFEBD3FD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usiness.govt.nz/business-performance/operations-strategy/understanding-your-operations" TargetMode="External" Id="R2995bfa84be0436e" /><Relationship Type="http://schemas.openxmlformats.org/officeDocument/2006/relationships/hyperlink" Target="https://courses.lumenlearning.com/wmopen-principlesofmanagement/" TargetMode="External" Id="R6e4a10d73ff9498b" /><Relationship Type="http://schemas.openxmlformats.org/officeDocument/2006/relationships/hyperlink" Target="https://ringahora.nz/qualifications-and-assurance/programme-endorsement/programme-guidance-documents-for-providers-developing-programmes/" TargetMode="External" Id="R6fe3d57435d74dee" /><Relationship Type="http://schemas.openxmlformats.org/officeDocument/2006/relationships/hyperlink" Target="https://groundwork.org.nz/resources/te-tiriti-articles-in-practice/" TargetMode="External" Id="Rf8374bd98d874fea" /><Relationship Type="http://schemas.openxmlformats.org/officeDocument/2006/relationships/hyperlink" Target="https://teara.govt.nz/en/principles-of-the-treaty-of-waitangi-nga-matapono-o-te-tiriti-o-waitangi/page-1" TargetMode="External" Id="Rc42a88b3a5d846a6" /><Relationship Type="http://schemas.openxmlformats.org/officeDocument/2006/relationships/hyperlink" Target="mailto:qualifications@ringahora.nz" TargetMode="External" Id="R5a8d311fae8c440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E3D19-6C61-44CE-98D1-4FA624AD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Evangeleen Joseph</lastModifiedBy>
  <revision>47</revision>
  <lastPrinted>2023-05-01T21:03:00.0000000Z</lastPrinted>
  <dcterms:created xsi:type="dcterms:W3CDTF">2025-07-22T19:02:00.0000000Z</dcterms:created>
  <dcterms:modified xsi:type="dcterms:W3CDTF">2025-09-04T15:43:41.9250296Z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