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0B5244" w14:paraId="7A1B5AC9" w14:textId="79737100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L5 </w:t>
            </w:r>
            <w:r w:rsidR="002D362B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8060" w:type="dxa"/>
          </w:tcPr>
          <w:p w:rsidRPr="004D6E14" w:rsidR="007066D6" w:rsidP="007066D6" w:rsidRDefault="002D362B" w14:paraId="512FDC1E" w14:textId="628B8ABC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Lead others to implement activities</w:t>
            </w:r>
            <w:r w:rsidR="00AD3E43">
              <w:rPr>
                <w:rFonts w:ascii="Arial" w:hAnsi="Arial" w:cs="Arial"/>
                <w:b/>
                <w:bCs/>
                <w:color w:val="auto"/>
              </w:rPr>
              <w:t xml:space="preserve"> and </w:t>
            </w:r>
            <w:r w:rsidR="003B08BA">
              <w:rPr>
                <w:rFonts w:ascii="Arial" w:hAnsi="Arial" w:cs="Arial"/>
                <w:b/>
                <w:bCs/>
                <w:color w:val="auto"/>
              </w:rPr>
              <w:t xml:space="preserve">change </w:t>
            </w:r>
            <w:r w:rsidR="0010579F">
              <w:rPr>
                <w:rFonts w:ascii="Arial" w:hAnsi="Arial" w:cs="Arial"/>
                <w:b/>
                <w:bCs/>
                <w:color w:val="auto"/>
              </w:rPr>
              <w:t xml:space="preserve">to support </w:t>
            </w:r>
            <w:r w:rsidR="001C19A0">
              <w:rPr>
                <w:rFonts w:ascii="Arial" w:hAnsi="Arial" w:cs="Arial"/>
                <w:b/>
                <w:bCs/>
                <w:color w:val="auto"/>
              </w:rPr>
              <w:t xml:space="preserve">an </w:t>
            </w:r>
            <w:r w:rsidR="001C3CEA">
              <w:rPr>
                <w:rFonts w:ascii="Arial" w:hAnsi="Arial" w:cs="Arial"/>
                <w:b/>
                <w:bCs/>
                <w:color w:val="auto"/>
              </w:rPr>
              <w:t>entity’s</w:t>
            </w:r>
            <w:r w:rsidR="0010579F">
              <w:rPr>
                <w:rFonts w:ascii="Arial" w:hAnsi="Arial" w:cs="Arial"/>
                <w:b/>
                <w:bCs/>
                <w:color w:val="auto"/>
              </w:rPr>
              <w:t xml:space="preserve">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696EA4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673D62" w14:paraId="7DEEF33C" w14:textId="09849A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696EA4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774D16" w14:paraId="31E176E5" w14:textId="54D63BE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Pr="004D6E14" w:rsidR="003B7D18" w:rsidTr="00696EA4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7D34" w:rsidP="00D57D34" w:rsidRDefault="00970F97" w14:paraId="1555DCB1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196A7C">
              <w:rPr>
                <w:rFonts w:ascii="Arial" w:hAnsi="Arial" w:cs="Arial"/>
                <w:sz w:val="22"/>
                <w:szCs w:val="22"/>
              </w:rPr>
              <w:t>eople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D34">
              <w:rPr>
                <w:rFonts w:ascii="Arial" w:hAnsi="Arial" w:cs="Arial"/>
                <w:sz w:val="22"/>
                <w:szCs w:val="22"/>
              </w:rPr>
              <w:t xml:space="preserve">who work or want to work in leadership positions at an operational level. </w:t>
            </w:r>
          </w:p>
          <w:p w:rsidR="0010579F" w:rsidP="0010579F" w:rsidRDefault="00D57D34" w14:paraId="5B6FCCBC" w14:textId="5F501E2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</w:t>
            </w:r>
            <w:r w:rsidR="00300361">
              <w:rPr>
                <w:rFonts w:ascii="Arial" w:hAnsi="Arial" w:cs="Arial"/>
                <w:sz w:val="22"/>
                <w:szCs w:val="22"/>
              </w:rPr>
              <w:t xml:space="preserve"> 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provide learners with the knowledge and skills to </w:t>
            </w:r>
            <w:r w:rsidR="00CE61C5">
              <w:rPr>
                <w:rFonts w:ascii="Arial" w:hAnsi="Arial" w:cs="Arial"/>
                <w:sz w:val="22"/>
                <w:szCs w:val="22"/>
              </w:rPr>
              <w:t>l</w:t>
            </w:r>
            <w:r w:rsidRPr="00CE61C5" w:rsidR="00CE61C5">
              <w:rPr>
                <w:rFonts w:ascii="Arial" w:hAnsi="Arial" w:cs="Arial"/>
                <w:sz w:val="22"/>
                <w:szCs w:val="22"/>
              </w:rPr>
              <w:t xml:space="preserve">ead others to implement activities </w:t>
            </w:r>
            <w:r w:rsidR="00B25FF6">
              <w:rPr>
                <w:rFonts w:ascii="Arial" w:hAnsi="Arial" w:cs="Arial"/>
                <w:sz w:val="22"/>
                <w:szCs w:val="22"/>
              </w:rPr>
              <w:t xml:space="preserve">and change </w:t>
            </w:r>
            <w:r w:rsidRPr="00CE61C5" w:rsidR="00CE61C5">
              <w:rPr>
                <w:rFonts w:ascii="Arial" w:hAnsi="Arial" w:cs="Arial"/>
                <w:sz w:val="22"/>
                <w:szCs w:val="22"/>
              </w:rPr>
              <w:t xml:space="preserve">to support </w:t>
            </w:r>
            <w:r w:rsidR="007C1841">
              <w:rPr>
                <w:rFonts w:ascii="Arial" w:hAnsi="Arial" w:cs="Arial"/>
                <w:sz w:val="22"/>
                <w:szCs w:val="22"/>
              </w:rPr>
              <w:t>an entit</w:t>
            </w:r>
            <w:r w:rsidR="007E35A0">
              <w:rPr>
                <w:rFonts w:ascii="Arial" w:hAnsi="Arial" w:cs="Arial"/>
                <w:sz w:val="22"/>
                <w:szCs w:val="22"/>
              </w:rPr>
              <w:t>y’s</w:t>
            </w:r>
            <w:r w:rsidRPr="00CE61C5" w:rsidR="00CE61C5">
              <w:rPr>
                <w:rFonts w:ascii="Arial" w:hAnsi="Arial" w:cs="Arial"/>
                <w:sz w:val="22"/>
                <w:szCs w:val="22"/>
              </w:rPr>
              <w:t xml:space="preserve"> performance</w:t>
            </w:r>
            <w:r w:rsidR="00B25FF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Pr="00676A27" w:rsidR="00B077ED" w:rsidP="0010579F" w:rsidRDefault="00196A7C" w14:paraId="326E3A3F" w14:textId="3ED894E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CE61C5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leading others to implement activities</w:t>
            </w:r>
            <w:r w:rsidR="004C38D3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and change </w:t>
            </w:r>
            <w:r w:rsidR="004C38D3">
              <w:rPr>
                <w:rFonts w:ascii="Arial" w:hAnsi="Arial" w:cs="Arial"/>
                <w:sz w:val="22"/>
                <w:szCs w:val="22"/>
              </w:rPr>
              <w:t>within an entity’s plan,</w:t>
            </w:r>
            <w:r w:rsidR="00CE61C5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to support an entity’s performance.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5B1BB5" w:rsidTr="00EC5C85" w14:paraId="57AE862C" w14:textId="77777777">
        <w:trPr>
          <w:cantSplit/>
          <w:trHeight w:val="770"/>
          <w:tblHeader/>
        </w:trPr>
        <w:tc>
          <w:tcPr>
            <w:tcW w:w="4627" w:type="dxa"/>
            <w:vMerge w:val="restart"/>
          </w:tcPr>
          <w:p w:rsidRPr="00F412AC" w:rsidR="005B1BB5" w:rsidP="00ED539F" w:rsidRDefault="005B1BB5" w14:paraId="0365387F" w14:textId="6699BF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</w:pPr>
            <w:r w:rsidRPr="00F412AC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Lead others to implement activities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and change </w:t>
            </w:r>
            <w:r w:rsidRPr="00F412AC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to support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an </w:t>
            </w:r>
            <w:r w:rsidR="00242CDE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entity’s </w:t>
            </w:r>
            <w:r w:rsidRPr="00F412AC" w:rsidR="00242CDE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performance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="005B1BB5" w:rsidP="00ED539F" w:rsidRDefault="005B1BB5" w14:paraId="5D350FDD" w14:textId="146BAB1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</w:t>
            </w:r>
            <w:r w:rsidR="00CB76A2">
              <w:rPr>
                <w:rFonts w:ascii="Arial" w:hAnsi="Arial" w:cs="Arial"/>
                <w:sz w:val="22"/>
                <w:szCs w:val="22"/>
              </w:rPr>
              <w:t xml:space="preserve">activity </w:t>
            </w:r>
            <w:r w:rsidR="00D90F60">
              <w:rPr>
                <w:rFonts w:ascii="Arial" w:hAnsi="Arial" w:cs="Arial"/>
                <w:sz w:val="22"/>
                <w:szCs w:val="22"/>
              </w:rPr>
              <w:t>requiring</w:t>
            </w:r>
            <w:r w:rsidR="00CB76A2">
              <w:rPr>
                <w:rFonts w:ascii="Arial" w:hAnsi="Arial" w:cs="Arial"/>
                <w:sz w:val="22"/>
                <w:szCs w:val="22"/>
              </w:rPr>
              <w:t xml:space="preserve"> a change process in an entity. </w:t>
            </w:r>
          </w:p>
        </w:tc>
      </w:tr>
      <w:tr w:rsidR="005B1BB5" w:rsidTr="00EC5C85" w14:paraId="3D9920CC" w14:textId="77777777">
        <w:trPr>
          <w:cantSplit/>
          <w:trHeight w:val="770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69F7F8F9" w14:textId="105564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444B4E" w:rsidR="005B1BB5" w:rsidP="00ED539F" w:rsidRDefault="005B1BB5" w14:paraId="69174AB0" w14:textId="2809C77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the implementation of an activity and lead the change process in accordance with entity’s objectives.  </w:t>
            </w:r>
          </w:p>
        </w:tc>
      </w:tr>
      <w:tr w:rsidR="005B1BB5" w:rsidTr="00FA0E35" w14:paraId="5CC825F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71B2A6F5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7501" w:rsidR="005B1BB5" w:rsidP="00ED539F" w:rsidRDefault="005B1BB5" w14:paraId="6DBBE835" w14:textId="2D7CDDC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Pr="0023400F">
              <w:rPr>
                <w:rFonts w:ascii="Arial" w:hAnsi="Arial" w:cs="Arial"/>
                <w:sz w:val="22"/>
                <w:szCs w:val="22"/>
              </w:rPr>
              <w:t>an activity that aligns with your entity’s plans and /or objectives, for your team.</w:t>
            </w:r>
          </w:p>
        </w:tc>
      </w:tr>
      <w:tr w:rsidR="005B1BB5" w:rsidTr="00FA0E35" w14:paraId="08B5F65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11579191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1BB5" w:rsidP="00ED539F" w:rsidRDefault="005B1BB5" w14:paraId="67782F28" w14:textId="4CFE0D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and motivate others in the activity </w:t>
            </w:r>
            <w:r w:rsidRPr="00A2609E">
              <w:rPr>
                <w:rFonts w:ascii="Arial" w:hAnsi="Arial" w:cs="Arial"/>
                <w:sz w:val="22"/>
                <w:szCs w:val="22"/>
              </w:rPr>
              <w:t>that is aligned with your entity’s plans and/or performance objectives.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1BB5" w:rsidTr="00FA0E35" w14:paraId="1010FB6F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30AD5B5F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1BB5" w:rsidP="00ED539F" w:rsidRDefault="005B1BB5" w14:paraId="05971518" w14:textId="62C1BA5B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 different models of change and select appropriate model for the team or activity. </w:t>
            </w:r>
          </w:p>
        </w:tc>
      </w:tr>
      <w:tr w:rsidR="005B1BB5" w:rsidTr="00FA0E35" w14:paraId="03D43F66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2C36E7E3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1BB5" w:rsidP="00ED539F" w:rsidRDefault="005B1BB5" w14:paraId="516AA8A2" w14:textId="6A80CE5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the model of change to the entity’s objective. </w:t>
            </w:r>
          </w:p>
        </w:tc>
      </w:tr>
      <w:tr w:rsidR="005B1BB5" w:rsidTr="00FA0E35" w14:paraId="5952388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5B1BB5" w:rsidP="00ED539F" w:rsidRDefault="005B1BB5" w14:paraId="1F438A60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1BB5" w:rsidP="00ED539F" w:rsidRDefault="005B1BB5" w14:paraId="7D20405D" w14:textId="24F8140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4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and reflect on the outcomes of the activity against the entity’s plans.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4262E4" w:rsidP="004262E4" w:rsidRDefault="004262E4" w14:paraId="31F01359" w14:textId="40BFEAF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473AD" w:rsidP="003473AD" w:rsidRDefault="003473AD" w14:paraId="79351467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>, when appropriate situations arise, 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</w:p>
    <w:p w:rsidR="000B3A04" w:rsidP="000B3A04" w:rsidRDefault="000B3A04" w14:paraId="4845D1A7" w14:textId="6DE0DD70">
      <w:pPr>
        <w:spacing w:line="240" w:lineRule="auto"/>
        <w:rPr>
          <w:rFonts w:ascii="Arial" w:hAnsi="Arial" w:cs="Arial"/>
          <w:sz w:val="22"/>
          <w:szCs w:val="22"/>
        </w:rPr>
      </w:pPr>
      <w:r w:rsidRPr="4D82A159" w:rsidR="000B3A04">
        <w:rPr>
          <w:rFonts w:ascii="Arial" w:hAnsi="Arial" w:cs="Arial"/>
          <w:sz w:val="22"/>
          <w:szCs w:val="22"/>
        </w:rPr>
        <w:t xml:space="preserve">Evidence of assessment must reflect </w:t>
      </w:r>
      <w:r w:rsidRPr="4D82A159" w:rsidR="1CBCA9CA">
        <w:rPr>
          <w:rFonts w:ascii="Arial" w:hAnsi="Arial" w:cs="Arial"/>
          <w:sz w:val="22"/>
          <w:szCs w:val="22"/>
        </w:rPr>
        <w:t xml:space="preserve">any </w:t>
      </w:r>
      <w:r w:rsidRPr="4D82A159" w:rsidR="000B3A04">
        <w:rPr>
          <w:rFonts w:ascii="Arial" w:hAnsi="Arial" w:cs="Arial"/>
          <w:sz w:val="22"/>
          <w:szCs w:val="22"/>
        </w:rPr>
        <w:t xml:space="preserve">applicable workplace policies and procedures such as standard operating procedures, safety procedures, equipment operating procedures, codes of practice, quality management practices and standards, procedures to </w:t>
      </w:r>
      <w:r w:rsidRPr="4D82A159" w:rsidR="000B3A04">
        <w:rPr>
          <w:rFonts w:ascii="Arial" w:hAnsi="Arial" w:cs="Arial"/>
          <w:sz w:val="22"/>
          <w:szCs w:val="22"/>
        </w:rPr>
        <w:t>comply with</w:t>
      </w:r>
      <w:r w:rsidRPr="4D82A159" w:rsidR="000B3A04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0B5244" w:rsidP="000B5244" w:rsidRDefault="000B5244" w14:paraId="5F550264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0B5244" w:rsidP="000B5244" w:rsidRDefault="000B5244" w14:paraId="5B49A2AC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54D79" w:rsidP="00DC70E1" w:rsidRDefault="008139A3" w14:paraId="23BB48A1" w14:textId="255F06E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D90F60" w:rsidR="00D90F60">
        <w:rPr>
          <w:rFonts w:ascii="Arial" w:hAnsi="Arial" w:cs="Arial"/>
          <w:i/>
          <w:iCs/>
          <w:sz w:val="22"/>
          <w:szCs w:val="22"/>
        </w:rPr>
        <w:t>a</w:t>
      </w:r>
      <w:r w:rsidRPr="00EB7C9B" w:rsidR="00C57E29">
        <w:rPr>
          <w:rFonts w:ascii="Arial" w:hAnsi="Arial" w:cs="Arial"/>
          <w:i/>
          <w:iCs/>
          <w:sz w:val="22"/>
          <w:szCs w:val="22"/>
        </w:rPr>
        <w:t>ctivity</w:t>
      </w:r>
      <w:r w:rsidR="00C57E29">
        <w:rPr>
          <w:rFonts w:ascii="Arial" w:hAnsi="Arial" w:cs="Arial"/>
          <w:sz w:val="22"/>
          <w:szCs w:val="22"/>
        </w:rPr>
        <w:t xml:space="preserve"> must not be</w:t>
      </w:r>
      <w:r w:rsidR="00FF0151">
        <w:rPr>
          <w:rFonts w:ascii="Arial" w:hAnsi="Arial" w:cs="Arial"/>
          <w:sz w:val="22"/>
          <w:szCs w:val="22"/>
        </w:rPr>
        <w:t xml:space="preserve"> a</w:t>
      </w:r>
      <w:r w:rsidR="00C57E29">
        <w:rPr>
          <w:rFonts w:ascii="Arial" w:hAnsi="Arial" w:cs="Arial"/>
          <w:sz w:val="22"/>
          <w:szCs w:val="22"/>
        </w:rPr>
        <w:t xml:space="preserve"> </w:t>
      </w:r>
      <w:r w:rsidR="008C1388">
        <w:rPr>
          <w:rFonts w:ascii="Arial" w:hAnsi="Arial" w:cs="Arial"/>
          <w:sz w:val="22"/>
          <w:szCs w:val="22"/>
        </w:rPr>
        <w:t>Business-as-Usual</w:t>
      </w:r>
      <w:r w:rsidR="00FF0151">
        <w:rPr>
          <w:rFonts w:ascii="Arial" w:hAnsi="Arial" w:cs="Arial"/>
          <w:sz w:val="22"/>
          <w:szCs w:val="22"/>
        </w:rPr>
        <w:t xml:space="preserve"> activity.</w:t>
      </w:r>
      <w:r w:rsidR="003C735D">
        <w:rPr>
          <w:rFonts w:ascii="Arial" w:hAnsi="Arial" w:cs="Arial"/>
          <w:sz w:val="22"/>
          <w:szCs w:val="22"/>
        </w:rPr>
        <w:t xml:space="preserve"> It may be an introduction of something new</w:t>
      </w:r>
      <w:r w:rsidR="00AE0076">
        <w:rPr>
          <w:rFonts w:ascii="Arial" w:hAnsi="Arial" w:cs="Arial"/>
          <w:sz w:val="22"/>
          <w:szCs w:val="22"/>
        </w:rPr>
        <w:t xml:space="preserve"> such as systems, approaches, or practices. </w:t>
      </w:r>
    </w:p>
    <w:p w:rsidR="00BF2196" w:rsidP="00DC70E1" w:rsidRDefault="00BF2196" w14:paraId="05F17617" w14:textId="777CEE2C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F2196">
        <w:rPr>
          <w:rFonts w:ascii="Arial" w:hAnsi="Arial" w:cs="Arial"/>
          <w:i/>
          <w:iCs/>
          <w:sz w:val="22"/>
          <w:szCs w:val="22"/>
        </w:rPr>
        <w:t xml:space="preserve">Definitions </w:t>
      </w:r>
    </w:p>
    <w:p w:rsidRPr="00800E71" w:rsidR="001F7D79" w:rsidP="001F7D79" w:rsidRDefault="001F7D79" w14:paraId="029C06B9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26BDE" w:rsidP="00226BDE" w:rsidRDefault="00226BDE" w14:paraId="53EF9EDA" w14:textId="77777777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EB7C9B">
        <w:rPr>
          <w:rFonts w:ascii="Arial" w:hAnsi="Arial" w:cs="Arial"/>
          <w:i/>
          <w:iCs/>
          <w:sz w:val="22"/>
          <w:szCs w:val="22"/>
        </w:rPr>
        <w:t>entity</w:t>
      </w:r>
      <w:r w:rsidRPr="00400A5C">
        <w:rPr>
          <w:rFonts w:ascii="Arial" w:hAnsi="Arial" w:cs="Arial"/>
          <w:sz w:val="22"/>
          <w:szCs w:val="22"/>
        </w:rPr>
        <w:t xml:space="preserve"> can be an organisation, or a commercial or other enterprise, not necessarily for profit, a</w:t>
      </w:r>
      <w:r>
        <w:rPr>
          <w:rFonts w:ascii="Arial" w:hAnsi="Arial" w:cs="Arial"/>
          <w:sz w:val="22"/>
          <w:szCs w:val="22"/>
        </w:rPr>
        <w:t xml:space="preserve"> </w:t>
      </w:r>
      <w:r w:rsidRPr="00400A5C">
        <w:rPr>
          <w:rFonts w:ascii="Arial" w:hAnsi="Arial" w:cs="Arial"/>
          <w:sz w:val="22"/>
          <w:szCs w:val="22"/>
        </w:rPr>
        <w:t>community organisation, and can be a discretely managed business unit within a larger organisation.</w:t>
      </w:r>
    </w:p>
    <w:p w:rsidR="00226BDE" w:rsidP="00DC70E1" w:rsidRDefault="00226BDE" w14:paraId="78E713CD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5C7A1F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A275B5" w:rsidP="00DC70E1" w:rsidRDefault="00A275B5" w14:paraId="59E4ED05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DC70E1" w:rsidRDefault="0099335A" w14:paraId="26758BEB" w14:textId="00B2795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BF2196" w:rsidP="00DC70E1" w:rsidRDefault="00BF2196" w14:paraId="222EA86A" w14:textId="28DC9ED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Models of change </w:t>
      </w:r>
    </w:p>
    <w:p w:rsidR="00B4677D" w:rsidP="00ED539F" w:rsidRDefault="00B4677D" w14:paraId="2D60A5C6" w14:textId="77777777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B4677D">
        <w:rPr>
          <w:rFonts w:ascii="Arial" w:hAnsi="Arial" w:cs="Arial"/>
          <w:color w:val="000000" w:themeColor="text1"/>
          <w:sz w:val="22"/>
          <w:szCs w:val="22"/>
        </w:rPr>
        <w:t>Kotter’s 8-step change model “Leading Change”</w:t>
      </w:r>
    </w:p>
    <w:p w:rsidR="00B12242" w:rsidP="00ED539F" w:rsidRDefault="00B12242" w14:paraId="28BECC15" w14:textId="4428B8AF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ADKAR </w:t>
      </w:r>
      <w:r w:rsidR="00107303">
        <w:rPr>
          <w:rFonts w:ascii="Arial" w:hAnsi="Arial" w:cs="Arial"/>
          <w:color w:val="000000" w:themeColor="text1"/>
          <w:sz w:val="22"/>
          <w:szCs w:val="22"/>
        </w:rPr>
        <w:t xml:space="preserve">(Awareness, Desire, Knowledge, </w:t>
      </w:r>
      <w:r w:rsidR="00401B1A">
        <w:rPr>
          <w:rFonts w:ascii="Arial" w:hAnsi="Arial" w:cs="Arial"/>
          <w:color w:val="000000" w:themeColor="text1"/>
          <w:sz w:val="22"/>
          <w:szCs w:val="22"/>
        </w:rPr>
        <w:t>Ability, Reinforcement)</w:t>
      </w:r>
    </w:p>
    <w:p w:rsidR="00401B1A" w:rsidP="00ED539F" w:rsidRDefault="002F191C" w14:paraId="21640E02" w14:textId="0BF506F6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2F191C">
        <w:rPr>
          <w:rFonts w:ascii="Arial" w:hAnsi="Arial" w:cs="Arial"/>
          <w:color w:val="000000" w:themeColor="text1"/>
          <w:sz w:val="22"/>
          <w:szCs w:val="22"/>
        </w:rPr>
        <w:t>Lewin's 3-Step Change Model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192BE2">
        <w:rPr>
          <w:rFonts w:ascii="Arial" w:hAnsi="Arial" w:cs="Arial"/>
          <w:color w:val="000000" w:themeColor="text1"/>
          <w:sz w:val="22"/>
          <w:szCs w:val="22"/>
        </w:rPr>
        <w:t xml:space="preserve">Unchanging, Changing, Refreezing)  </w:t>
      </w:r>
    </w:p>
    <w:p w:rsidR="00392E22" w:rsidP="00ED539F" w:rsidRDefault="00392E22" w14:paraId="744FB11D" w14:textId="47132D38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 C’s (</w:t>
      </w:r>
      <w:r w:rsidRPr="00392E22">
        <w:rPr>
          <w:rFonts w:ascii="Arial" w:hAnsi="Arial" w:cs="Arial"/>
          <w:color w:val="000000" w:themeColor="text1"/>
          <w:sz w:val="22"/>
          <w:szCs w:val="22"/>
        </w:rPr>
        <w:t>Clarity, Communication, Collaboration, Culture, and Commitment)</w:t>
      </w:r>
    </w:p>
    <w:p w:rsidR="00392E22" w:rsidP="00ED539F" w:rsidRDefault="002C703F" w14:paraId="0A871FDB" w14:textId="3E144CD2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 P’s (</w:t>
      </w:r>
      <w:r w:rsidRPr="002C703F">
        <w:rPr>
          <w:rFonts w:ascii="Arial" w:hAnsi="Arial" w:cs="Arial"/>
          <w:color w:val="000000" w:themeColor="text1"/>
          <w:sz w:val="22"/>
          <w:szCs w:val="22"/>
        </w:rPr>
        <w:t>Purpose, Philosophy, Priorities, Practices, and Projections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2C703F" w:rsidP="00ED539F" w:rsidRDefault="002C703F" w14:paraId="79E0C686" w14:textId="7B942BE7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2C703F">
        <w:rPr>
          <w:rFonts w:ascii="Arial" w:hAnsi="Arial" w:cs="Arial"/>
          <w:color w:val="000000" w:themeColor="text1"/>
          <w:sz w:val="22"/>
          <w:szCs w:val="22"/>
        </w:rPr>
        <w:t>McKinsey's 7-S Framework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20CAD" w:rsidR="00B20CAD">
        <w:rPr>
          <w:rFonts w:ascii="Arial" w:hAnsi="Arial" w:cs="Arial"/>
          <w:color w:val="000000" w:themeColor="text1"/>
          <w:sz w:val="22"/>
          <w:szCs w:val="22"/>
        </w:rPr>
        <w:t>Strategy, Structure, Systems, Shared Values, Skills, Style, and Staff</w:t>
      </w:r>
      <w:r w:rsidR="00B20CA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Pr="00B4677D" w:rsidR="00B20CAD" w:rsidP="00ED539F" w:rsidRDefault="00E56255" w14:paraId="0B8FD774" w14:textId="32029D79">
      <w:pPr>
        <w:pStyle w:val="ListParagraph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E56255">
        <w:rPr>
          <w:rFonts w:ascii="Arial" w:hAnsi="Arial" w:cs="Arial"/>
          <w:color w:val="000000" w:themeColor="text1"/>
          <w:sz w:val="22"/>
          <w:szCs w:val="22"/>
        </w:rPr>
        <w:t>Kübler-Ross</w:t>
      </w:r>
      <w:r w:rsidR="006A1E8B">
        <w:rPr>
          <w:rFonts w:ascii="Arial" w:hAnsi="Arial" w:cs="Arial"/>
          <w:color w:val="000000" w:themeColor="text1"/>
          <w:sz w:val="22"/>
          <w:szCs w:val="22"/>
        </w:rPr>
        <w:t xml:space="preserve"> Change Curve Model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="00C40E2D">
        <w:rPr>
          <w:rFonts w:ascii="Arial" w:hAnsi="Arial" w:cs="Arial"/>
          <w:color w:val="000000" w:themeColor="text1"/>
          <w:sz w:val="22"/>
          <w:szCs w:val="22"/>
        </w:rPr>
        <w:t xml:space="preserve">Denial, Anger, </w:t>
      </w:r>
      <w:r w:rsidR="00753C26">
        <w:rPr>
          <w:rFonts w:ascii="Arial" w:hAnsi="Arial" w:cs="Arial"/>
          <w:color w:val="000000" w:themeColor="text1"/>
          <w:sz w:val="22"/>
          <w:szCs w:val="22"/>
        </w:rPr>
        <w:t xml:space="preserve">Bargaining, Depression, Acceptance) </w:t>
      </w:r>
    </w:p>
    <w:p w:rsidR="004F6A0E" w:rsidP="00DC70E1" w:rsidRDefault="004F6A0E" w14:paraId="32CFDD86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D27F8" w:rsidP="00DC70E1" w:rsidRDefault="009D27F8" w14:paraId="6C7E3E10" w14:textId="421FDF8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the activity</w:t>
      </w:r>
    </w:p>
    <w:p w:rsidR="00A02026" w:rsidP="00ED539F" w:rsidRDefault="00FF759E" w14:paraId="284F85B5" w14:textId="2D5F844A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framework</w:t>
      </w:r>
    </w:p>
    <w:p w:rsidR="005D72C5" w:rsidP="00ED539F" w:rsidRDefault="00F757CF" w14:paraId="0F6EA14B" w14:textId="1044DDB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02026">
        <w:rPr>
          <w:rFonts w:ascii="Arial" w:hAnsi="Arial" w:cs="Arial"/>
          <w:sz w:val="22"/>
          <w:szCs w:val="22"/>
        </w:rPr>
        <w:t xml:space="preserve">eview model </w:t>
      </w:r>
    </w:p>
    <w:p w:rsidR="00F85692" w:rsidP="00ED539F" w:rsidRDefault="00F85692" w14:paraId="2FB67946" w14:textId="51C7078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charts </w:t>
      </w:r>
    </w:p>
    <w:p w:rsidR="00F85692" w:rsidP="00ED539F" w:rsidRDefault="00F85692" w14:paraId="7FB77A04" w14:textId="61A7AA3D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reports</w:t>
      </w:r>
    </w:p>
    <w:p w:rsidRPr="005D72C5" w:rsidR="00F85692" w:rsidP="00ED539F" w:rsidRDefault="000E1767" w14:paraId="37A04572" w14:textId="7D3DB891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review</w:t>
      </w:r>
      <w:r w:rsidR="00121A1C">
        <w:rPr>
          <w:rFonts w:ascii="Arial" w:hAnsi="Arial" w:cs="Arial"/>
          <w:sz w:val="22"/>
          <w:szCs w:val="22"/>
        </w:rPr>
        <w:t xml:space="preserve">. </w:t>
      </w:r>
    </w:p>
    <w:p w:rsidR="009D27F8" w:rsidP="00DC70E1" w:rsidRDefault="009D27F8" w14:paraId="0D30BC47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Pr="00D939C0" w:rsidR="003527AA" w:rsidP="00ED539F" w:rsidRDefault="00C869B9" w14:paraId="693CA559" w14:textId="1FDB4065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939C0">
        <w:rPr>
          <w:rFonts w:ascii="Arial" w:hAnsi="Arial" w:cs="Arial"/>
          <w:color w:val="000000" w:themeColor="text1"/>
          <w:sz w:val="22"/>
          <w:szCs w:val="22"/>
        </w:rPr>
        <w:t xml:space="preserve">Business.govt.nz </w:t>
      </w:r>
      <w:r w:rsidRPr="00D939C0" w:rsidR="00D939C0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939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history="1" r:id="rId12">
        <w:r w:rsidRPr="00D939C0" w:rsidR="00D939C0">
          <w:rPr>
            <w:rStyle w:val="Hyperlink"/>
            <w:rFonts w:ascii="Arial" w:hAnsi="Arial" w:cs="Arial"/>
            <w:sz w:val="22"/>
            <w:szCs w:val="22"/>
          </w:rPr>
          <w:t>Talking with your team about uncertain times</w:t>
        </w:r>
      </w:hyperlink>
      <w:r w:rsidRPr="00D939C0" w:rsidR="00D939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80036" w:rsidP="00ED539F" w:rsidRDefault="00A80036" w14:paraId="70BF249E" w14:textId="77777777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3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Pr="00BF2196" w:rsidR="00E3621B" w:rsidP="00ED539F" w:rsidRDefault="00A80036" w14:paraId="4ED5F285" w14:textId="6FECC784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4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</w:p>
    <w:p w:rsidRPr="00904281" w:rsidR="00BF2196" w:rsidP="00ED539F" w:rsidRDefault="00BF2196" w14:paraId="099EB074" w14:textId="77777777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Jeff Evans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( 2021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Reawakened- Traditional</w:t>
      </w:r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navigators of Te Moana-</w:t>
      </w:r>
      <w:proofErr w:type="spellStart"/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nui</w:t>
      </w:r>
      <w:proofErr w:type="spellEnd"/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-a-Kiwa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Massey University Press. </w:t>
      </w: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4F1E28" w14:paraId="5B6BA2B8" w14:textId="7A1C7965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15747A" w14:paraId="604F91EA" w14:textId="6FB0EDE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Business&gt; Business Operations and Development &gt; People Development and Coordination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15747A" w14:paraId="331F4369" w14:textId="50B1662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ED53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FB1DC3" w14:paraId="1407BEA9" w14:textId="1EB8C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B52C67" w14:paraId="40C10310" w14:textId="5306AA1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995000" w:rsidP="00995000" w:rsidRDefault="00C302FE" w14:paraId="758361E6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995000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865499" w:rsidR="00995000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hyperlink w:history="1" r:id="rId15">
        <w:r w:rsidRPr="00865499" w:rsidR="00995000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995000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4C4FA34C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6"/>
      <w:footerReference w:type="default" r:id="rId17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509" w:rsidP="000E4D2B" w:rsidRDefault="00EA1509" w14:paraId="31A514F9" w14:textId="77777777">
      <w:pPr>
        <w:spacing w:after="0" w:line="240" w:lineRule="auto"/>
      </w:pPr>
      <w:r>
        <w:separator/>
      </w:r>
    </w:p>
  </w:endnote>
  <w:endnote w:type="continuationSeparator" w:id="0">
    <w:p w:rsidR="00EA1509" w:rsidP="000E4D2B" w:rsidRDefault="00EA1509" w14:paraId="345E71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17462350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A4FEA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509" w:rsidP="000E4D2B" w:rsidRDefault="00EA1509" w14:paraId="2FC8794F" w14:textId="77777777">
      <w:pPr>
        <w:spacing w:after="0" w:line="240" w:lineRule="auto"/>
      </w:pPr>
      <w:r>
        <w:separator/>
      </w:r>
    </w:p>
  </w:footnote>
  <w:footnote w:type="continuationSeparator" w:id="0">
    <w:p w:rsidR="00EA1509" w:rsidP="000E4D2B" w:rsidRDefault="00EA1509" w14:paraId="656665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044DF"/>
    <w:multiLevelType w:val="hybridMultilevel"/>
    <w:tmpl w:val="A1C804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6D7AA0"/>
    <w:multiLevelType w:val="hybridMultilevel"/>
    <w:tmpl w:val="26608D3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3952C2"/>
    <w:multiLevelType w:val="hybridMultilevel"/>
    <w:tmpl w:val="6490406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401965"/>
    <w:multiLevelType w:val="hybridMultilevel"/>
    <w:tmpl w:val="95988C5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1"/>
  </w:num>
  <w:num w:numId="2" w16cid:durableId="1086147032">
    <w:abstractNumId w:val="0"/>
  </w:num>
  <w:num w:numId="3" w16cid:durableId="1244341191">
    <w:abstractNumId w:val="3"/>
  </w:num>
  <w:num w:numId="4" w16cid:durableId="1406221439">
    <w:abstractNumId w:val="2"/>
  </w:num>
  <w:num w:numId="5" w16cid:durableId="363024254">
    <w:abstractNumId w:val="5"/>
  </w:num>
  <w:num w:numId="6" w16cid:durableId="1607232134">
    <w:abstractNumId w:val="4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1D95"/>
    <w:rsid w:val="00012710"/>
    <w:rsid w:val="00012F02"/>
    <w:rsid w:val="000231B5"/>
    <w:rsid w:val="00030C56"/>
    <w:rsid w:val="00033356"/>
    <w:rsid w:val="000421EE"/>
    <w:rsid w:val="00044F83"/>
    <w:rsid w:val="00046FFC"/>
    <w:rsid w:val="00070812"/>
    <w:rsid w:val="00085BF7"/>
    <w:rsid w:val="0008628A"/>
    <w:rsid w:val="000904D1"/>
    <w:rsid w:val="000920E3"/>
    <w:rsid w:val="000941C7"/>
    <w:rsid w:val="000A01B4"/>
    <w:rsid w:val="000A06B5"/>
    <w:rsid w:val="000A5CBF"/>
    <w:rsid w:val="000A70F3"/>
    <w:rsid w:val="000A712D"/>
    <w:rsid w:val="000A755F"/>
    <w:rsid w:val="000B2063"/>
    <w:rsid w:val="000B3A04"/>
    <w:rsid w:val="000B5244"/>
    <w:rsid w:val="000C7321"/>
    <w:rsid w:val="000D1A7E"/>
    <w:rsid w:val="000D7AF5"/>
    <w:rsid w:val="000E1767"/>
    <w:rsid w:val="000E4D2B"/>
    <w:rsid w:val="000E5A36"/>
    <w:rsid w:val="00100A14"/>
    <w:rsid w:val="00101F1B"/>
    <w:rsid w:val="00102389"/>
    <w:rsid w:val="0010579F"/>
    <w:rsid w:val="001061EF"/>
    <w:rsid w:val="00107303"/>
    <w:rsid w:val="00110689"/>
    <w:rsid w:val="00121A1C"/>
    <w:rsid w:val="00133EE5"/>
    <w:rsid w:val="00143C2A"/>
    <w:rsid w:val="001516A8"/>
    <w:rsid w:val="0015191A"/>
    <w:rsid w:val="0015747A"/>
    <w:rsid w:val="00160821"/>
    <w:rsid w:val="001709E9"/>
    <w:rsid w:val="00170D99"/>
    <w:rsid w:val="00177E01"/>
    <w:rsid w:val="00180BE0"/>
    <w:rsid w:val="00192BE2"/>
    <w:rsid w:val="00196A7C"/>
    <w:rsid w:val="001A1A7D"/>
    <w:rsid w:val="001A71B2"/>
    <w:rsid w:val="001B0110"/>
    <w:rsid w:val="001B3C76"/>
    <w:rsid w:val="001C0074"/>
    <w:rsid w:val="001C19A0"/>
    <w:rsid w:val="001C3CEA"/>
    <w:rsid w:val="001C547E"/>
    <w:rsid w:val="001C7298"/>
    <w:rsid w:val="001D66E8"/>
    <w:rsid w:val="001E1284"/>
    <w:rsid w:val="001F7D79"/>
    <w:rsid w:val="00205924"/>
    <w:rsid w:val="0020717C"/>
    <w:rsid w:val="00213974"/>
    <w:rsid w:val="002153A4"/>
    <w:rsid w:val="00215E0D"/>
    <w:rsid w:val="00217970"/>
    <w:rsid w:val="002205DA"/>
    <w:rsid w:val="00221CF9"/>
    <w:rsid w:val="00221E10"/>
    <w:rsid w:val="00222548"/>
    <w:rsid w:val="0022587B"/>
    <w:rsid w:val="00226BDE"/>
    <w:rsid w:val="00227EF9"/>
    <w:rsid w:val="00231619"/>
    <w:rsid w:val="00232403"/>
    <w:rsid w:val="00233581"/>
    <w:rsid w:val="0023400F"/>
    <w:rsid w:val="002410A6"/>
    <w:rsid w:val="00242CDE"/>
    <w:rsid w:val="00246866"/>
    <w:rsid w:val="0025519D"/>
    <w:rsid w:val="00255C11"/>
    <w:rsid w:val="00255F06"/>
    <w:rsid w:val="00256F75"/>
    <w:rsid w:val="002579E2"/>
    <w:rsid w:val="002636A4"/>
    <w:rsid w:val="0026513F"/>
    <w:rsid w:val="00287A7C"/>
    <w:rsid w:val="00295908"/>
    <w:rsid w:val="002A0913"/>
    <w:rsid w:val="002A755F"/>
    <w:rsid w:val="002A7E06"/>
    <w:rsid w:val="002B5C4C"/>
    <w:rsid w:val="002B7B23"/>
    <w:rsid w:val="002C3D0F"/>
    <w:rsid w:val="002C703F"/>
    <w:rsid w:val="002D240C"/>
    <w:rsid w:val="002D362B"/>
    <w:rsid w:val="002E2DC9"/>
    <w:rsid w:val="002E5BE6"/>
    <w:rsid w:val="002F191C"/>
    <w:rsid w:val="002F2C93"/>
    <w:rsid w:val="002F67A6"/>
    <w:rsid w:val="00300361"/>
    <w:rsid w:val="00300AF7"/>
    <w:rsid w:val="00303975"/>
    <w:rsid w:val="00303B4E"/>
    <w:rsid w:val="00312E54"/>
    <w:rsid w:val="0031565A"/>
    <w:rsid w:val="00316436"/>
    <w:rsid w:val="00320B91"/>
    <w:rsid w:val="00337408"/>
    <w:rsid w:val="00337D19"/>
    <w:rsid w:val="00340A13"/>
    <w:rsid w:val="00341B19"/>
    <w:rsid w:val="00342E93"/>
    <w:rsid w:val="0034342A"/>
    <w:rsid w:val="003473AD"/>
    <w:rsid w:val="003527AA"/>
    <w:rsid w:val="0035541A"/>
    <w:rsid w:val="0036300F"/>
    <w:rsid w:val="0037343F"/>
    <w:rsid w:val="00375D48"/>
    <w:rsid w:val="0038035D"/>
    <w:rsid w:val="00392E22"/>
    <w:rsid w:val="003A2C75"/>
    <w:rsid w:val="003A43D4"/>
    <w:rsid w:val="003A7B03"/>
    <w:rsid w:val="003B08BA"/>
    <w:rsid w:val="003B0B83"/>
    <w:rsid w:val="003B2789"/>
    <w:rsid w:val="003B3694"/>
    <w:rsid w:val="003B4358"/>
    <w:rsid w:val="003B7D18"/>
    <w:rsid w:val="003C4AF8"/>
    <w:rsid w:val="003C735D"/>
    <w:rsid w:val="003D4628"/>
    <w:rsid w:val="003E28BA"/>
    <w:rsid w:val="003E42B4"/>
    <w:rsid w:val="003E66B8"/>
    <w:rsid w:val="003F117B"/>
    <w:rsid w:val="00400A5C"/>
    <w:rsid w:val="00401B1A"/>
    <w:rsid w:val="004046BA"/>
    <w:rsid w:val="0041699A"/>
    <w:rsid w:val="0042401C"/>
    <w:rsid w:val="00425202"/>
    <w:rsid w:val="004262E4"/>
    <w:rsid w:val="00430D19"/>
    <w:rsid w:val="0043571D"/>
    <w:rsid w:val="004358AA"/>
    <w:rsid w:val="00436459"/>
    <w:rsid w:val="00441A93"/>
    <w:rsid w:val="00443CEC"/>
    <w:rsid w:val="00444B4E"/>
    <w:rsid w:val="00453343"/>
    <w:rsid w:val="00455FBA"/>
    <w:rsid w:val="004605F2"/>
    <w:rsid w:val="004609D1"/>
    <w:rsid w:val="0046566B"/>
    <w:rsid w:val="00465E41"/>
    <w:rsid w:val="004737D7"/>
    <w:rsid w:val="00474E78"/>
    <w:rsid w:val="00480EBE"/>
    <w:rsid w:val="0048579C"/>
    <w:rsid w:val="004A1F7F"/>
    <w:rsid w:val="004A45D9"/>
    <w:rsid w:val="004B4414"/>
    <w:rsid w:val="004C10F7"/>
    <w:rsid w:val="004C38D3"/>
    <w:rsid w:val="004C3B66"/>
    <w:rsid w:val="004D1F78"/>
    <w:rsid w:val="004D6E14"/>
    <w:rsid w:val="004E4ACB"/>
    <w:rsid w:val="004E69A1"/>
    <w:rsid w:val="004F1E28"/>
    <w:rsid w:val="004F689C"/>
    <w:rsid w:val="004F6A0E"/>
    <w:rsid w:val="0050278E"/>
    <w:rsid w:val="00504F78"/>
    <w:rsid w:val="005121CA"/>
    <w:rsid w:val="00512361"/>
    <w:rsid w:val="00522345"/>
    <w:rsid w:val="00522A75"/>
    <w:rsid w:val="00527CBD"/>
    <w:rsid w:val="00533A6C"/>
    <w:rsid w:val="0053541A"/>
    <w:rsid w:val="0053752C"/>
    <w:rsid w:val="0054485C"/>
    <w:rsid w:val="00546E8D"/>
    <w:rsid w:val="005502B0"/>
    <w:rsid w:val="0055415D"/>
    <w:rsid w:val="00554D79"/>
    <w:rsid w:val="00565906"/>
    <w:rsid w:val="00565952"/>
    <w:rsid w:val="00570160"/>
    <w:rsid w:val="005805F7"/>
    <w:rsid w:val="00581EA9"/>
    <w:rsid w:val="00591B22"/>
    <w:rsid w:val="005A328B"/>
    <w:rsid w:val="005A6F25"/>
    <w:rsid w:val="005B1BB5"/>
    <w:rsid w:val="005B36E4"/>
    <w:rsid w:val="005D72C5"/>
    <w:rsid w:val="005F09F0"/>
    <w:rsid w:val="006001FF"/>
    <w:rsid w:val="006068CF"/>
    <w:rsid w:val="00607FD5"/>
    <w:rsid w:val="00610626"/>
    <w:rsid w:val="00611A61"/>
    <w:rsid w:val="006221B9"/>
    <w:rsid w:val="00623D26"/>
    <w:rsid w:val="00624205"/>
    <w:rsid w:val="006272D8"/>
    <w:rsid w:val="00637579"/>
    <w:rsid w:val="00637C32"/>
    <w:rsid w:val="00663935"/>
    <w:rsid w:val="00664DAB"/>
    <w:rsid w:val="00667EF5"/>
    <w:rsid w:val="00671662"/>
    <w:rsid w:val="006719C2"/>
    <w:rsid w:val="00673D62"/>
    <w:rsid w:val="0067411A"/>
    <w:rsid w:val="00676A27"/>
    <w:rsid w:val="006775EA"/>
    <w:rsid w:val="0068149C"/>
    <w:rsid w:val="00683B96"/>
    <w:rsid w:val="006858E2"/>
    <w:rsid w:val="006904C4"/>
    <w:rsid w:val="00696EA4"/>
    <w:rsid w:val="006A1E8B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D7501"/>
    <w:rsid w:val="006F1206"/>
    <w:rsid w:val="006F57A6"/>
    <w:rsid w:val="006F7960"/>
    <w:rsid w:val="007066D6"/>
    <w:rsid w:val="007166F7"/>
    <w:rsid w:val="00721CCA"/>
    <w:rsid w:val="00731529"/>
    <w:rsid w:val="007352E8"/>
    <w:rsid w:val="00735A5E"/>
    <w:rsid w:val="00736AFE"/>
    <w:rsid w:val="00740A64"/>
    <w:rsid w:val="00742373"/>
    <w:rsid w:val="00742982"/>
    <w:rsid w:val="00743153"/>
    <w:rsid w:val="00745727"/>
    <w:rsid w:val="00750CF4"/>
    <w:rsid w:val="00753C26"/>
    <w:rsid w:val="007619EF"/>
    <w:rsid w:val="0076458C"/>
    <w:rsid w:val="00767FC8"/>
    <w:rsid w:val="0077053D"/>
    <w:rsid w:val="00774093"/>
    <w:rsid w:val="00774D16"/>
    <w:rsid w:val="007809EA"/>
    <w:rsid w:val="00783C29"/>
    <w:rsid w:val="00786B2E"/>
    <w:rsid w:val="007949D6"/>
    <w:rsid w:val="007955DF"/>
    <w:rsid w:val="00795A66"/>
    <w:rsid w:val="007A01A7"/>
    <w:rsid w:val="007A17E4"/>
    <w:rsid w:val="007A4A26"/>
    <w:rsid w:val="007B3701"/>
    <w:rsid w:val="007B61FD"/>
    <w:rsid w:val="007C1841"/>
    <w:rsid w:val="007D1851"/>
    <w:rsid w:val="007D1F85"/>
    <w:rsid w:val="007D4A73"/>
    <w:rsid w:val="007E19FF"/>
    <w:rsid w:val="007E35A0"/>
    <w:rsid w:val="007F061B"/>
    <w:rsid w:val="007F10EE"/>
    <w:rsid w:val="00801061"/>
    <w:rsid w:val="0080178F"/>
    <w:rsid w:val="0080200B"/>
    <w:rsid w:val="0080585F"/>
    <w:rsid w:val="008066ED"/>
    <w:rsid w:val="00807460"/>
    <w:rsid w:val="00810AE0"/>
    <w:rsid w:val="008139A3"/>
    <w:rsid w:val="00815C95"/>
    <w:rsid w:val="00831880"/>
    <w:rsid w:val="00831AA1"/>
    <w:rsid w:val="00834A67"/>
    <w:rsid w:val="0084301A"/>
    <w:rsid w:val="0085438E"/>
    <w:rsid w:val="00856EFD"/>
    <w:rsid w:val="008622B2"/>
    <w:rsid w:val="0086612C"/>
    <w:rsid w:val="00872866"/>
    <w:rsid w:val="00872B37"/>
    <w:rsid w:val="008748D7"/>
    <w:rsid w:val="00880990"/>
    <w:rsid w:val="008904E2"/>
    <w:rsid w:val="00890F0D"/>
    <w:rsid w:val="00891F57"/>
    <w:rsid w:val="0089229E"/>
    <w:rsid w:val="00893076"/>
    <w:rsid w:val="008A0902"/>
    <w:rsid w:val="008A4CC7"/>
    <w:rsid w:val="008C1388"/>
    <w:rsid w:val="008D726D"/>
    <w:rsid w:val="008E5996"/>
    <w:rsid w:val="00906956"/>
    <w:rsid w:val="009114F6"/>
    <w:rsid w:val="009151B1"/>
    <w:rsid w:val="00915891"/>
    <w:rsid w:val="00924316"/>
    <w:rsid w:val="00935F3B"/>
    <w:rsid w:val="0093759E"/>
    <w:rsid w:val="0093774D"/>
    <w:rsid w:val="0094090A"/>
    <w:rsid w:val="00944B88"/>
    <w:rsid w:val="009477E6"/>
    <w:rsid w:val="0096056F"/>
    <w:rsid w:val="00962116"/>
    <w:rsid w:val="009655A0"/>
    <w:rsid w:val="0096686C"/>
    <w:rsid w:val="00970F97"/>
    <w:rsid w:val="00971CAC"/>
    <w:rsid w:val="00972AB9"/>
    <w:rsid w:val="00972BF9"/>
    <w:rsid w:val="00972D29"/>
    <w:rsid w:val="00972EBC"/>
    <w:rsid w:val="0097425C"/>
    <w:rsid w:val="009759B3"/>
    <w:rsid w:val="0099335A"/>
    <w:rsid w:val="00995000"/>
    <w:rsid w:val="009A4FEA"/>
    <w:rsid w:val="009A7C7A"/>
    <w:rsid w:val="009C1310"/>
    <w:rsid w:val="009C27C0"/>
    <w:rsid w:val="009C34FD"/>
    <w:rsid w:val="009D1958"/>
    <w:rsid w:val="009D2037"/>
    <w:rsid w:val="009D27F8"/>
    <w:rsid w:val="009D2E2C"/>
    <w:rsid w:val="009D5DDD"/>
    <w:rsid w:val="009D6D3F"/>
    <w:rsid w:val="009F0A3B"/>
    <w:rsid w:val="009F2220"/>
    <w:rsid w:val="009F2920"/>
    <w:rsid w:val="00A02026"/>
    <w:rsid w:val="00A135D5"/>
    <w:rsid w:val="00A16B94"/>
    <w:rsid w:val="00A2114B"/>
    <w:rsid w:val="00A2260E"/>
    <w:rsid w:val="00A234C3"/>
    <w:rsid w:val="00A23CDF"/>
    <w:rsid w:val="00A25A4D"/>
    <w:rsid w:val="00A2609E"/>
    <w:rsid w:val="00A275B5"/>
    <w:rsid w:val="00A3138C"/>
    <w:rsid w:val="00A3798E"/>
    <w:rsid w:val="00A4123A"/>
    <w:rsid w:val="00A56E29"/>
    <w:rsid w:val="00A61483"/>
    <w:rsid w:val="00A62330"/>
    <w:rsid w:val="00A65988"/>
    <w:rsid w:val="00A6695B"/>
    <w:rsid w:val="00A676A3"/>
    <w:rsid w:val="00A7536B"/>
    <w:rsid w:val="00A75491"/>
    <w:rsid w:val="00A80036"/>
    <w:rsid w:val="00A81D08"/>
    <w:rsid w:val="00A8667E"/>
    <w:rsid w:val="00A90DB9"/>
    <w:rsid w:val="00A9129E"/>
    <w:rsid w:val="00A91CD4"/>
    <w:rsid w:val="00AA07B2"/>
    <w:rsid w:val="00AA27B8"/>
    <w:rsid w:val="00AA2EFD"/>
    <w:rsid w:val="00AA5AAD"/>
    <w:rsid w:val="00AA5FAF"/>
    <w:rsid w:val="00AA79CB"/>
    <w:rsid w:val="00AB166D"/>
    <w:rsid w:val="00AC4574"/>
    <w:rsid w:val="00AC672D"/>
    <w:rsid w:val="00AD2D81"/>
    <w:rsid w:val="00AD3E43"/>
    <w:rsid w:val="00AD44DE"/>
    <w:rsid w:val="00AE0076"/>
    <w:rsid w:val="00AE29B3"/>
    <w:rsid w:val="00AE39AA"/>
    <w:rsid w:val="00AE514B"/>
    <w:rsid w:val="00AF5E43"/>
    <w:rsid w:val="00B00002"/>
    <w:rsid w:val="00B01D44"/>
    <w:rsid w:val="00B077ED"/>
    <w:rsid w:val="00B10F38"/>
    <w:rsid w:val="00B121C8"/>
    <w:rsid w:val="00B12242"/>
    <w:rsid w:val="00B16686"/>
    <w:rsid w:val="00B20CAD"/>
    <w:rsid w:val="00B25FF6"/>
    <w:rsid w:val="00B353DC"/>
    <w:rsid w:val="00B41AB1"/>
    <w:rsid w:val="00B43186"/>
    <w:rsid w:val="00B4677D"/>
    <w:rsid w:val="00B50A46"/>
    <w:rsid w:val="00B52C67"/>
    <w:rsid w:val="00B606E1"/>
    <w:rsid w:val="00B65F0A"/>
    <w:rsid w:val="00B778F8"/>
    <w:rsid w:val="00B77D7F"/>
    <w:rsid w:val="00B801C9"/>
    <w:rsid w:val="00B80B77"/>
    <w:rsid w:val="00B81096"/>
    <w:rsid w:val="00B811C1"/>
    <w:rsid w:val="00B91BFE"/>
    <w:rsid w:val="00B91EC0"/>
    <w:rsid w:val="00B92EA6"/>
    <w:rsid w:val="00B95260"/>
    <w:rsid w:val="00B967F8"/>
    <w:rsid w:val="00B971AE"/>
    <w:rsid w:val="00B974ED"/>
    <w:rsid w:val="00BA6AED"/>
    <w:rsid w:val="00BB0A3B"/>
    <w:rsid w:val="00BB3927"/>
    <w:rsid w:val="00BB468E"/>
    <w:rsid w:val="00BC672F"/>
    <w:rsid w:val="00BD051E"/>
    <w:rsid w:val="00BD19FA"/>
    <w:rsid w:val="00BD5661"/>
    <w:rsid w:val="00BE2D6A"/>
    <w:rsid w:val="00BF088E"/>
    <w:rsid w:val="00BF2196"/>
    <w:rsid w:val="00BF60F0"/>
    <w:rsid w:val="00C04D42"/>
    <w:rsid w:val="00C0669C"/>
    <w:rsid w:val="00C11088"/>
    <w:rsid w:val="00C12446"/>
    <w:rsid w:val="00C2556C"/>
    <w:rsid w:val="00C302FE"/>
    <w:rsid w:val="00C306C6"/>
    <w:rsid w:val="00C40E2D"/>
    <w:rsid w:val="00C447AA"/>
    <w:rsid w:val="00C46050"/>
    <w:rsid w:val="00C52AC8"/>
    <w:rsid w:val="00C57E29"/>
    <w:rsid w:val="00C60F7A"/>
    <w:rsid w:val="00C626FF"/>
    <w:rsid w:val="00C634AF"/>
    <w:rsid w:val="00C644D6"/>
    <w:rsid w:val="00C66E7B"/>
    <w:rsid w:val="00C869B9"/>
    <w:rsid w:val="00C929E9"/>
    <w:rsid w:val="00C92B9E"/>
    <w:rsid w:val="00C93898"/>
    <w:rsid w:val="00C94B8E"/>
    <w:rsid w:val="00C950D1"/>
    <w:rsid w:val="00C9722F"/>
    <w:rsid w:val="00CB16F1"/>
    <w:rsid w:val="00CB490C"/>
    <w:rsid w:val="00CB76A2"/>
    <w:rsid w:val="00CC5554"/>
    <w:rsid w:val="00CD1012"/>
    <w:rsid w:val="00CE0D1F"/>
    <w:rsid w:val="00CE1BDE"/>
    <w:rsid w:val="00CE3600"/>
    <w:rsid w:val="00CE61C5"/>
    <w:rsid w:val="00CE71E6"/>
    <w:rsid w:val="00D10AAB"/>
    <w:rsid w:val="00D129E4"/>
    <w:rsid w:val="00D15FDE"/>
    <w:rsid w:val="00D20B3A"/>
    <w:rsid w:val="00D26450"/>
    <w:rsid w:val="00D27075"/>
    <w:rsid w:val="00D27855"/>
    <w:rsid w:val="00D3380C"/>
    <w:rsid w:val="00D37D0C"/>
    <w:rsid w:val="00D41E24"/>
    <w:rsid w:val="00D452DE"/>
    <w:rsid w:val="00D5152F"/>
    <w:rsid w:val="00D57D34"/>
    <w:rsid w:val="00D60562"/>
    <w:rsid w:val="00D70473"/>
    <w:rsid w:val="00D7510F"/>
    <w:rsid w:val="00D75F27"/>
    <w:rsid w:val="00D777AF"/>
    <w:rsid w:val="00D8228F"/>
    <w:rsid w:val="00D90F60"/>
    <w:rsid w:val="00D939C0"/>
    <w:rsid w:val="00DA0170"/>
    <w:rsid w:val="00DA6F2D"/>
    <w:rsid w:val="00DC12F6"/>
    <w:rsid w:val="00DC1638"/>
    <w:rsid w:val="00DC5D08"/>
    <w:rsid w:val="00DC70E1"/>
    <w:rsid w:val="00DD25DC"/>
    <w:rsid w:val="00DE05EA"/>
    <w:rsid w:val="00DF02EB"/>
    <w:rsid w:val="00E00365"/>
    <w:rsid w:val="00E019C2"/>
    <w:rsid w:val="00E029B2"/>
    <w:rsid w:val="00E04326"/>
    <w:rsid w:val="00E07C46"/>
    <w:rsid w:val="00E13946"/>
    <w:rsid w:val="00E13F50"/>
    <w:rsid w:val="00E14807"/>
    <w:rsid w:val="00E17FC2"/>
    <w:rsid w:val="00E209B0"/>
    <w:rsid w:val="00E31360"/>
    <w:rsid w:val="00E32D32"/>
    <w:rsid w:val="00E34D40"/>
    <w:rsid w:val="00E3621B"/>
    <w:rsid w:val="00E412D7"/>
    <w:rsid w:val="00E414AC"/>
    <w:rsid w:val="00E445AC"/>
    <w:rsid w:val="00E46583"/>
    <w:rsid w:val="00E50971"/>
    <w:rsid w:val="00E54639"/>
    <w:rsid w:val="00E54923"/>
    <w:rsid w:val="00E56255"/>
    <w:rsid w:val="00E645EA"/>
    <w:rsid w:val="00E6749F"/>
    <w:rsid w:val="00E730AA"/>
    <w:rsid w:val="00E73E62"/>
    <w:rsid w:val="00E74E68"/>
    <w:rsid w:val="00E84248"/>
    <w:rsid w:val="00E90628"/>
    <w:rsid w:val="00E969D2"/>
    <w:rsid w:val="00EA07E6"/>
    <w:rsid w:val="00EA1509"/>
    <w:rsid w:val="00EB7C9B"/>
    <w:rsid w:val="00EC5C85"/>
    <w:rsid w:val="00ED539F"/>
    <w:rsid w:val="00ED7C44"/>
    <w:rsid w:val="00EE6F5C"/>
    <w:rsid w:val="00EE7157"/>
    <w:rsid w:val="00EE7176"/>
    <w:rsid w:val="00F00129"/>
    <w:rsid w:val="00F04335"/>
    <w:rsid w:val="00F12923"/>
    <w:rsid w:val="00F16271"/>
    <w:rsid w:val="00F17EC7"/>
    <w:rsid w:val="00F267CF"/>
    <w:rsid w:val="00F36051"/>
    <w:rsid w:val="00F412AC"/>
    <w:rsid w:val="00F43CA7"/>
    <w:rsid w:val="00F460B5"/>
    <w:rsid w:val="00F50A6B"/>
    <w:rsid w:val="00F55801"/>
    <w:rsid w:val="00F66119"/>
    <w:rsid w:val="00F66AF8"/>
    <w:rsid w:val="00F71AA8"/>
    <w:rsid w:val="00F723DF"/>
    <w:rsid w:val="00F757CF"/>
    <w:rsid w:val="00F77122"/>
    <w:rsid w:val="00F77D18"/>
    <w:rsid w:val="00F845A3"/>
    <w:rsid w:val="00F85692"/>
    <w:rsid w:val="00FA398F"/>
    <w:rsid w:val="00FB1DC3"/>
    <w:rsid w:val="00FC6691"/>
    <w:rsid w:val="00FC7966"/>
    <w:rsid w:val="00FE0DC4"/>
    <w:rsid w:val="00FF0151"/>
    <w:rsid w:val="00FF2410"/>
    <w:rsid w:val="00FF3D9C"/>
    <w:rsid w:val="00FF759E"/>
    <w:rsid w:val="060481E4"/>
    <w:rsid w:val="06FBCEED"/>
    <w:rsid w:val="0A94D213"/>
    <w:rsid w:val="122C3EB9"/>
    <w:rsid w:val="16DD79A8"/>
    <w:rsid w:val="1CBCA9CA"/>
    <w:rsid w:val="292C3604"/>
    <w:rsid w:val="35DC4068"/>
    <w:rsid w:val="3D4AEAE2"/>
    <w:rsid w:val="4D82A159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B3A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groundwork.org.nz/resources/te-tiriti-articles-in-practice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usiness.govt.nz/wellbeing-support/wellbeing-in-your-business/talking-with-your-team-about-uncertain-times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Qualifications@ringahora.nz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eara.govt.nz/en/principles-of-the-treaty-of-waitangi-nga-matapono-o-te-tiriti-o-waitangi/page-1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ec761af5-23b3-453d-aa00-8620c42b1ab2"/>
    <ds:schemaRef ds:uri="66ede4f7-b24f-4e47-b52f-3b3ed06db112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2C47A-313A-42F0-BED9-176C3959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4</revision>
  <lastPrinted>2023-05-01T02:03:00.0000000Z</lastPrinted>
  <dcterms:created xsi:type="dcterms:W3CDTF">2025-07-27T23:56:00.0000000Z</dcterms:created>
  <dcterms:modified xsi:type="dcterms:W3CDTF">2025-08-04T23:32:16.9303453Z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