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3100D4">
        <w:trPr>
          <w:trHeight w:val="703"/>
        </w:trPr>
        <w:tc>
          <w:tcPr>
            <w:tcW w:w="2345" w:type="dxa"/>
          </w:tcPr>
          <w:p w14:paraId="7A1B5AC9" w14:textId="78D00B25" w:rsidR="007066D6" w:rsidRPr="007011F1" w:rsidRDefault="005C16AE" w:rsidP="00BA21E3">
            <w:pPr>
              <w:pStyle w:val="Heading1"/>
              <w:rPr>
                <w:rFonts w:ascii="Arial" w:hAnsi="Arial" w:cs="Arial"/>
                <w:b/>
                <w:bCs/>
                <w:color w:val="auto"/>
              </w:rPr>
            </w:pPr>
            <w:r w:rsidRPr="007011F1">
              <w:rPr>
                <w:rFonts w:ascii="Arial" w:hAnsi="Arial" w:cs="Arial"/>
                <w:b/>
                <w:bCs/>
                <w:color w:val="auto"/>
              </w:rPr>
              <w:t>L4 Soups</w:t>
            </w:r>
          </w:p>
        </w:tc>
        <w:tc>
          <w:tcPr>
            <w:tcW w:w="8060" w:type="dxa"/>
          </w:tcPr>
          <w:p w14:paraId="512FDC1E" w14:textId="67B0BF4C" w:rsidR="007066D6" w:rsidRPr="005C16AE" w:rsidRDefault="00264D0A" w:rsidP="005C16AE">
            <w:pPr>
              <w:pStyle w:val="Heading1"/>
              <w:rPr>
                <w:rFonts w:ascii="Arial" w:hAnsi="Arial" w:cs="Arial"/>
                <w:color w:val="auto"/>
              </w:rPr>
            </w:pPr>
            <w:r w:rsidRPr="00264D0A">
              <w:rPr>
                <w:rFonts w:ascii="Arial" w:hAnsi="Arial" w:cs="Arial"/>
                <w:b/>
                <w:bCs/>
                <w:color w:val="auto"/>
              </w:rPr>
              <w:t>Apply technical knowledge and skills to create soups in a culinary environment</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69345138">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3C107A46" w:rsidR="004D6E14" w:rsidRPr="00676A27" w:rsidRDefault="00283F76" w:rsidP="00DC70E1">
            <w:pPr>
              <w:spacing w:line="240" w:lineRule="auto"/>
              <w:rPr>
                <w:rFonts w:ascii="Arial" w:hAnsi="Arial" w:cs="Arial"/>
                <w:sz w:val="22"/>
                <w:szCs w:val="22"/>
              </w:rPr>
            </w:pPr>
            <w:r>
              <w:rPr>
                <w:rFonts w:ascii="Arial" w:hAnsi="Arial" w:cs="Arial"/>
                <w:sz w:val="22"/>
                <w:szCs w:val="22"/>
              </w:rPr>
              <w:t>4</w:t>
            </w:r>
          </w:p>
        </w:tc>
      </w:tr>
      <w:tr w:rsidR="003B7D18" w:rsidRPr="004D6E14" w14:paraId="319AEFDB" w14:textId="77777777" w:rsidTr="69345138">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Whiwhinga</w:t>
            </w:r>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0468E31D" w:rsidR="004D6E14" w:rsidRPr="00676A27" w:rsidRDefault="002B23FC" w:rsidP="00DC70E1">
            <w:pPr>
              <w:spacing w:line="240" w:lineRule="auto"/>
              <w:rPr>
                <w:rFonts w:ascii="Arial" w:hAnsi="Arial" w:cs="Arial"/>
                <w:sz w:val="22"/>
                <w:szCs w:val="22"/>
              </w:rPr>
            </w:pPr>
            <w:r>
              <w:rPr>
                <w:rFonts w:ascii="Arial" w:hAnsi="Arial" w:cs="Arial"/>
                <w:sz w:val="22"/>
                <w:szCs w:val="22"/>
              </w:rPr>
              <w:t>10</w:t>
            </w:r>
          </w:p>
        </w:tc>
      </w:tr>
      <w:tr w:rsidR="003B7D18" w:rsidRPr="004D6E14" w14:paraId="49BD60D9" w14:textId="77777777" w:rsidTr="69345138">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5FB8955C" w14:textId="0662DA88" w:rsidR="002B23FC" w:rsidRPr="002B23FC" w:rsidRDefault="002B23FC" w:rsidP="002B23FC">
            <w:pPr>
              <w:spacing w:line="240" w:lineRule="auto"/>
              <w:rPr>
                <w:rFonts w:ascii="Arial" w:hAnsi="Arial" w:cs="Arial"/>
                <w:sz w:val="22"/>
                <w:szCs w:val="22"/>
              </w:rPr>
            </w:pPr>
            <w:r w:rsidRPr="002B23FC">
              <w:rPr>
                <w:rFonts w:ascii="Arial" w:hAnsi="Arial" w:cs="Arial"/>
                <w:sz w:val="22"/>
                <w:szCs w:val="22"/>
              </w:rPr>
              <w:t xml:space="preserve">This skill standard is for people preparing to work as chefs in the culinary sector. They will be able to prepare and evaluate soups using technical knowledge, culinary techniques, and sensory standards in a </w:t>
            </w:r>
            <w:r w:rsidR="00C020D9">
              <w:rPr>
                <w:rFonts w:ascii="Arial" w:hAnsi="Arial" w:cs="Arial"/>
                <w:sz w:val="22"/>
                <w:szCs w:val="22"/>
              </w:rPr>
              <w:t>culinary</w:t>
            </w:r>
            <w:r w:rsidR="002126D8">
              <w:rPr>
                <w:rFonts w:ascii="Arial" w:hAnsi="Arial" w:cs="Arial"/>
                <w:sz w:val="22"/>
                <w:szCs w:val="22"/>
              </w:rPr>
              <w:t xml:space="preserve"> </w:t>
            </w:r>
            <w:r w:rsidRPr="002B23FC">
              <w:rPr>
                <w:rFonts w:ascii="Arial" w:hAnsi="Arial" w:cs="Arial"/>
                <w:sz w:val="22"/>
                <w:szCs w:val="22"/>
              </w:rPr>
              <w:t>environment.</w:t>
            </w:r>
          </w:p>
          <w:p w14:paraId="326E3A3F" w14:textId="4746D69E" w:rsidR="00B077ED" w:rsidRPr="00676A27" w:rsidRDefault="002B23FC" w:rsidP="002B23FC">
            <w:pPr>
              <w:spacing w:line="240" w:lineRule="auto"/>
              <w:rPr>
                <w:rFonts w:ascii="Arial" w:hAnsi="Arial" w:cs="Arial"/>
                <w:sz w:val="22"/>
                <w:szCs w:val="22"/>
              </w:rPr>
            </w:pPr>
            <w:r w:rsidRPr="002B23FC">
              <w:rPr>
                <w:rFonts w:ascii="Arial" w:hAnsi="Arial" w:cs="Arial"/>
                <w:sz w:val="22"/>
                <w:szCs w:val="22"/>
              </w:rPr>
              <w:t>This skill standard has been developed primarily for assessment within programmes leading to the New Zealand Certificate in Cookery (Level 4) [Ref: 2101].</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te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69345138">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te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8847EA" w14:paraId="3D9920CC" w14:textId="77777777" w:rsidTr="69345138">
        <w:trPr>
          <w:cantSplit/>
          <w:trHeight w:val="276"/>
          <w:tblHeader/>
        </w:trPr>
        <w:tc>
          <w:tcPr>
            <w:tcW w:w="4627" w:type="dxa"/>
            <w:vMerge w:val="restart"/>
            <w:tcBorders>
              <w:bottom w:val="single" w:sz="4" w:space="0" w:color="auto"/>
            </w:tcBorders>
          </w:tcPr>
          <w:p w14:paraId="69F7F8F9" w14:textId="0E0CB44D" w:rsidR="008847EA" w:rsidRPr="00222548" w:rsidRDefault="008847EA" w:rsidP="00984292">
            <w:pPr>
              <w:pStyle w:val="ListParagraph"/>
              <w:numPr>
                <w:ilvl w:val="0"/>
                <w:numId w:val="1"/>
              </w:numPr>
              <w:spacing w:line="240" w:lineRule="auto"/>
              <w:rPr>
                <w:rFonts w:ascii="Arial" w:hAnsi="Arial" w:cs="Arial"/>
                <w:sz w:val="22"/>
                <w:szCs w:val="22"/>
              </w:rPr>
            </w:pPr>
            <w:r w:rsidRPr="007D584B">
              <w:rPr>
                <w:rFonts w:ascii="Arial" w:hAnsi="Arial" w:cs="Arial"/>
                <w:kern w:val="0"/>
                <w:sz w:val="22"/>
                <w:szCs w:val="22"/>
                <w14:ligatures w14:val="none"/>
              </w:rPr>
              <w:t>Apply technical knowledge and skills to create soups in a culinary environment.</w:t>
            </w:r>
          </w:p>
        </w:tc>
        <w:tc>
          <w:tcPr>
            <w:tcW w:w="5341" w:type="dxa"/>
            <w:tcBorders>
              <w:top w:val="single" w:sz="4" w:space="0" w:color="auto"/>
              <w:bottom w:val="single" w:sz="4" w:space="0" w:color="auto"/>
            </w:tcBorders>
          </w:tcPr>
          <w:p w14:paraId="69174AB0" w14:textId="7054CEA2" w:rsidR="008847EA" w:rsidRPr="008847EA" w:rsidRDefault="008847EA" w:rsidP="00984292">
            <w:pPr>
              <w:pStyle w:val="ListParagraph"/>
              <w:numPr>
                <w:ilvl w:val="0"/>
                <w:numId w:val="2"/>
              </w:numPr>
              <w:spacing w:line="240" w:lineRule="auto"/>
              <w:ind w:left="501" w:hanging="501"/>
              <w:rPr>
                <w:rFonts w:ascii="Arial" w:hAnsi="Arial" w:cs="Arial"/>
                <w:color w:val="000000" w:themeColor="text1"/>
                <w:sz w:val="22"/>
                <w:szCs w:val="22"/>
              </w:rPr>
            </w:pPr>
            <w:r w:rsidRPr="008847EA">
              <w:rPr>
                <w:rFonts w:ascii="Arial" w:hAnsi="Arial" w:cs="Arial"/>
                <w:sz w:val="22"/>
                <w:szCs w:val="22"/>
              </w:rPr>
              <w:t xml:space="preserve">Prepare </w:t>
            </w:r>
            <w:r w:rsidR="00C020D9">
              <w:rPr>
                <w:rFonts w:ascii="Arial" w:hAnsi="Arial" w:cs="Arial"/>
                <w:sz w:val="22"/>
                <w:szCs w:val="22"/>
              </w:rPr>
              <w:t xml:space="preserve">and present </w:t>
            </w:r>
            <w:r w:rsidRPr="008847EA">
              <w:rPr>
                <w:rFonts w:ascii="Arial" w:hAnsi="Arial" w:cs="Arial"/>
                <w:sz w:val="22"/>
                <w:szCs w:val="22"/>
              </w:rPr>
              <w:t xml:space="preserve">a variety of soups using appropriate methods </w:t>
            </w:r>
            <w:r w:rsidR="00E6143C">
              <w:rPr>
                <w:rFonts w:ascii="Arial" w:hAnsi="Arial" w:cs="Arial"/>
                <w:sz w:val="22"/>
                <w:szCs w:val="22"/>
              </w:rPr>
              <w:t>integrating sustainable practices</w:t>
            </w:r>
            <w:r w:rsidR="00A36F6F">
              <w:rPr>
                <w:rFonts w:ascii="Arial" w:hAnsi="Arial" w:cs="Arial"/>
                <w:sz w:val="22"/>
                <w:szCs w:val="22"/>
              </w:rPr>
              <w:t xml:space="preserve"> </w:t>
            </w:r>
            <w:r w:rsidRPr="008847EA">
              <w:rPr>
                <w:rFonts w:ascii="Arial" w:hAnsi="Arial" w:cs="Arial"/>
                <w:sz w:val="22"/>
                <w:szCs w:val="22"/>
              </w:rPr>
              <w:t xml:space="preserve">to achieve </w:t>
            </w:r>
            <w:r w:rsidR="00A258A7">
              <w:rPr>
                <w:rFonts w:ascii="Arial" w:hAnsi="Arial" w:cs="Arial"/>
                <w:sz w:val="22"/>
                <w:szCs w:val="22"/>
              </w:rPr>
              <w:t>sensory expectations</w:t>
            </w:r>
            <w:r w:rsidRPr="008847EA">
              <w:rPr>
                <w:rFonts w:ascii="Arial" w:hAnsi="Arial" w:cs="Arial"/>
                <w:sz w:val="22"/>
                <w:szCs w:val="22"/>
              </w:rPr>
              <w:t>.</w:t>
            </w:r>
          </w:p>
        </w:tc>
      </w:tr>
      <w:tr w:rsidR="008847EA" w14:paraId="032DD221" w14:textId="77777777" w:rsidTr="69345138">
        <w:trPr>
          <w:cantSplit/>
          <w:trHeight w:val="276"/>
          <w:tblHeader/>
        </w:trPr>
        <w:tc>
          <w:tcPr>
            <w:tcW w:w="4627" w:type="dxa"/>
            <w:vMerge/>
          </w:tcPr>
          <w:p w14:paraId="02DE5075" w14:textId="77777777" w:rsidR="008847EA" w:rsidRPr="00222548" w:rsidRDefault="008847EA" w:rsidP="00984292">
            <w:pPr>
              <w:pStyle w:val="ListParagraph"/>
              <w:numPr>
                <w:ilvl w:val="0"/>
                <w:numId w:val="1"/>
              </w:numPr>
              <w:spacing w:line="240" w:lineRule="auto"/>
              <w:rPr>
                <w:rFonts w:ascii="Arial" w:hAnsi="Arial"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25C14982" w14:textId="6A7E94C5" w:rsidR="008847EA" w:rsidRPr="008847EA" w:rsidRDefault="008847EA" w:rsidP="00984292">
            <w:pPr>
              <w:pStyle w:val="ListParagraph"/>
              <w:numPr>
                <w:ilvl w:val="0"/>
                <w:numId w:val="2"/>
              </w:numPr>
              <w:spacing w:line="240" w:lineRule="auto"/>
              <w:ind w:left="501" w:hanging="501"/>
              <w:rPr>
                <w:rFonts w:ascii="Arial" w:hAnsi="Arial" w:cs="Arial"/>
                <w:color w:val="000000" w:themeColor="text1"/>
                <w:sz w:val="22"/>
                <w:szCs w:val="22"/>
              </w:rPr>
            </w:pPr>
            <w:r w:rsidRPr="008847EA">
              <w:rPr>
                <w:rFonts w:ascii="Arial" w:hAnsi="Arial" w:cs="Arial"/>
                <w:sz w:val="22"/>
                <w:szCs w:val="22"/>
              </w:rPr>
              <w:t>Evaluate soups prepared for service, identifying areas for refinement and improvement.</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te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44E78799" w14:textId="77777777" w:rsidR="00FE1611" w:rsidRPr="00FE1611" w:rsidRDefault="00FE1611" w:rsidP="00FE1611">
      <w:pPr>
        <w:spacing w:line="240" w:lineRule="auto"/>
        <w:rPr>
          <w:rFonts w:ascii="Arial" w:hAnsi="Arial" w:cs="Arial"/>
          <w:sz w:val="22"/>
          <w:szCs w:val="22"/>
        </w:rPr>
      </w:pPr>
      <w:r w:rsidRPr="00FE1611">
        <w:rPr>
          <w:rFonts w:ascii="Arial" w:hAnsi="Arial" w:cs="Arial"/>
          <w:sz w:val="22"/>
          <w:szCs w:val="22"/>
        </w:rPr>
        <w:t>Assessment must be conducted in a culinary workplace or training kitchen environment that realistically matches the conditions of a culinary workplace. </w:t>
      </w:r>
    </w:p>
    <w:p w14:paraId="0149BF65" w14:textId="207802C2" w:rsidR="00FE1611" w:rsidRPr="00FE1611" w:rsidRDefault="00FE1611" w:rsidP="00FE1611">
      <w:pPr>
        <w:spacing w:line="240" w:lineRule="auto"/>
        <w:rPr>
          <w:rFonts w:ascii="Arial" w:hAnsi="Arial" w:cs="Arial"/>
          <w:sz w:val="22"/>
          <w:szCs w:val="22"/>
        </w:rPr>
      </w:pPr>
      <w:r w:rsidRPr="00FE1611">
        <w:rPr>
          <w:rFonts w:ascii="Arial" w:hAnsi="Arial" w:cs="Arial"/>
          <w:sz w:val="22"/>
          <w:szCs w:val="22"/>
        </w:rPr>
        <w:t>Assessment activities must be carried out in accordance with Health and Safety at Work Act 2015, Food Safety requirements, and following workplace procedures. </w:t>
      </w:r>
    </w:p>
    <w:p w14:paraId="4D86F423" w14:textId="3B466967" w:rsidR="00BF1AA0" w:rsidRPr="00BF1AA0" w:rsidRDefault="00BF1AA0" w:rsidP="00BF1AA0">
      <w:pPr>
        <w:spacing w:line="240" w:lineRule="auto"/>
        <w:rPr>
          <w:rFonts w:ascii="Arial" w:hAnsi="Arial" w:cs="Arial"/>
          <w:sz w:val="22"/>
          <w:szCs w:val="22"/>
        </w:rPr>
      </w:pPr>
      <w:r w:rsidRPr="00BF1AA0">
        <w:rPr>
          <w:rFonts w:ascii="Arial" w:hAnsi="Arial" w:cs="Arial"/>
          <w:sz w:val="22"/>
          <w:szCs w:val="22"/>
        </w:rPr>
        <w:t xml:space="preserve">Evidence required of the preparation of at least </w:t>
      </w:r>
      <w:r w:rsidR="004B2303">
        <w:rPr>
          <w:rFonts w:ascii="Arial" w:hAnsi="Arial" w:cs="Arial"/>
          <w:sz w:val="22"/>
          <w:szCs w:val="22"/>
        </w:rPr>
        <w:t>three</w:t>
      </w:r>
      <w:r w:rsidRPr="00BF1AA0">
        <w:rPr>
          <w:rFonts w:ascii="Arial" w:hAnsi="Arial" w:cs="Arial"/>
          <w:sz w:val="22"/>
          <w:szCs w:val="22"/>
        </w:rPr>
        <w:t xml:space="preserve"> soups:</w:t>
      </w:r>
    </w:p>
    <w:p w14:paraId="4D50BECD" w14:textId="0DF863A1" w:rsidR="00BF1AA0" w:rsidRPr="00BF1AA0" w:rsidRDefault="00BF1AA0" w:rsidP="00BF1AA0">
      <w:pPr>
        <w:spacing w:line="240" w:lineRule="auto"/>
        <w:rPr>
          <w:rFonts w:ascii="Arial" w:hAnsi="Arial" w:cs="Arial"/>
          <w:sz w:val="22"/>
          <w:szCs w:val="22"/>
        </w:rPr>
      </w:pPr>
      <w:r w:rsidRPr="00BF1AA0">
        <w:rPr>
          <w:rFonts w:ascii="Arial" w:hAnsi="Arial" w:cs="Arial"/>
          <w:sz w:val="22"/>
          <w:szCs w:val="22"/>
        </w:rPr>
        <w:t>clear broth, cream-based, puréed</w:t>
      </w:r>
      <w:r w:rsidR="007C0B70">
        <w:rPr>
          <w:rFonts w:ascii="Arial" w:hAnsi="Arial" w:cs="Arial"/>
          <w:sz w:val="22"/>
          <w:szCs w:val="22"/>
        </w:rPr>
        <w:t xml:space="preserve"> (one of which may be a cold soup)</w:t>
      </w:r>
      <w:r w:rsidR="00681321">
        <w:rPr>
          <w:rFonts w:ascii="Arial" w:hAnsi="Arial" w:cs="Arial"/>
          <w:sz w:val="22"/>
          <w:szCs w:val="22"/>
        </w:rPr>
        <w:t>.</w:t>
      </w:r>
    </w:p>
    <w:p w14:paraId="4B78ADFD" w14:textId="0EEB7286" w:rsidR="00E71A0C" w:rsidRPr="00E71A0C" w:rsidRDefault="00E71A0C" w:rsidP="00E71A0C">
      <w:pPr>
        <w:spacing w:line="240" w:lineRule="auto"/>
        <w:rPr>
          <w:rFonts w:ascii="Arial" w:hAnsi="Arial" w:cs="Arial"/>
          <w:sz w:val="22"/>
          <w:szCs w:val="22"/>
        </w:rPr>
      </w:pPr>
      <w:r w:rsidRPr="00E71A0C">
        <w:rPr>
          <w:rFonts w:ascii="Arial" w:hAnsi="Arial" w:cs="Arial"/>
          <w:sz w:val="22"/>
          <w:szCs w:val="22"/>
        </w:rPr>
        <w:t>Definitions</w:t>
      </w:r>
    </w:p>
    <w:p w14:paraId="6FB7A105" w14:textId="78D898CF" w:rsidR="00E71A0C" w:rsidRPr="00E71A0C" w:rsidRDefault="00E71A0C" w:rsidP="006A59EB">
      <w:pPr>
        <w:spacing w:line="240" w:lineRule="auto"/>
        <w:rPr>
          <w:rFonts w:ascii="Arial" w:hAnsi="Arial" w:cs="Arial"/>
          <w:sz w:val="22"/>
          <w:szCs w:val="22"/>
        </w:rPr>
      </w:pPr>
      <w:r w:rsidRPr="00E71A0C">
        <w:rPr>
          <w:rFonts w:ascii="Arial" w:hAnsi="Arial" w:cs="Arial"/>
          <w:i/>
          <w:iCs/>
          <w:sz w:val="22"/>
          <w:szCs w:val="22"/>
        </w:rPr>
        <w:t>Culinary environment refers to the wide variety of traditional and non-traditional hospitality workplaces, such as canteens, food trucks, marae wharekai, hotels and restaurants, artisan cafes.</w:t>
      </w:r>
    </w:p>
    <w:p w14:paraId="60186BD6" w14:textId="6DE1BEA1" w:rsidR="00E71A0C" w:rsidRPr="00E71A0C" w:rsidRDefault="00E71A0C" w:rsidP="006A59EB">
      <w:pPr>
        <w:spacing w:line="240" w:lineRule="auto"/>
        <w:rPr>
          <w:rFonts w:ascii="Arial" w:hAnsi="Arial" w:cs="Arial"/>
          <w:sz w:val="22"/>
          <w:szCs w:val="22"/>
        </w:rPr>
      </w:pPr>
      <w:r w:rsidRPr="00E71A0C">
        <w:rPr>
          <w:rFonts w:ascii="Arial" w:hAnsi="Arial" w:cs="Arial"/>
          <w:i/>
          <w:iCs/>
          <w:sz w:val="22"/>
          <w:szCs w:val="22"/>
        </w:rPr>
        <w:t>Sensory expectations</w:t>
      </w:r>
      <w:r w:rsidRPr="00E71A0C">
        <w:rPr>
          <w:rFonts w:ascii="Arial" w:hAnsi="Arial" w:cs="Arial"/>
          <w:sz w:val="22"/>
          <w:szCs w:val="22"/>
        </w:rPr>
        <w:t xml:space="preserve"> refer to the anticipated experiences and perceptions that individuals have about the sensory aspects of food. These expectations involve the senses of sight, smell, taste, touch, and even hearing.</w:t>
      </w:r>
    </w:p>
    <w:p w14:paraId="23EDE329" w14:textId="085B29D7" w:rsidR="00E71A0C" w:rsidRPr="00E71A0C" w:rsidRDefault="00E71A0C" w:rsidP="006A59EB">
      <w:pPr>
        <w:spacing w:line="240" w:lineRule="auto"/>
        <w:rPr>
          <w:rFonts w:ascii="Arial" w:hAnsi="Arial" w:cs="Arial"/>
          <w:sz w:val="22"/>
          <w:szCs w:val="22"/>
        </w:rPr>
      </w:pPr>
      <w:r w:rsidRPr="00E71A0C">
        <w:rPr>
          <w:rFonts w:ascii="Arial" w:hAnsi="Arial" w:cs="Arial"/>
          <w:i/>
          <w:iCs/>
          <w:sz w:val="22"/>
          <w:szCs w:val="22"/>
        </w:rPr>
        <w:t>Service</w:t>
      </w:r>
      <w:r w:rsidRPr="00E71A0C">
        <w:rPr>
          <w:rFonts w:ascii="Arial" w:hAnsi="Arial" w:cs="Arial"/>
          <w:sz w:val="22"/>
          <w:szCs w:val="22"/>
        </w:rPr>
        <w:t xml:space="preserve"> refers to the presentation and delivery of food products that meet industry standards for quality, hygiene, and aesthetic appeal.</w:t>
      </w:r>
    </w:p>
    <w:p w14:paraId="78305D61" w14:textId="5EDDD776" w:rsidR="00E71A0C" w:rsidRPr="00E71A0C" w:rsidRDefault="00E71A0C" w:rsidP="006A59EB">
      <w:pPr>
        <w:spacing w:line="240" w:lineRule="auto"/>
        <w:rPr>
          <w:rFonts w:ascii="Arial" w:hAnsi="Arial" w:cs="Arial"/>
          <w:sz w:val="22"/>
          <w:szCs w:val="22"/>
        </w:rPr>
      </w:pPr>
      <w:r w:rsidRPr="00E71A0C">
        <w:rPr>
          <w:rFonts w:ascii="Arial" w:hAnsi="Arial" w:cs="Arial"/>
          <w:i/>
          <w:iCs/>
          <w:sz w:val="22"/>
          <w:szCs w:val="22"/>
        </w:rPr>
        <w:lastRenderedPageBreak/>
        <w:t>Sustainable</w:t>
      </w:r>
      <w:r w:rsidRPr="00E71A0C">
        <w:rPr>
          <w:rFonts w:ascii="Arial" w:hAnsi="Arial" w:cs="Arial"/>
          <w:sz w:val="22"/>
          <w:szCs w:val="22"/>
        </w:rPr>
        <w:t xml:space="preserve"> refers to applying sustainable practices within the culinary sector which lower the carbon footprint such as food wastage, sourcing of local products, economic use of resources (power, water), recycling, composting</w:t>
      </w:r>
      <w:r w:rsidR="006A59EB" w:rsidRPr="006A59EB">
        <w:rPr>
          <w:rFonts w:ascii="Arial" w:hAnsi="Arial" w:cs="Arial"/>
          <w:sz w:val="22"/>
          <w:szCs w:val="22"/>
        </w:rPr>
        <w:t>.</w:t>
      </w:r>
    </w:p>
    <w:p w14:paraId="727B48FF" w14:textId="7F9FC1E6" w:rsidR="00E71A0C" w:rsidRPr="00E71A0C" w:rsidRDefault="00E71A0C" w:rsidP="006A59EB">
      <w:pPr>
        <w:spacing w:line="240" w:lineRule="auto"/>
        <w:rPr>
          <w:rFonts w:ascii="Arial" w:hAnsi="Arial" w:cs="Arial"/>
          <w:sz w:val="22"/>
          <w:szCs w:val="22"/>
        </w:rPr>
      </w:pPr>
      <w:r w:rsidRPr="00E71A0C">
        <w:rPr>
          <w:rFonts w:ascii="Arial" w:hAnsi="Arial" w:cs="Arial"/>
          <w:i/>
          <w:iCs/>
          <w:sz w:val="22"/>
          <w:szCs w:val="22"/>
        </w:rPr>
        <w:t>Technical knowledge</w:t>
      </w:r>
      <w:r w:rsidRPr="00E71A0C">
        <w:rPr>
          <w:rFonts w:ascii="Arial" w:hAnsi="Arial" w:cs="Arial"/>
          <w:sz w:val="22"/>
          <w:szCs w:val="22"/>
        </w:rPr>
        <w:t xml:space="preserve"> in this context covers the practice of controlling the development of emulsification and its implications for sensory balance.</w:t>
      </w:r>
    </w:p>
    <w:p w14:paraId="49525274" w14:textId="763212A4" w:rsidR="0099335A" w:rsidRPr="00B43186" w:rsidRDefault="0099335A" w:rsidP="00DC70E1">
      <w:pPr>
        <w:spacing w:line="240" w:lineRule="auto"/>
        <w:rPr>
          <w:rFonts w:ascii="Arial" w:hAnsi="Arial" w:cs="Arial"/>
          <w:i/>
          <w:iCs/>
          <w:sz w:val="22"/>
          <w:szCs w:val="22"/>
        </w:rPr>
      </w:pPr>
      <w:r w:rsidRPr="00B43186">
        <w:rPr>
          <w:rFonts w:ascii="Arial" w:hAnsi="Arial" w:cs="Arial"/>
          <w:b/>
          <w:bCs/>
          <w:i/>
          <w:iCs/>
          <w:color w:val="000000" w:themeColor="text1"/>
          <w:sz w:val="22"/>
          <w:szCs w:val="22"/>
        </w:rPr>
        <w:t xml:space="preserve">Ngā momo whiwhinga | </w:t>
      </w:r>
      <w:r w:rsidRPr="00B43186">
        <w:rPr>
          <w:rFonts w:ascii="Arial" w:hAnsi="Arial" w:cs="Arial"/>
          <w:i/>
          <w:iCs/>
          <w:color w:val="000000" w:themeColor="text1"/>
          <w:sz w:val="22"/>
          <w:szCs w:val="22"/>
        </w:rPr>
        <w:t>Grades available</w:t>
      </w:r>
    </w:p>
    <w:p w14:paraId="07454F67" w14:textId="436A2F00" w:rsidR="00232403" w:rsidRDefault="0099335A" w:rsidP="00580CC3">
      <w:pPr>
        <w:spacing w:line="240" w:lineRule="auto"/>
        <w:rPr>
          <w:rFonts w:ascii="Arial" w:hAnsi="Arial" w:cs="Arial"/>
          <w:sz w:val="22"/>
          <w:szCs w:val="22"/>
        </w:rPr>
      </w:pPr>
      <w:r>
        <w:rPr>
          <w:rFonts w:ascii="Arial" w:hAnsi="Arial" w:cs="Arial"/>
          <w:sz w:val="22"/>
          <w:szCs w:val="22"/>
        </w:rPr>
        <w:t>Achieved</w:t>
      </w: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57BB7C86" w14:textId="77777777" w:rsidR="00022EBE" w:rsidRPr="007020B7" w:rsidRDefault="00022EBE" w:rsidP="007020B7">
      <w:pPr>
        <w:spacing w:after="0"/>
        <w:rPr>
          <w:rFonts w:ascii="Arial" w:hAnsi="Arial" w:cs="Arial"/>
          <w:sz w:val="22"/>
          <w:szCs w:val="22"/>
        </w:rPr>
      </w:pPr>
      <w:r w:rsidRPr="007020B7">
        <w:rPr>
          <w:rFonts w:ascii="Arial" w:hAnsi="Arial" w:cs="Arial"/>
          <w:sz w:val="22"/>
          <w:szCs w:val="22"/>
        </w:rPr>
        <w:t>Soup Foundations</w:t>
      </w:r>
    </w:p>
    <w:p w14:paraId="4EA4FBF1" w14:textId="0F3E6962" w:rsidR="00022EBE" w:rsidRPr="007020B7" w:rsidRDefault="00022EBE" w:rsidP="007020B7">
      <w:pPr>
        <w:pStyle w:val="ListParagraph"/>
        <w:numPr>
          <w:ilvl w:val="0"/>
          <w:numId w:val="4"/>
        </w:numPr>
        <w:spacing w:after="0"/>
        <w:ind w:left="567" w:hanging="567"/>
        <w:rPr>
          <w:rFonts w:ascii="Arial" w:hAnsi="Arial" w:cs="Arial"/>
          <w:sz w:val="22"/>
          <w:szCs w:val="22"/>
        </w:rPr>
      </w:pPr>
      <w:r w:rsidRPr="007020B7">
        <w:rPr>
          <w:rFonts w:ascii="Arial" w:hAnsi="Arial" w:cs="Arial"/>
          <w:sz w:val="22"/>
          <w:szCs w:val="22"/>
        </w:rPr>
        <w:t>Preparing and clarifying stock as a base</w:t>
      </w:r>
    </w:p>
    <w:p w14:paraId="2A622F88" w14:textId="6992FDE8" w:rsidR="00022EBE" w:rsidRPr="007020B7" w:rsidRDefault="00022EBE" w:rsidP="007020B7">
      <w:pPr>
        <w:pStyle w:val="ListParagraph"/>
        <w:numPr>
          <w:ilvl w:val="0"/>
          <w:numId w:val="4"/>
        </w:numPr>
        <w:spacing w:after="0"/>
        <w:ind w:left="567" w:hanging="567"/>
        <w:rPr>
          <w:rFonts w:ascii="Arial" w:hAnsi="Arial" w:cs="Arial"/>
          <w:sz w:val="22"/>
          <w:szCs w:val="22"/>
        </w:rPr>
      </w:pPr>
      <w:r w:rsidRPr="007020B7">
        <w:rPr>
          <w:rFonts w:ascii="Arial" w:hAnsi="Arial" w:cs="Arial"/>
          <w:sz w:val="22"/>
          <w:szCs w:val="22"/>
        </w:rPr>
        <w:t>Identifying soup types: clear, puréed, cream, broth, bisque, chowder, cold</w:t>
      </w:r>
    </w:p>
    <w:p w14:paraId="13C64C3A" w14:textId="3C19FE5F" w:rsidR="00022EBE" w:rsidRPr="007020B7" w:rsidRDefault="00022EBE" w:rsidP="007020B7">
      <w:pPr>
        <w:pStyle w:val="ListParagraph"/>
        <w:numPr>
          <w:ilvl w:val="0"/>
          <w:numId w:val="4"/>
        </w:numPr>
        <w:spacing w:after="0"/>
        <w:ind w:left="567" w:hanging="567"/>
        <w:rPr>
          <w:rFonts w:ascii="Arial" w:hAnsi="Arial" w:cs="Arial"/>
          <w:sz w:val="22"/>
          <w:szCs w:val="22"/>
        </w:rPr>
      </w:pPr>
      <w:r w:rsidRPr="007020B7">
        <w:rPr>
          <w:rFonts w:ascii="Arial" w:hAnsi="Arial" w:cs="Arial"/>
          <w:sz w:val="22"/>
          <w:szCs w:val="22"/>
        </w:rPr>
        <w:t>Adjusting consistency: reduction, roux, starch, purée</w:t>
      </w:r>
    </w:p>
    <w:p w14:paraId="3966FC0D" w14:textId="77777777" w:rsidR="00022EBE" w:rsidRPr="007020B7" w:rsidRDefault="00022EBE" w:rsidP="007020B7">
      <w:pPr>
        <w:spacing w:after="0"/>
        <w:ind w:left="567" w:hanging="567"/>
        <w:rPr>
          <w:rFonts w:ascii="Arial" w:hAnsi="Arial" w:cs="Arial"/>
          <w:sz w:val="22"/>
          <w:szCs w:val="22"/>
        </w:rPr>
      </w:pPr>
      <w:r w:rsidRPr="007020B7">
        <w:rPr>
          <w:rFonts w:ascii="Arial" w:hAnsi="Arial" w:cs="Arial"/>
          <w:sz w:val="22"/>
          <w:szCs w:val="22"/>
        </w:rPr>
        <w:t>Global &amp; Dietary Adaptations</w:t>
      </w:r>
    </w:p>
    <w:p w14:paraId="3EE0544B" w14:textId="58F63EF7" w:rsidR="00022EBE" w:rsidRPr="007020B7" w:rsidRDefault="00022EBE" w:rsidP="007020B7">
      <w:pPr>
        <w:pStyle w:val="ListParagraph"/>
        <w:numPr>
          <w:ilvl w:val="0"/>
          <w:numId w:val="5"/>
        </w:numPr>
        <w:spacing w:after="0"/>
        <w:ind w:left="567" w:hanging="567"/>
        <w:rPr>
          <w:rFonts w:ascii="Arial" w:hAnsi="Arial" w:cs="Arial"/>
          <w:sz w:val="22"/>
          <w:szCs w:val="22"/>
        </w:rPr>
      </w:pPr>
      <w:r w:rsidRPr="007020B7">
        <w:rPr>
          <w:rFonts w:ascii="Arial" w:hAnsi="Arial" w:cs="Arial"/>
          <w:sz w:val="22"/>
          <w:szCs w:val="22"/>
        </w:rPr>
        <w:t>Global styles: minestrone, pho, vichyssoise, tom yum, miso</w:t>
      </w:r>
    </w:p>
    <w:p w14:paraId="3F0E855B" w14:textId="4C66AFFA" w:rsidR="00022EBE" w:rsidRPr="007020B7" w:rsidRDefault="00022EBE" w:rsidP="007020B7">
      <w:pPr>
        <w:pStyle w:val="ListParagraph"/>
        <w:numPr>
          <w:ilvl w:val="0"/>
          <w:numId w:val="5"/>
        </w:numPr>
        <w:spacing w:after="0"/>
        <w:ind w:left="567" w:hanging="567"/>
        <w:rPr>
          <w:rFonts w:ascii="Arial" w:hAnsi="Arial" w:cs="Arial"/>
          <w:sz w:val="22"/>
          <w:szCs w:val="22"/>
        </w:rPr>
      </w:pPr>
      <w:r w:rsidRPr="007020B7">
        <w:rPr>
          <w:rFonts w:ascii="Arial" w:hAnsi="Arial" w:cs="Arial"/>
          <w:sz w:val="22"/>
          <w:szCs w:val="22"/>
        </w:rPr>
        <w:t>Awareness of allergens and dietary needs</w:t>
      </w:r>
    </w:p>
    <w:p w14:paraId="2032143B" w14:textId="77777777" w:rsidR="00CA4B11" w:rsidRDefault="00022EBE" w:rsidP="007020B7">
      <w:pPr>
        <w:spacing w:after="0"/>
        <w:ind w:left="567" w:hanging="567"/>
        <w:rPr>
          <w:rFonts w:ascii="Arial" w:hAnsi="Arial" w:cs="Arial"/>
          <w:sz w:val="22"/>
          <w:szCs w:val="22"/>
        </w:rPr>
      </w:pPr>
      <w:r w:rsidRPr="007020B7">
        <w:rPr>
          <w:rFonts w:ascii="Arial" w:hAnsi="Arial" w:cs="Arial"/>
          <w:sz w:val="22"/>
          <w:szCs w:val="22"/>
        </w:rPr>
        <w:t>Sustainability</w:t>
      </w:r>
    </w:p>
    <w:p w14:paraId="76393EE9" w14:textId="77777777" w:rsidR="00CA4B11" w:rsidRPr="007020B7" w:rsidRDefault="00CA4B11" w:rsidP="00CA4B11">
      <w:pPr>
        <w:pStyle w:val="ListParagraph"/>
        <w:numPr>
          <w:ilvl w:val="0"/>
          <w:numId w:val="6"/>
        </w:numPr>
        <w:spacing w:after="0"/>
        <w:ind w:left="567" w:hanging="567"/>
        <w:rPr>
          <w:rFonts w:ascii="Arial" w:hAnsi="Arial" w:cs="Arial"/>
          <w:sz w:val="22"/>
          <w:szCs w:val="22"/>
        </w:rPr>
      </w:pPr>
      <w:r w:rsidRPr="007020B7">
        <w:rPr>
          <w:rFonts w:ascii="Arial" w:hAnsi="Arial" w:cs="Arial"/>
          <w:sz w:val="22"/>
          <w:szCs w:val="22"/>
        </w:rPr>
        <w:t>Using sustainable practices (reduce waste, local ingredients)</w:t>
      </w:r>
    </w:p>
    <w:p w14:paraId="2B1ED22C" w14:textId="57F88CBC" w:rsidR="00022EBE" w:rsidRPr="007020B7" w:rsidRDefault="00022EBE" w:rsidP="007020B7">
      <w:pPr>
        <w:spacing w:after="0"/>
        <w:ind w:left="567" w:hanging="567"/>
        <w:rPr>
          <w:rFonts w:ascii="Arial" w:hAnsi="Arial" w:cs="Arial"/>
          <w:sz w:val="22"/>
          <w:szCs w:val="22"/>
        </w:rPr>
      </w:pPr>
      <w:r w:rsidRPr="007020B7">
        <w:rPr>
          <w:rFonts w:ascii="Arial" w:hAnsi="Arial" w:cs="Arial"/>
          <w:sz w:val="22"/>
          <w:szCs w:val="22"/>
        </w:rPr>
        <w:t>Sensory Impact</w:t>
      </w:r>
    </w:p>
    <w:p w14:paraId="194E983B" w14:textId="2FDD6898" w:rsidR="00022EBE" w:rsidRPr="007020B7" w:rsidRDefault="00022EBE" w:rsidP="007020B7">
      <w:pPr>
        <w:pStyle w:val="ListParagraph"/>
        <w:numPr>
          <w:ilvl w:val="0"/>
          <w:numId w:val="6"/>
        </w:numPr>
        <w:spacing w:after="0"/>
        <w:ind w:left="567" w:hanging="567"/>
        <w:rPr>
          <w:rFonts w:ascii="Arial" w:hAnsi="Arial" w:cs="Arial"/>
          <w:sz w:val="22"/>
          <w:szCs w:val="22"/>
        </w:rPr>
      </w:pPr>
      <w:r w:rsidRPr="007020B7">
        <w:rPr>
          <w:rFonts w:ascii="Arial" w:hAnsi="Arial" w:cs="Arial"/>
          <w:sz w:val="22"/>
          <w:szCs w:val="22"/>
        </w:rPr>
        <w:t>Garnishing</w:t>
      </w:r>
      <w:r w:rsidR="007020B7" w:rsidRPr="007020B7">
        <w:rPr>
          <w:rFonts w:ascii="Arial" w:hAnsi="Arial" w:cs="Arial"/>
          <w:sz w:val="22"/>
          <w:szCs w:val="22"/>
        </w:rPr>
        <w:t xml:space="preserve"> for</w:t>
      </w:r>
      <w:r w:rsidRPr="007020B7">
        <w:rPr>
          <w:rFonts w:ascii="Arial" w:hAnsi="Arial" w:cs="Arial"/>
          <w:sz w:val="22"/>
          <w:szCs w:val="22"/>
        </w:rPr>
        <w:t xml:space="preserve"> visual appeal</w:t>
      </w:r>
    </w:p>
    <w:p w14:paraId="7732CCA6" w14:textId="77777777" w:rsidR="00022EBE" w:rsidRPr="007020B7" w:rsidRDefault="00022EBE" w:rsidP="00BF105B">
      <w:pPr>
        <w:spacing w:after="0"/>
        <w:ind w:left="567" w:hanging="567"/>
        <w:rPr>
          <w:rFonts w:ascii="Arial" w:hAnsi="Arial" w:cs="Arial"/>
          <w:sz w:val="22"/>
          <w:szCs w:val="22"/>
        </w:rPr>
      </w:pPr>
      <w:r w:rsidRPr="007020B7">
        <w:rPr>
          <w:rFonts w:ascii="Arial" w:hAnsi="Arial" w:cs="Arial"/>
          <w:sz w:val="22"/>
          <w:szCs w:val="22"/>
        </w:rPr>
        <w:t>Evaluation &amp; Growth</w:t>
      </w:r>
    </w:p>
    <w:p w14:paraId="44C3D47A" w14:textId="157B54CF" w:rsidR="00536E1F" w:rsidRPr="00BF105B" w:rsidRDefault="00536E1F" w:rsidP="00BF105B">
      <w:pPr>
        <w:pStyle w:val="ListParagraph"/>
        <w:numPr>
          <w:ilvl w:val="0"/>
          <w:numId w:val="6"/>
        </w:numPr>
        <w:spacing w:after="0" w:line="240" w:lineRule="auto"/>
        <w:ind w:left="567" w:hanging="567"/>
        <w:rPr>
          <w:rFonts w:ascii="Arial" w:hAnsi="Arial" w:cs="Arial"/>
          <w:sz w:val="22"/>
          <w:szCs w:val="22"/>
        </w:rPr>
      </w:pPr>
      <w:r w:rsidRPr="00BF105B">
        <w:rPr>
          <w:rFonts w:ascii="Arial" w:hAnsi="Arial" w:cs="Arial"/>
          <w:sz w:val="22"/>
          <w:szCs w:val="22"/>
        </w:rPr>
        <w:t>Engaging in critical self-assessment to evaluate application of cooking methods and finishing food products, fostering continuous improvement and professional growth.</w:t>
      </w:r>
    </w:p>
    <w:p w14:paraId="4F7F9919" w14:textId="6166EDF6" w:rsidR="000C5893" w:rsidRDefault="000C5893" w:rsidP="00BE41C0">
      <w:pPr>
        <w:spacing w:before="120" w:line="240" w:lineRule="auto"/>
        <w:rPr>
          <w:rFonts w:ascii="Arial" w:hAnsi="Arial" w:cs="Arial"/>
          <w:color w:val="000000" w:themeColor="text1"/>
          <w:sz w:val="22"/>
          <w:szCs w:val="22"/>
        </w:rPr>
      </w:pPr>
      <w:r w:rsidRPr="0042401C">
        <w:rPr>
          <w:rFonts w:ascii="Arial" w:hAnsi="Arial" w:cs="Arial"/>
          <w:b/>
          <w:bCs/>
          <w:color w:val="000000" w:themeColor="text1"/>
          <w:sz w:val="22"/>
          <w:szCs w:val="22"/>
        </w:rPr>
        <w:t xml:space="preserve">Rauemi | </w:t>
      </w:r>
      <w:r w:rsidRPr="0042401C">
        <w:rPr>
          <w:rFonts w:ascii="Arial" w:hAnsi="Arial" w:cs="Arial"/>
          <w:color w:val="000000" w:themeColor="text1"/>
          <w:sz w:val="22"/>
          <w:szCs w:val="22"/>
        </w:rPr>
        <w:t>Resources</w:t>
      </w:r>
    </w:p>
    <w:p w14:paraId="7D280017" w14:textId="77777777" w:rsidR="0009067B" w:rsidRPr="007D584B" w:rsidRDefault="0009067B" w:rsidP="004820E6">
      <w:pPr>
        <w:numPr>
          <w:ilvl w:val="0"/>
          <w:numId w:val="3"/>
        </w:numPr>
        <w:tabs>
          <w:tab w:val="clear" w:pos="720"/>
          <w:tab w:val="num" w:pos="567"/>
        </w:tabs>
        <w:spacing w:before="100" w:beforeAutospacing="1" w:after="100" w:afterAutospacing="1" w:line="240" w:lineRule="auto"/>
        <w:ind w:left="567" w:hanging="567"/>
        <w:rPr>
          <w:rFonts w:ascii="Arial" w:hAnsi="Arial" w:cs="Arial"/>
          <w:kern w:val="0"/>
          <w:sz w:val="22"/>
          <w:szCs w:val="22"/>
          <w14:ligatures w14:val="none"/>
        </w:rPr>
      </w:pPr>
      <w:r w:rsidRPr="007D584B">
        <w:rPr>
          <w:rFonts w:ascii="Arial" w:hAnsi="Arial" w:cs="Arial"/>
          <w:kern w:val="0"/>
          <w:sz w:val="22"/>
          <w:szCs w:val="22"/>
          <w14:ligatures w14:val="none"/>
        </w:rPr>
        <w:t>Food Act 2014</w:t>
      </w:r>
    </w:p>
    <w:p w14:paraId="02987842" w14:textId="77777777" w:rsidR="0009067B" w:rsidRPr="007D584B" w:rsidRDefault="0009067B" w:rsidP="004820E6">
      <w:pPr>
        <w:numPr>
          <w:ilvl w:val="0"/>
          <w:numId w:val="3"/>
        </w:numPr>
        <w:tabs>
          <w:tab w:val="clear" w:pos="720"/>
          <w:tab w:val="num" w:pos="567"/>
        </w:tabs>
        <w:spacing w:before="100" w:beforeAutospacing="1" w:after="100" w:afterAutospacing="1" w:line="240" w:lineRule="auto"/>
        <w:ind w:left="567" w:hanging="567"/>
        <w:rPr>
          <w:rFonts w:ascii="Arial" w:hAnsi="Arial" w:cs="Arial"/>
          <w:kern w:val="0"/>
          <w:sz w:val="22"/>
          <w:szCs w:val="22"/>
          <w14:ligatures w14:val="none"/>
        </w:rPr>
      </w:pPr>
      <w:r w:rsidRPr="007D584B">
        <w:rPr>
          <w:rFonts w:ascii="Arial" w:hAnsi="Arial" w:cs="Arial"/>
          <w:kern w:val="0"/>
          <w:sz w:val="22"/>
          <w:szCs w:val="22"/>
          <w14:ligatures w14:val="none"/>
        </w:rPr>
        <w:t>Health and Safety at Work Act 2015</w:t>
      </w:r>
    </w:p>
    <w:p w14:paraId="2E4A1FDE" w14:textId="6D17E375" w:rsidR="0009067B" w:rsidRPr="007D584B" w:rsidRDefault="0009067B" w:rsidP="009F1536">
      <w:pPr>
        <w:spacing w:after="0"/>
        <w:rPr>
          <w:rFonts w:ascii="Arial" w:hAnsi="Arial" w:cs="Arial"/>
          <w:kern w:val="0"/>
          <w:sz w:val="22"/>
          <w:szCs w:val="22"/>
          <w14:ligatures w14:val="none"/>
        </w:rPr>
      </w:pPr>
      <w:r w:rsidRPr="007D584B">
        <w:rPr>
          <w:rFonts w:ascii="Arial" w:hAnsi="Arial" w:cs="Arial"/>
          <w:kern w:val="0"/>
          <w:sz w:val="22"/>
          <w:szCs w:val="22"/>
          <w14:ligatures w14:val="none"/>
        </w:rPr>
        <w:t>Reference</w:t>
      </w:r>
      <w:r w:rsidR="007C171E">
        <w:rPr>
          <w:rFonts w:ascii="Arial" w:hAnsi="Arial" w:cs="Arial"/>
          <w:kern w:val="0"/>
          <w:sz w:val="22"/>
          <w:szCs w:val="22"/>
          <w14:ligatures w14:val="none"/>
        </w:rPr>
        <w:t>s</w:t>
      </w:r>
    </w:p>
    <w:p w14:paraId="1B3FF4ED" w14:textId="1C272F41" w:rsidR="00491D57" w:rsidRPr="00491D57" w:rsidRDefault="00491D57" w:rsidP="00BE41C0">
      <w:pPr>
        <w:spacing w:after="0" w:line="240" w:lineRule="auto"/>
        <w:rPr>
          <w:rFonts w:ascii="Arial" w:hAnsi="Arial" w:cs="Arial"/>
          <w:kern w:val="0"/>
          <w:sz w:val="22"/>
          <w:szCs w:val="22"/>
          <w14:ligatures w14:val="none"/>
        </w:rPr>
      </w:pPr>
      <w:r w:rsidRPr="00491D57">
        <w:rPr>
          <w:rFonts w:ascii="Arial" w:hAnsi="Arial" w:cs="Arial"/>
          <w:kern w:val="0"/>
          <w:sz w:val="22"/>
          <w:szCs w:val="22"/>
          <w:lang w:val="en-US"/>
          <w14:ligatures w14:val="none"/>
        </w:rPr>
        <w:t>Christensen-Yule, Lesley and Neil, Lindsay (2023)</w:t>
      </w:r>
      <w:r w:rsidR="004F2B68">
        <w:rPr>
          <w:rFonts w:ascii="Arial" w:hAnsi="Arial" w:cs="Arial"/>
          <w:kern w:val="0"/>
          <w:sz w:val="22"/>
          <w:szCs w:val="22"/>
          <w14:ligatures w14:val="none"/>
        </w:rPr>
        <w:t xml:space="preserve"> </w:t>
      </w:r>
      <w:r w:rsidRPr="00491D57">
        <w:rPr>
          <w:rFonts w:ascii="Arial" w:hAnsi="Arial" w:cs="Arial"/>
          <w:i/>
          <w:iCs/>
          <w:kern w:val="0"/>
          <w:sz w:val="22"/>
          <w:szCs w:val="22"/>
          <w:lang w:val="en-US"/>
          <w14:ligatures w14:val="none"/>
        </w:rPr>
        <w:t>New Zealand chef</w:t>
      </w:r>
      <w:r w:rsidRPr="00491D57">
        <w:rPr>
          <w:rFonts w:ascii="Arial" w:hAnsi="Arial" w:cs="Arial"/>
          <w:kern w:val="0"/>
          <w:sz w:val="22"/>
          <w:szCs w:val="22"/>
          <w:lang w:val="en-US"/>
          <w14:ligatures w14:val="none"/>
        </w:rPr>
        <w:t>, 5</w:t>
      </w:r>
      <w:r w:rsidRPr="00491D57">
        <w:rPr>
          <w:rFonts w:ascii="Arial" w:hAnsi="Arial" w:cs="Arial"/>
          <w:kern w:val="0"/>
          <w:sz w:val="22"/>
          <w:szCs w:val="22"/>
          <w:vertAlign w:val="superscript"/>
          <w:lang w:val="en-US"/>
          <w14:ligatures w14:val="none"/>
        </w:rPr>
        <w:t>th</w:t>
      </w:r>
      <w:r w:rsidRPr="00491D57">
        <w:rPr>
          <w:rFonts w:ascii="Arial" w:hAnsi="Arial" w:cs="Arial"/>
          <w:kern w:val="0"/>
          <w:sz w:val="22"/>
          <w:szCs w:val="22"/>
          <w:lang w:val="en-US"/>
          <w14:ligatures w14:val="none"/>
        </w:rPr>
        <w:t xml:space="preserve"> ed. Edify, or latest edition.</w:t>
      </w:r>
    </w:p>
    <w:p w14:paraId="3EAACE99" w14:textId="264C8271" w:rsidR="00491D57" w:rsidRPr="00491D57" w:rsidRDefault="00491D57" w:rsidP="00BE41C0">
      <w:pPr>
        <w:spacing w:after="0" w:line="240" w:lineRule="auto"/>
        <w:rPr>
          <w:rFonts w:ascii="Arial" w:hAnsi="Arial" w:cs="Arial"/>
          <w:kern w:val="0"/>
          <w:sz w:val="22"/>
          <w:szCs w:val="22"/>
          <w14:ligatures w14:val="none"/>
        </w:rPr>
      </w:pPr>
      <w:r w:rsidRPr="00491D57">
        <w:rPr>
          <w:rFonts w:ascii="Arial" w:hAnsi="Arial" w:cs="Arial"/>
          <w:kern w:val="0"/>
          <w:sz w:val="22"/>
          <w:szCs w:val="22"/>
          <w:lang w:val="en-US"/>
          <w14:ligatures w14:val="none"/>
        </w:rPr>
        <w:t>Foskett, D. &amp; al. (2019)</w:t>
      </w:r>
      <w:r w:rsidR="004F2B68">
        <w:rPr>
          <w:rFonts w:ascii="Arial" w:hAnsi="Arial" w:cs="Arial"/>
          <w:kern w:val="0"/>
          <w:sz w:val="22"/>
          <w:szCs w:val="22"/>
          <w14:ligatures w14:val="none"/>
        </w:rPr>
        <w:t xml:space="preserve"> </w:t>
      </w:r>
      <w:r w:rsidRPr="00491D57">
        <w:rPr>
          <w:rFonts w:ascii="Arial" w:hAnsi="Arial" w:cs="Arial"/>
          <w:i/>
          <w:iCs/>
          <w:kern w:val="0"/>
          <w:sz w:val="22"/>
          <w:szCs w:val="22"/>
          <w:lang w:val="en-US"/>
          <w14:ligatures w14:val="none"/>
        </w:rPr>
        <w:t>Pratical cookery: for level 2 commis chef apprentices and NVQS</w:t>
      </w:r>
      <w:r w:rsidRPr="00491D57">
        <w:rPr>
          <w:rFonts w:ascii="Arial" w:hAnsi="Arial" w:cs="Arial"/>
          <w:kern w:val="0"/>
          <w:sz w:val="22"/>
          <w:szCs w:val="22"/>
          <w:lang w:val="en-US"/>
          <w14:ligatures w14:val="none"/>
        </w:rPr>
        <w:t>. 14</w:t>
      </w:r>
      <w:r w:rsidRPr="00491D57">
        <w:rPr>
          <w:rFonts w:ascii="Arial" w:hAnsi="Arial" w:cs="Arial"/>
          <w:kern w:val="0"/>
          <w:sz w:val="22"/>
          <w:szCs w:val="22"/>
          <w:vertAlign w:val="superscript"/>
          <w:lang w:val="en-US"/>
          <w14:ligatures w14:val="none"/>
        </w:rPr>
        <w:t>th</w:t>
      </w:r>
      <w:r w:rsidRPr="00491D57">
        <w:rPr>
          <w:rFonts w:ascii="Arial" w:hAnsi="Arial" w:cs="Arial"/>
          <w:kern w:val="0"/>
          <w:sz w:val="22"/>
          <w:szCs w:val="22"/>
          <w:lang w:val="en-US"/>
          <w14:ligatures w14:val="none"/>
        </w:rPr>
        <w:t xml:space="preserve"> ed. Hodder Education, or latest edition.</w:t>
      </w:r>
    </w:p>
    <w:p w14:paraId="5780A3AD" w14:textId="6034FADF" w:rsidR="00BE41C0" w:rsidRPr="00BE41C0" w:rsidRDefault="00BE41C0" w:rsidP="00BE41C0">
      <w:pPr>
        <w:spacing w:after="0" w:line="240" w:lineRule="auto"/>
        <w:rPr>
          <w:rFonts w:ascii="Arial" w:hAnsi="Arial" w:cs="Arial"/>
          <w:kern w:val="0"/>
          <w:sz w:val="22"/>
          <w:szCs w:val="22"/>
          <w14:ligatures w14:val="none"/>
        </w:rPr>
      </w:pPr>
      <w:bookmarkStart w:id="0" w:name="_Hlk111798136"/>
      <w:r w:rsidRPr="00BE41C0">
        <w:rPr>
          <w:rFonts w:ascii="Arial" w:hAnsi="Arial" w:cs="Arial"/>
          <w:kern w:val="0"/>
          <w:sz w:val="22"/>
          <w:szCs w:val="22"/>
          <w:lang w:val="en-US"/>
          <w14:ligatures w14:val="none"/>
        </w:rPr>
        <w:t>Librairie Larousse Gastronomic Committee (2009)</w:t>
      </w:r>
      <w:r w:rsidR="00D6446A">
        <w:rPr>
          <w:rFonts w:ascii="Arial" w:hAnsi="Arial" w:cs="Arial"/>
          <w:kern w:val="0"/>
          <w:sz w:val="22"/>
          <w:szCs w:val="22"/>
          <w14:ligatures w14:val="none"/>
        </w:rPr>
        <w:t xml:space="preserve"> </w:t>
      </w:r>
      <w:r w:rsidRPr="00BE41C0">
        <w:rPr>
          <w:rFonts w:ascii="Arial" w:hAnsi="Arial" w:cs="Arial"/>
          <w:i/>
          <w:iCs/>
          <w:kern w:val="0"/>
          <w:sz w:val="22"/>
          <w:szCs w:val="22"/>
          <w:lang w:val="en-US"/>
          <w14:ligatures w14:val="none"/>
        </w:rPr>
        <w:t>New Larousse gastronomique</w:t>
      </w:r>
      <w:r w:rsidRPr="00BE41C0">
        <w:rPr>
          <w:rFonts w:ascii="Arial" w:hAnsi="Arial" w:cs="Arial"/>
          <w:kern w:val="0"/>
          <w:sz w:val="22"/>
          <w:szCs w:val="22"/>
          <w:lang w:val="en-US"/>
          <w14:ligatures w14:val="none"/>
        </w:rPr>
        <w:t>. Completely rev. and updated. Random House, or latest edition.</w:t>
      </w:r>
    </w:p>
    <w:p w14:paraId="10D5DAC7" w14:textId="77777777" w:rsidR="00D75F27" w:rsidRPr="00A2260E" w:rsidRDefault="00D75F27" w:rsidP="009F1536">
      <w:pPr>
        <w:spacing w:before="120" w:line="240" w:lineRule="auto"/>
        <w:rPr>
          <w:rFonts w:ascii="Arial" w:hAnsi="Arial" w:cs="Arial"/>
          <w:b/>
          <w:bCs/>
          <w:sz w:val="22"/>
          <w:szCs w:val="22"/>
        </w:rPr>
      </w:pPr>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Ngā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620C9355" w:rsidR="00D70473" w:rsidRPr="002205DA" w:rsidRDefault="00B242BD"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w:t>
            </w:r>
            <w:r w:rsidR="00FB671D">
              <w:rPr>
                <w:rFonts w:ascii="Arial" w:hAnsi="Arial" w:cs="Arial"/>
                <w:sz w:val="22"/>
                <w:szCs w:val="22"/>
              </w:rPr>
              <w:t>uncil</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65EE945C" w:rsidR="00D70473" w:rsidRPr="004046BA" w:rsidRDefault="00B242BD" w:rsidP="00DC70E1">
            <w:pPr>
              <w:spacing w:line="240" w:lineRule="auto"/>
              <w:rPr>
                <w:rFonts w:ascii="Arial" w:hAnsi="Arial" w:cs="Arial"/>
                <w:sz w:val="22"/>
                <w:szCs w:val="22"/>
              </w:rPr>
            </w:pPr>
            <w:r w:rsidRPr="00B242BD">
              <w:rPr>
                <w:rFonts w:ascii="Arial" w:hAnsi="Arial" w:cs="Arial"/>
                <w:sz w:val="22"/>
                <w:szCs w:val="22"/>
              </w:rPr>
              <w:t>Service Sector &gt; Hospitality &gt; Cookery</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te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te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te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01489AD2" w:rsidR="0053752C" w:rsidRPr="004046BA" w:rsidRDefault="00FB671D" w:rsidP="00DC70E1">
            <w:pPr>
              <w:spacing w:line="240" w:lineRule="auto"/>
              <w:rPr>
                <w:rFonts w:ascii="Arial" w:hAnsi="Arial" w:cs="Arial"/>
                <w:sz w:val="22"/>
                <w:szCs w:val="22"/>
              </w:rPr>
            </w:pPr>
            <w:r>
              <w:rPr>
                <w:rFonts w:ascii="Arial" w:hAnsi="Arial" w:cs="Arial"/>
                <w:sz w:val="22"/>
                <w:szCs w:val="22"/>
              </w:rPr>
              <w:t>0112</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lastRenderedPageBreak/>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te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19E22D25" w:rsidR="00D70473" w:rsidRPr="004046BA" w:rsidRDefault="002205DA" w:rsidP="00DC70E1">
            <w:pPr>
              <w:spacing w:line="240" w:lineRule="auto"/>
              <w:rPr>
                <w:rFonts w:ascii="Arial" w:hAnsi="Arial" w:cs="Arial"/>
                <w:sz w:val="22"/>
                <w:szCs w:val="22"/>
              </w:rPr>
            </w:pPr>
            <w:r w:rsidRPr="002205DA">
              <w:rPr>
                <w:rFonts w:ascii="Arial" w:hAnsi="Arial" w:cs="Arial"/>
                <w:sz w:val="22"/>
                <w:szCs w:val="22"/>
              </w:rPr>
              <w:t>&lt;type here&gt;</w:t>
            </w:r>
          </w:p>
        </w:tc>
        <w:tc>
          <w:tcPr>
            <w:tcW w:w="2168" w:type="dxa"/>
          </w:tcPr>
          <w:p w14:paraId="082A1BB6" w14:textId="4B1CCB39" w:rsidR="00D70473" w:rsidRPr="004046BA" w:rsidRDefault="00221CF9" w:rsidP="00B25F87">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B25F87">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rsidRPr="004046BA" w14:paraId="2242355E" w14:textId="77777777" w:rsidTr="00DC70E1">
        <w:trPr>
          <w:cantSplit/>
        </w:trPr>
        <w:tc>
          <w:tcPr>
            <w:tcW w:w="3055" w:type="dxa"/>
          </w:tcPr>
          <w:p w14:paraId="75E0BC1A" w14:textId="77777777" w:rsidR="00D70473" w:rsidRPr="004046BA" w:rsidRDefault="00D70473" w:rsidP="00DC70E1">
            <w:pPr>
              <w:spacing w:line="240" w:lineRule="auto"/>
              <w:rPr>
                <w:rFonts w:ascii="Arial" w:hAnsi="Arial" w:cs="Arial"/>
                <w:sz w:val="22"/>
                <w:szCs w:val="22"/>
              </w:rPr>
            </w:pPr>
            <w:r w:rsidRPr="004812AB">
              <w:rPr>
                <w:rFonts w:ascii="Arial" w:hAnsi="Arial" w:cs="Arial"/>
                <w:b/>
                <w:bCs/>
                <w:sz w:val="22"/>
                <w:szCs w:val="22"/>
              </w:rPr>
              <w:t>Arotakenga |</w:t>
            </w:r>
            <w:r w:rsidRPr="004812AB">
              <w:rPr>
                <w:rFonts w:ascii="Arial" w:hAnsi="Arial" w:cs="Arial"/>
                <w:sz w:val="22"/>
                <w:szCs w:val="22"/>
              </w:rPr>
              <w:t xml:space="preserve"> </w:t>
            </w:r>
            <w:r>
              <w:rPr>
                <w:rFonts w:ascii="Arial" w:hAnsi="Arial" w:cs="Arial"/>
                <w:sz w:val="22"/>
                <w:szCs w:val="22"/>
              </w:rPr>
              <w:t>Review</w:t>
            </w:r>
          </w:p>
        </w:tc>
        <w:tc>
          <w:tcPr>
            <w:tcW w:w="1868" w:type="dxa"/>
          </w:tcPr>
          <w:p w14:paraId="499D1CD1" w14:textId="14EAB5F7" w:rsidR="00D70473" w:rsidRPr="004046BA" w:rsidRDefault="002205DA" w:rsidP="00DC70E1">
            <w:pPr>
              <w:spacing w:line="240" w:lineRule="auto"/>
              <w:rPr>
                <w:rFonts w:ascii="Arial" w:hAnsi="Arial" w:cs="Arial"/>
                <w:sz w:val="22"/>
                <w:szCs w:val="22"/>
              </w:rPr>
            </w:pPr>
            <w:r w:rsidRPr="002205DA">
              <w:rPr>
                <w:rFonts w:ascii="Arial" w:hAnsi="Arial" w:cs="Arial"/>
                <w:sz w:val="22"/>
                <w:szCs w:val="22"/>
              </w:rPr>
              <w:t>&lt;type here&gt;</w:t>
            </w:r>
          </w:p>
        </w:tc>
        <w:tc>
          <w:tcPr>
            <w:tcW w:w="2168" w:type="dxa"/>
          </w:tcPr>
          <w:p w14:paraId="2B676301" w14:textId="2AD80A63" w:rsidR="00D70473" w:rsidRPr="004046BA" w:rsidRDefault="00221CF9" w:rsidP="00B25F87">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384DF87A" w14:textId="577DE5AA" w:rsidR="00D70473" w:rsidRPr="004046BA" w:rsidRDefault="00221CF9" w:rsidP="00B25F87">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038E73FB" w:rsidR="00D70473" w:rsidRPr="004046BA" w:rsidRDefault="00864D05" w:rsidP="00DC70E1">
            <w:pPr>
              <w:spacing w:line="240" w:lineRule="auto"/>
              <w:rPr>
                <w:rFonts w:ascii="Arial" w:hAnsi="Arial" w:cs="Arial"/>
                <w:sz w:val="22"/>
                <w:szCs w:val="22"/>
              </w:rPr>
            </w:pPr>
            <w:r>
              <w:rPr>
                <w:rFonts w:ascii="Arial" w:hAnsi="Arial" w:cs="Arial"/>
                <w:sz w:val="22"/>
                <w:szCs w:val="22"/>
              </w:rPr>
              <w:t>This skill standard replaced unit standard 13299</w:t>
            </w:r>
            <w:r w:rsidR="0016401C">
              <w:rPr>
                <w:rFonts w:ascii="Arial" w:hAnsi="Arial" w:cs="Arial"/>
                <w:sz w:val="22"/>
                <w:szCs w:val="22"/>
              </w:rPr>
              <w:t>.</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1963BB82" w:rsidR="00D70473" w:rsidRPr="004046BA" w:rsidRDefault="00221CF9" w:rsidP="00DC70E1">
            <w:pPr>
              <w:spacing w:line="240"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bl>
    <w:p w14:paraId="7AE65EB0" w14:textId="77777777" w:rsidR="00D70473" w:rsidRPr="00624205" w:rsidRDefault="00D70473" w:rsidP="00DC70E1">
      <w:pPr>
        <w:spacing w:line="240" w:lineRule="auto"/>
        <w:rPr>
          <w:rFonts w:ascii="Arial" w:hAnsi="Arial" w:cs="Arial"/>
          <w:sz w:val="22"/>
          <w:szCs w:val="22"/>
        </w:rPr>
      </w:pPr>
    </w:p>
    <w:p w14:paraId="20E4A90A" w14:textId="27D161B7" w:rsidR="0008628A" w:rsidRPr="00C302FE" w:rsidRDefault="00C302FE" w:rsidP="00DC70E1">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FB671D">
        <w:rPr>
          <w:rFonts w:ascii="Arial" w:eastAsiaTheme="minorHAnsi" w:hAnsi="Arial" w:cs="Arial"/>
          <w:color w:val="auto"/>
          <w:kern w:val="0"/>
          <w:sz w:val="22"/>
          <w:szCs w:val="22"/>
          <w:lang w:eastAsia="en-US"/>
          <w14:ligatures w14:val="none"/>
          <w14:cntxtAlts w14:val="0"/>
        </w:rPr>
        <w:t xml:space="preserve">Ringa Hora Services Workforce Development Council </w:t>
      </w:r>
      <w:r w:rsidR="00580CC3">
        <w:rPr>
          <w:rFonts w:ascii="Arial" w:eastAsiaTheme="minorHAnsi" w:hAnsi="Arial" w:cs="Arial"/>
          <w:color w:val="auto"/>
          <w:kern w:val="0"/>
          <w:sz w:val="22"/>
          <w:szCs w:val="22"/>
          <w:lang w:eastAsia="en-US"/>
          <w14:ligatures w14:val="none"/>
          <w14:cntxtAlts w14:val="0"/>
        </w:rPr>
        <w:t xml:space="preserve">at </w:t>
      </w:r>
      <w:hyperlink r:id="rId11" w:history="1">
        <w:r w:rsidR="00580CC3" w:rsidRPr="00AB15D6">
          <w:rPr>
            <w:rStyle w:val="Hyperlink"/>
            <w:rFonts w:ascii="Arial" w:eastAsiaTheme="minorHAnsi" w:hAnsi="Arial" w:cs="Arial"/>
            <w:kern w:val="0"/>
            <w:sz w:val="22"/>
            <w:szCs w:val="22"/>
            <w:lang w:eastAsia="en-US"/>
            <w14:ligatures w14:val="none"/>
            <w14:cntxtAlts w14:val="0"/>
          </w:rPr>
          <w:t>qualifications@ringahora.nz</w:t>
        </w:r>
      </w:hyperlink>
      <w:r w:rsidR="00580CC3">
        <w:rPr>
          <w:rFonts w:ascii="Arial" w:eastAsiaTheme="minorHAnsi" w:hAnsi="Arial" w:cs="Arial"/>
          <w:color w:val="auto"/>
          <w:kern w:val="0"/>
          <w:sz w:val="22"/>
          <w:szCs w:val="22"/>
          <w:lang w:eastAsia="en-US"/>
          <w14:ligatures w14:val="none"/>
          <w14:cntxtAlts w14:val="0"/>
        </w:rPr>
        <w:t xml:space="preserve"> </w:t>
      </w:r>
      <w:r w:rsidRPr="00C302FE">
        <w:rPr>
          <w:rFonts w:ascii="Arial" w:eastAsiaTheme="minorHAnsi" w:hAnsi="Arial" w:cs="Arial"/>
          <w:color w:val="auto"/>
          <w:kern w:val="0"/>
          <w:sz w:val="22"/>
          <w:szCs w:val="22"/>
          <w:lang w:eastAsia="en-US"/>
          <w14:ligatures w14:val="none"/>
          <w14:cntxtAlts w14:val="0"/>
        </w:rPr>
        <w:t>to suggest changes to the content of this skill standard.</w:t>
      </w:r>
    </w:p>
    <w:sectPr w:rsidR="0008628A" w:rsidRPr="00C302FE" w:rsidSect="007066D6">
      <w:headerReference w:type="even" r:id="rId12"/>
      <w:headerReference w:type="default" r:id="rId13"/>
      <w:footerReference w:type="default" r:id="rId14"/>
      <w:headerReference w:type="first" r:id="rId15"/>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B52F9" w14:textId="77777777" w:rsidR="00AF5FDC" w:rsidRDefault="00AF5FDC" w:rsidP="000E4D2B">
      <w:pPr>
        <w:spacing w:after="0" w:line="240" w:lineRule="auto"/>
      </w:pPr>
      <w:r>
        <w:separator/>
      </w:r>
    </w:p>
  </w:endnote>
  <w:endnote w:type="continuationSeparator" w:id="0">
    <w:p w14:paraId="66605EDB" w14:textId="77777777" w:rsidR="00AF5FDC" w:rsidRDefault="00AF5FDC" w:rsidP="000E4D2B">
      <w:pPr>
        <w:spacing w:after="0" w:line="240" w:lineRule="auto"/>
      </w:pPr>
      <w:r>
        <w:continuationSeparator/>
      </w:r>
    </w:p>
  </w:endnote>
  <w:endnote w:type="continuationNotice" w:id="1">
    <w:p w14:paraId="6FA2D3FE" w14:textId="77777777" w:rsidR="00AF5FDC" w:rsidRDefault="00AF5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07B3688F"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4B2303">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779F2" w14:textId="77777777" w:rsidR="00AF5FDC" w:rsidRDefault="00AF5FDC" w:rsidP="000E4D2B">
      <w:pPr>
        <w:spacing w:after="0" w:line="240" w:lineRule="auto"/>
      </w:pPr>
      <w:r>
        <w:separator/>
      </w:r>
    </w:p>
  </w:footnote>
  <w:footnote w:type="continuationSeparator" w:id="0">
    <w:p w14:paraId="64F12DEB" w14:textId="77777777" w:rsidR="00AF5FDC" w:rsidRDefault="00AF5FDC" w:rsidP="000E4D2B">
      <w:pPr>
        <w:spacing w:after="0" w:line="240" w:lineRule="auto"/>
      </w:pPr>
      <w:r>
        <w:continuationSeparator/>
      </w:r>
    </w:p>
  </w:footnote>
  <w:footnote w:type="continuationNotice" w:id="1">
    <w:p w14:paraId="038C09ED" w14:textId="77777777" w:rsidR="00AF5FDC" w:rsidRDefault="00AF5F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42E3" w14:textId="5CACF43F" w:rsidR="00854BED" w:rsidRDefault="0016401C">
    <w:pPr>
      <w:pStyle w:val="Header"/>
    </w:pPr>
    <w:r>
      <w:rPr>
        <w:noProof/>
      </w:rPr>
      <w:pict w14:anchorId="0891C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303610" o:spid="_x0000_s1026" type="#_x0000_t136" style="position:absolute;margin-left:0;margin-top:0;width:502.4pt;height:200.95pt;rotation:315;z-index:-251658239;mso-position-horizontal:center;mso-position-horizontal-relative:margin;mso-position-vertical:center;mso-position-vertical-relative:margin" o:allowincell="f" fillcolor="#ffc000"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D34" w14:textId="25B86CA3" w:rsidR="007066D6" w:rsidRDefault="0016401C">
    <w:pPr>
      <w:pStyle w:val="Header"/>
    </w:pPr>
    <w:r>
      <w:rPr>
        <w:noProof/>
      </w:rPr>
      <w:pict w14:anchorId="19B3E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303611" o:spid="_x0000_s1027" type="#_x0000_t136" style="position:absolute;margin-left:0;margin-top:0;width:502.4pt;height:200.95pt;rotation:315;z-index:-251658238;mso-position-horizontal:center;mso-position-horizontal-relative:margin;mso-position-vertical:center;mso-position-vertical-relative:margin" o:allowincell="f" fillcolor="#ffc000" stroked="f">
          <v:fill opacity=".5"/>
          <v:textpath style="font-family:&quot;Arial&quot;;font-size:1pt" string="Draft"/>
          <w10:wrap anchorx="margin" anchory="margin"/>
        </v:shape>
      </w:pict>
    </w:r>
  </w:p>
  <w:tbl>
    <w:tblPr>
      <w:tblW w:w="0" w:type="auto"/>
      <w:tblLook w:val="01E0" w:firstRow="1" w:lastRow="1" w:firstColumn="1" w:lastColumn="1" w:noHBand="0" w:noVBand="0"/>
    </w:tblPr>
    <w:tblGrid>
      <w:gridCol w:w="4927"/>
      <w:gridCol w:w="4927"/>
    </w:tblGrid>
    <w:tr w:rsidR="007066D6" w:rsidRPr="0096056F" w14:paraId="122A179E" w14:textId="77777777" w:rsidTr="00B25F87">
      <w:tc>
        <w:tcPr>
          <w:tcW w:w="4927" w:type="dxa"/>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tcPr>
        <w:p w14:paraId="0331377B" w14:textId="7BD93CA5" w:rsidR="007066D6" w:rsidRPr="0096056F" w:rsidRDefault="005C16AE" w:rsidP="007066D6">
          <w:pPr>
            <w:jc w:val="right"/>
            <w:rPr>
              <w:rFonts w:ascii="Arial" w:hAnsi="Arial" w:cs="Arial"/>
              <w:sz w:val="18"/>
              <w:szCs w:val="18"/>
            </w:rPr>
          </w:pPr>
          <w:r>
            <w:rPr>
              <w:rFonts w:ascii="Arial" w:hAnsi="Arial" w:cs="Arial"/>
              <w:sz w:val="18"/>
              <w:szCs w:val="18"/>
            </w:rPr>
            <w:t xml:space="preserve">L4 Soups </w:t>
          </w:r>
          <w:r w:rsidR="007066D6" w:rsidRPr="0096056F">
            <w:rPr>
              <w:rFonts w:ascii="Arial" w:hAnsi="Arial" w:cs="Arial"/>
              <w:sz w:val="18"/>
              <w:szCs w:val="18"/>
            </w:rPr>
            <w:t xml:space="preserve">version </w:t>
          </w:r>
          <w:r w:rsidR="00854BED">
            <w:rPr>
              <w:rFonts w:ascii="Arial" w:hAnsi="Arial" w:cs="Arial"/>
              <w:sz w:val="18"/>
              <w:szCs w:val="18"/>
            </w:rPr>
            <w:t>1</w:t>
          </w:r>
        </w:p>
      </w:tc>
    </w:tr>
    <w:tr w:rsidR="007066D6" w:rsidRPr="0096056F" w14:paraId="1BF61ED8" w14:textId="77777777" w:rsidTr="00B25F87">
      <w:tc>
        <w:tcPr>
          <w:tcW w:w="4927" w:type="dxa"/>
        </w:tcPr>
        <w:p w14:paraId="73D8C923" w14:textId="77777777" w:rsidR="007066D6" w:rsidRPr="0096056F" w:rsidRDefault="007066D6" w:rsidP="007066D6">
          <w:pPr>
            <w:rPr>
              <w:rFonts w:ascii="Arial" w:hAnsi="Arial" w:cs="Arial"/>
              <w:sz w:val="18"/>
              <w:szCs w:val="18"/>
            </w:rPr>
          </w:pPr>
        </w:p>
      </w:tc>
      <w:tc>
        <w:tcPr>
          <w:tcW w:w="4927" w:type="dxa"/>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4170" w14:textId="78D4BD23" w:rsidR="00854BED" w:rsidRDefault="0016401C">
    <w:pPr>
      <w:pStyle w:val="Header"/>
    </w:pPr>
    <w:r>
      <w:rPr>
        <w:noProof/>
      </w:rPr>
      <w:pict w14:anchorId="59219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303609" o:spid="_x0000_s1025" type="#_x0000_t136" style="position:absolute;margin-left:0;margin-top:0;width:502.4pt;height:200.95pt;rotation:315;z-index:-251658240;mso-position-horizontal:center;mso-position-horizontal-relative:margin;mso-position-vertical:center;mso-position-vertical-relative:margin" o:allowincell="f" fillcolor="#ffc000"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5BE49B5"/>
    <w:multiLevelType w:val="multilevel"/>
    <w:tmpl w:val="48EE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E28F6"/>
    <w:multiLevelType w:val="hybridMultilevel"/>
    <w:tmpl w:val="2B3E5AE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B5363C9"/>
    <w:multiLevelType w:val="hybridMultilevel"/>
    <w:tmpl w:val="41FCD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597E0C"/>
    <w:multiLevelType w:val="hybridMultilevel"/>
    <w:tmpl w:val="D6F03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1A40E0"/>
    <w:multiLevelType w:val="multilevel"/>
    <w:tmpl w:val="48EE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3050E"/>
    <w:multiLevelType w:val="hybridMultilevel"/>
    <w:tmpl w:val="249E3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7946128">
    <w:abstractNumId w:val="0"/>
  </w:num>
  <w:num w:numId="2" w16cid:durableId="1838761908">
    <w:abstractNumId w:val="2"/>
  </w:num>
  <w:num w:numId="3" w16cid:durableId="1516112764">
    <w:abstractNumId w:val="5"/>
  </w:num>
  <w:num w:numId="4" w16cid:durableId="1762293502">
    <w:abstractNumId w:val="6"/>
  </w:num>
  <w:num w:numId="5" w16cid:durableId="1278945876">
    <w:abstractNumId w:val="4"/>
  </w:num>
  <w:num w:numId="6" w16cid:durableId="50690563">
    <w:abstractNumId w:val="3"/>
  </w:num>
  <w:num w:numId="7" w16cid:durableId="173022698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22EBE"/>
    <w:rsid w:val="000231B5"/>
    <w:rsid w:val="00030C56"/>
    <w:rsid w:val="00033356"/>
    <w:rsid w:val="00044F83"/>
    <w:rsid w:val="00046FFC"/>
    <w:rsid w:val="00050517"/>
    <w:rsid w:val="00061119"/>
    <w:rsid w:val="00070812"/>
    <w:rsid w:val="00085BF7"/>
    <w:rsid w:val="0008628A"/>
    <w:rsid w:val="00086C79"/>
    <w:rsid w:val="000904D1"/>
    <w:rsid w:val="0009067B"/>
    <w:rsid w:val="000920E3"/>
    <w:rsid w:val="000941C7"/>
    <w:rsid w:val="000A01B4"/>
    <w:rsid w:val="000A5CBF"/>
    <w:rsid w:val="000A63C6"/>
    <w:rsid w:val="000A755F"/>
    <w:rsid w:val="000C5893"/>
    <w:rsid w:val="000C7321"/>
    <w:rsid w:val="000D1A7E"/>
    <w:rsid w:val="000D7AF5"/>
    <w:rsid w:val="000D7E60"/>
    <w:rsid w:val="000E4D2B"/>
    <w:rsid w:val="000E5A36"/>
    <w:rsid w:val="00101F1B"/>
    <w:rsid w:val="00102389"/>
    <w:rsid w:val="001061EF"/>
    <w:rsid w:val="00110689"/>
    <w:rsid w:val="00111433"/>
    <w:rsid w:val="00111B73"/>
    <w:rsid w:val="00112A58"/>
    <w:rsid w:val="00131F38"/>
    <w:rsid w:val="00133EE5"/>
    <w:rsid w:val="001354D0"/>
    <w:rsid w:val="00143C2A"/>
    <w:rsid w:val="001516A8"/>
    <w:rsid w:val="0015191A"/>
    <w:rsid w:val="00160821"/>
    <w:rsid w:val="0016401C"/>
    <w:rsid w:val="001702DC"/>
    <w:rsid w:val="001709E9"/>
    <w:rsid w:val="00170D99"/>
    <w:rsid w:val="00180BE0"/>
    <w:rsid w:val="001A14CD"/>
    <w:rsid w:val="001A1A7D"/>
    <w:rsid w:val="001A7809"/>
    <w:rsid w:val="001B0110"/>
    <w:rsid w:val="001B3C76"/>
    <w:rsid w:val="001C0074"/>
    <w:rsid w:val="001C50A0"/>
    <w:rsid w:val="001C547E"/>
    <w:rsid w:val="001D66E8"/>
    <w:rsid w:val="001F1145"/>
    <w:rsid w:val="001F1337"/>
    <w:rsid w:val="00205924"/>
    <w:rsid w:val="0020717C"/>
    <w:rsid w:val="002126D8"/>
    <w:rsid w:val="002153A4"/>
    <w:rsid w:val="00217970"/>
    <w:rsid w:val="002205DA"/>
    <w:rsid w:val="00221CF9"/>
    <w:rsid w:val="00221E10"/>
    <w:rsid w:val="00222548"/>
    <w:rsid w:val="00225212"/>
    <w:rsid w:val="0022587B"/>
    <w:rsid w:val="00231619"/>
    <w:rsid w:val="00232403"/>
    <w:rsid w:val="00233581"/>
    <w:rsid w:val="00240FD7"/>
    <w:rsid w:val="002410A6"/>
    <w:rsid w:val="00242798"/>
    <w:rsid w:val="00246866"/>
    <w:rsid w:val="00252C42"/>
    <w:rsid w:val="0025519D"/>
    <w:rsid w:val="00255C11"/>
    <w:rsid w:val="00255F06"/>
    <w:rsid w:val="00256F75"/>
    <w:rsid w:val="002579E2"/>
    <w:rsid w:val="002636A4"/>
    <w:rsid w:val="00264D0A"/>
    <w:rsid w:val="0026513F"/>
    <w:rsid w:val="002752E5"/>
    <w:rsid w:val="0028028F"/>
    <w:rsid w:val="00283F76"/>
    <w:rsid w:val="00287A7C"/>
    <w:rsid w:val="002A4411"/>
    <w:rsid w:val="002A755F"/>
    <w:rsid w:val="002A7E06"/>
    <w:rsid w:val="002B1DB2"/>
    <w:rsid w:val="002B23FC"/>
    <w:rsid w:val="002B5C4C"/>
    <w:rsid w:val="002B7B23"/>
    <w:rsid w:val="002C3D0F"/>
    <w:rsid w:val="002D240C"/>
    <w:rsid w:val="002E4677"/>
    <w:rsid w:val="002E5BE6"/>
    <w:rsid w:val="00303975"/>
    <w:rsid w:val="00303B4E"/>
    <w:rsid w:val="003100D4"/>
    <w:rsid w:val="00312E54"/>
    <w:rsid w:val="00316436"/>
    <w:rsid w:val="00320B91"/>
    <w:rsid w:val="00336B27"/>
    <w:rsid w:val="00337D19"/>
    <w:rsid w:val="00340A13"/>
    <w:rsid w:val="00341B19"/>
    <w:rsid w:val="00342E93"/>
    <w:rsid w:val="0034342A"/>
    <w:rsid w:val="0035541A"/>
    <w:rsid w:val="0037343F"/>
    <w:rsid w:val="0038035D"/>
    <w:rsid w:val="0038223E"/>
    <w:rsid w:val="0039204D"/>
    <w:rsid w:val="003939EE"/>
    <w:rsid w:val="003A2C75"/>
    <w:rsid w:val="003A3EAE"/>
    <w:rsid w:val="003A43D4"/>
    <w:rsid w:val="003A5AA4"/>
    <w:rsid w:val="003B0B83"/>
    <w:rsid w:val="003B2789"/>
    <w:rsid w:val="003B3694"/>
    <w:rsid w:val="003B7D18"/>
    <w:rsid w:val="003C4AF8"/>
    <w:rsid w:val="003D4628"/>
    <w:rsid w:val="003E28BA"/>
    <w:rsid w:val="003E42B4"/>
    <w:rsid w:val="003F117B"/>
    <w:rsid w:val="004046BA"/>
    <w:rsid w:val="0041699A"/>
    <w:rsid w:val="0042401C"/>
    <w:rsid w:val="00425202"/>
    <w:rsid w:val="00430D19"/>
    <w:rsid w:val="004358AA"/>
    <w:rsid w:val="004361D4"/>
    <w:rsid w:val="00436459"/>
    <w:rsid w:val="00441245"/>
    <w:rsid w:val="00441A93"/>
    <w:rsid w:val="00444B4E"/>
    <w:rsid w:val="0044670F"/>
    <w:rsid w:val="00453343"/>
    <w:rsid w:val="004609D1"/>
    <w:rsid w:val="0046566B"/>
    <w:rsid w:val="00465E41"/>
    <w:rsid w:val="00480633"/>
    <w:rsid w:val="00480EBE"/>
    <w:rsid w:val="004820E6"/>
    <w:rsid w:val="0048579C"/>
    <w:rsid w:val="00491D57"/>
    <w:rsid w:val="004B2303"/>
    <w:rsid w:val="004B4414"/>
    <w:rsid w:val="004B7340"/>
    <w:rsid w:val="004C10F7"/>
    <w:rsid w:val="004C3B66"/>
    <w:rsid w:val="004D6E14"/>
    <w:rsid w:val="004E4ACB"/>
    <w:rsid w:val="004E69A1"/>
    <w:rsid w:val="004F2B68"/>
    <w:rsid w:val="004F689C"/>
    <w:rsid w:val="0050278E"/>
    <w:rsid w:val="00504F78"/>
    <w:rsid w:val="00510D15"/>
    <w:rsid w:val="005121CA"/>
    <w:rsid w:val="00512D8D"/>
    <w:rsid w:val="00522345"/>
    <w:rsid w:val="00522A75"/>
    <w:rsid w:val="00527CBD"/>
    <w:rsid w:val="00533A6C"/>
    <w:rsid w:val="0053541A"/>
    <w:rsid w:val="00535D68"/>
    <w:rsid w:val="00536B26"/>
    <w:rsid w:val="00536E1F"/>
    <w:rsid w:val="00536FC1"/>
    <w:rsid w:val="0053752C"/>
    <w:rsid w:val="0054485C"/>
    <w:rsid w:val="005502B0"/>
    <w:rsid w:val="0055415D"/>
    <w:rsid w:val="00554D79"/>
    <w:rsid w:val="00565906"/>
    <w:rsid w:val="00565952"/>
    <w:rsid w:val="00566358"/>
    <w:rsid w:val="00570160"/>
    <w:rsid w:val="00571236"/>
    <w:rsid w:val="005805F7"/>
    <w:rsid w:val="00580CC3"/>
    <w:rsid w:val="00581EA9"/>
    <w:rsid w:val="00585AAC"/>
    <w:rsid w:val="005905F7"/>
    <w:rsid w:val="00591B22"/>
    <w:rsid w:val="005A356A"/>
    <w:rsid w:val="005A6316"/>
    <w:rsid w:val="005B1423"/>
    <w:rsid w:val="005C16AE"/>
    <w:rsid w:val="005D5243"/>
    <w:rsid w:val="005E115E"/>
    <w:rsid w:val="005E4414"/>
    <w:rsid w:val="005F09F0"/>
    <w:rsid w:val="005F6256"/>
    <w:rsid w:val="006001FF"/>
    <w:rsid w:val="00603D9F"/>
    <w:rsid w:val="00607FD5"/>
    <w:rsid w:val="00610626"/>
    <w:rsid w:val="006108A1"/>
    <w:rsid w:val="00611A61"/>
    <w:rsid w:val="006221B9"/>
    <w:rsid w:val="00623D26"/>
    <w:rsid w:val="00624205"/>
    <w:rsid w:val="00637579"/>
    <w:rsid w:val="00651F24"/>
    <w:rsid w:val="00664DAB"/>
    <w:rsid w:val="00667EF5"/>
    <w:rsid w:val="00671662"/>
    <w:rsid w:val="0067411A"/>
    <w:rsid w:val="00676A27"/>
    <w:rsid w:val="006775EA"/>
    <w:rsid w:val="00681321"/>
    <w:rsid w:val="0068149C"/>
    <w:rsid w:val="00683B96"/>
    <w:rsid w:val="006858E2"/>
    <w:rsid w:val="006904C4"/>
    <w:rsid w:val="006A2859"/>
    <w:rsid w:val="006A5691"/>
    <w:rsid w:val="006A59EB"/>
    <w:rsid w:val="006B05FC"/>
    <w:rsid w:val="006B0903"/>
    <w:rsid w:val="006B4570"/>
    <w:rsid w:val="006B702E"/>
    <w:rsid w:val="006C06E7"/>
    <w:rsid w:val="006C4473"/>
    <w:rsid w:val="006C4B67"/>
    <w:rsid w:val="006D3A19"/>
    <w:rsid w:val="006F1206"/>
    <w:rsid w:val="006F7960"/>
    <w:rsid w:val="007011F1"/>
    <w:rsid w:val="007020B7"/>
    <w:rsid w:val="007066D6"/>
    <w:rsid w:val="00715549"/>
    <w:rsid w:val="00721CCA"/>
    <w:rsid w:val="00731529"/>
    <w:rsid w:val="007352E8"/>
    <w:rsid w:val="00740A64"/>
    <w:rsid w:val="00742373"/>
    <w:rsid w:val="00742982"/>
    <w:rsid w:val="00743153"/>
    <w:rsid w:val="00745727"/>
    <w:rsid w:val="0076458C"/>
    <w:rsid w:val="0077053D"/>
    <w:rsid w:val="00774093"/>
    <w:rsid w:val="007809EA"/>
    <w:rsid w:val="00787340"/>
    <w:rsid w:val="007949D6"/>
    <w:rsid w:val="007955DF"/>
    <w:rsid w:val="00795A66"/>
    <w:rsid w:val="007A01A7"/>
    <w:rsid w:val="007A4A26"/>
    <w:rsid w:val="007B3701"/>
    <w:rsid w:val="007C0B70"/>
    <w:rsid w:val="007C171E"/>
    <w:rsid w:val="007D00D3"/>
    <w:rsid w:val="007D1851"/>
    <w:rsid w:val="007D1F85"/>
    <w:rsid w:val="007D4A73"/>
    <w:rsid w:val="007E19FF"/>
    <w:rsid w:val="007F0108"/>
    <w:rsid w:val="007F061B"/>
    <w:rsid w:val="007F10EE"/>
    <w:rsid w:val="0080178F"/>
    <w:rsid w:val="0080200B"/>
    <w:rsid w:val="0080585F"/>
    <w:rsid w:val="00807460"/>
    <w:rsid w:val="00815C95"/>
    <w:rsid w:val="00831880"/>
    <w:rsid w:val="00834A67"/>
    <w:rsid w:val="0084301A"/>
    <w:rsid w:val="00843AB9"/>
    <w:rsid w:val="00847E8D"/>
    <w:rsid w:val="0085438E"/>
    <w:rsid w:val="00854BED"/>
    <w:rsid w:val="00856EFD"/>
    <w:rsid w:val="008622B2"/>
    <w:rsid w:val="00864D05"/>
    <w:rsid w:val="0086612C"/>
    <w:rsid w:val="00872866"/>
    <w:rsid w:val="00875DD6"/>
    <w:rsid w:val="008839E8"/>
    <w:rsid w:val="008847EA"/>
    <w:rsid w:val="00890F0D"/>
    <w:rsid w:val="00891F57"/>
    <w:rsid w:val="0089229E"/>
    <w:rsid w:val="00893076"/>
    <w:rsid w:val="008A0902"/>
    <w:rsid w:val="008A4CC7"/>
    <w:rsid w:val="008C7F32"/>
    <w:rsid w:val="008D726D"/>
    <w:rsid w:val="008E5996"/>
    <w:rsid w:val="008E59C9"/>
    <w:rsid w:val="00906956"/>
    <w:rsid w:val="009114F6"/>
    <w:rsid w:val="00915891"/>
    <w:rsid w:val="00935F3B"/>
    <w:rsid w:val="0093759E"/>
    <w:rsid w:val="0094090A"/>
    <w:rsid w:val="00944B88"/>
    <w:rsid w:val="009477E6"/>
    <w:rsid w:val="0095102D"/>
    <w:rsid w:val="0095349E"/>
    <w:rsid w:val="0095665A"/>
    <w:rsid w:val="0096056F"/>
    <w:rsid w:val="00962116"/>
    <w:rsid w:val="009655A0"/>
    <w:rsid w:val="00971CAC"/>
    <w:rsid w:val="00972AB9"/>
    <w:rsid w:val="00972D29"/>
    <w:rsid w:val="00972EBC"/>
    <w:rsid w:val="0097425C"/>
    <w:rsid w:val="009759B3"/>
    <w:rsid w:val="00980DFD"/>
    <w:rsid w:val="00984292"/>
    <w:rsid w:val="0099335A"/>
    <w:rsid w:val="00995EF9"/>
    <w:rsid w:val="009A7C7A"/>
    <w:rsid w:val="009C1310"/>
    <w:rsid w:val="009C27C0"/>
    <w:rsid w:val="009C34FD"/>
    <w:rsid w:val="009D2037"/>
    <w:rsid w:val="009D2E2C"/>
    <w:rsid w:val="009D5DDD"/>
    <w:rsid w:val="009D6D3F"/>
    <w:rsid w:val="009E18D5"/>
    <w:rsid w:val="009F0A3B"/>
    <w:rsid w:val="009F1536"/>
    <w:rsid w:val="009F2220"/>
    <w:rsid w:val="009F2920"/>
    <w:rsid w:val="009F748B"/>
    <w:rsid w:val="00A135D5"/>
    <w:rsid w:val="00A16B94"/>
    <w:rsid w:val="00A2099F"/>
    <w:rsid w:val="00A2114B"/>
    <w:rsid w:val="00A215EB"/>
    <w:rsid w:val="00A2260E"/>
    <w:rsid w:val="00A23CDF"/>
    <w:rsid w:val="00A258A7"/>
    <w:rsid w:val="00A25A4D"/>
    <w:rsid w:val="00A3138C"/>
    <w:rsid w:val="00A36F6F"/>
    <w:rsid w:val="00A3798E"/>
    <w:rsid w:val="00A4123A"/>
    <w:rsid w:val="00A41FE5"/>
    <w:rsid w:val="00A449AE"/>
    <w:rsid w:val="00A44E60"/>
    <w:rsid w:val="00A56E29"/>
    <w:rsid w:val="00A61483"/>
    <w:rsid w:val="00A62330"/>
    <w:rsid w:val="00A6282E"/>
    <w:rsid w:val="00A65988"/>
    <w:rsid w:val="00A6695B"/>
    <w:rsid w:val="00A7094A"/>
    <w:rsid w:val="00A714EA"/>
    <w:rsid w:val="00A7536B"/>
    <w:rsid w:val="00A75491"/>
    <w:rsid w:val="00A81D08"/>
    <w:rsid w:val="00A831D1"/>
    <w:rsid w:val="00A8667E"/>
    <w:rsid w:val="00A86E84"/>
    <w:rsid w:val="00A90DB9"/>
    <w:rsid w:val="00A9129E"/>
    <w:rsid w:val="00A91CD4"/>
    <w:rsid w:val="00AA07B2"/>
    <w:rsid w:val="00AA27B8"/>
    <w:rsid w:val="00AA5AAD"/>
    <w:rsid w:val="00AA5FAF"/>
    <w:rsid w:val="00AA79CB"/>
    <w:rsid w:val="00AB166D"/>
    <w:rsid w:val="00AB3543"/>
    <w:rsid w:val="00AC4574"/>
    <w:rsid w:val="00AC672D"/>
    <w:rsid w:val="00AD2D81"/>
    <w:rsid w:val="00AE29B3"/>
    <w:rsid w:val="00AE514B"/>
    <w:rsid w:val="00AF5E43"/>
    <w:rsid w:val="00AF5FDC"/>
    <w:rsid w:val="00B00002"/>
    <w:rsid w:val="00B01D44"/>
    <w:rsid w:val="00B077ED"/>
    <w:rsid w:val="00B121C8"/>
    <w:rsid w:val="00B16686"/>
    <w:rsid w:val="00B21C82"/>
    <w:rsid w:val="00B242BD"/>
    <w:rsid w:val="00B25F87"/>
    <w:rsid w:val="00B353DC"/>
    <w:rsid w:val="00B36452"/>
    <w:rsid w:val="00B43186"/>
    <w:rsid w:val="00B50A46"/>
    <w:rsid w:val="00B606E1"/>
    <w:rsid w:val="00B65F0A"/>
    <w:rsid w:val="00B70030"/>
    <w:rsid w:val="00B778F8"/>
    <w:rsid w:val="00B77D7F"/>
    <w:rsid w:val="00B80B77"/>
    <w:rsid w:val="00B811C1"/>
    <w:rsid w:val="00B91BFE"/>
    <w:rsid w:val="00B92EA6"/>
    <w:rsid w:val="00B939CA"/>
    <w:rsid w:val="00B95260"/>
    <w:rsid w:val="00B971AE"/>
    <w:rsid w:val="00BA21E3"/>
    <w:rsid w:val="00BA5AC1"/>
    <w:rsid w:val="00BA6AED"/>
    <w:rsid w:val="00BA7180"/>
    <w:rsid w:val="00BB0A3B"/>
    <w:rsid w:val="00BB3927"/>
    <w:rsid w:val="00BB468E"/>
    <w:rsid w:val="00BC672F"/>
    <w:rsid w:val="00BD051E"/>
    <w:rsid w:val="00BD5661"/>
    <w:rsid w:val="00BE2D6A"/>
    <w:rsid w:val="00BE41C0"/>
    <w:rsid w:val="00BF088E"/>
    <w:rsid w:val="00BF105B"/>
    <w:rsid w:val="00BF1AA0"/>
    <w:rsid w:val="00BF60F0"/>
    <w:rsid w:val="00C020D9"/>
    <w:rsid w:val="00C0669C"/>
    <w:rsid w:val="00C11088"/>
    <w:rsid w:val="00C12446"/>
    <w:rsid w:val="00C12D25"/>
    <w:rsid w:val="00C23594"/>
    <w:rsid w:val="00C2556C"/>
    <w:rsid w:val="00C302FE"/>
    <w:rsid w:val="00C306C6"/>
    <w:rsid w:val="00C31B9F"/>
    <w:rsid w:val="00C34FB9"/>
    <w:rsid w:val="00C404FD"/>
    <w:rsid w:val="00C447AA"/>
    <w:rsid w:val="00C46050"/>
    <w:rsid w:val="00C54412"/>
    <w:rsid w:val="00C60F7A"/>
    <w:rsid w:val="00C626FF"/>
    <w:rsid w:val="00C634AF"/>
    <w:rsid w:val="00C66525"/>
    <w:rsid w:val="00C66E7B"/>
    <w:rsid w:val="00C929E9"/>
    <w:rsid w:val="00C92B9E"/>
    <w:rsid w:val="00C93898"/>
    <w:rsid w:val="00C94B8E"/>
    <w:rsid w:val="00C95874"/>
    <w:rsid w:val="00C9722F"/>
    <w:rsid w:val="00CA4B11"/>
    <w:rsid w:val="00CA56DF"/>
    <w:rsid w:val="00CB16F1"/>
    <w:rsid w:val="00CB3F2D"/>
    <w:rsid w:val="00CB490C"/>
    <w:rsid w:val="00CC5554"/>
    <w:rsid w:val="00CD1012"/>
    <w:rsid w:val="00CD4EC3"/>
    <w:rsid w:val="00CE0D1F"/>
    <w:rsid w:val="00CE1BDE"/>
    <w:rsid w:val="00CE3600"/>
    <w:rsid w:val="00D10AAB"/>
    <w:rsid w:val="00D12752"/>
    <w:rsid w:val="00D15FDE"/>
    <w:rsid w:val="00D20B3A"/>
    <w:rsid w:val="00D26450"/>
    <w:rsid w:val="00D27075"/>
    <w:rsid w:val="00D27855"/>
    <w:rsid w:val="00D37D0C"/>
    <w:rsid w:val="00D41E24"/>
    <w:rsid w:val="00D452DE"/>
    <w:rsid w:val="00D60562"/>
    <w:rsid w:val="00D6446A"/>
    <w:rsid w:val="00D65951"/>
    <w:rsid w:val="00D70473"/>
    <w:rsid w:val="00D75C12"/>
    <w:rsid w:val="00D75F27"/>
    <w:rsid w:val="00D777AF"/>
    <w:rsid w:val="00D8228F"/>
    <w:rsid w:val="00DA0170"/>
    <w:rsid w:val="00DC12F6"/>
    <w:rsid w:val="00DC70E1"/>
    <w:rsid w:val="00DD25DC"/>
    <w:rsid w:val="00DE05EA"/>
    <w:rsid w:val="00DE7A12"/>
    <w:rsid w:val="00E00365"/>
    <w:rsid w:val="00E00FBD"/>
    <w:rsid w:val="00E01062"/>
    <w:rsid w:val="00E029B2"/>
    <w:rsid w:val="00E060D0"/>
    <w:rsid w:val="00E07C46"/>
    <w:rsid w:val="00E13F50"/>
    <w:rsid w:val="00E17FC2"/>
    <w:rsid w:val="00E209B0"/>
    <w:rsid w:val="00E21A0A"/>
    <w:rsid w:val="00E31360"/>
    <w:rsid w:val="00E32D32"/>
    <w:rsid w:val="00E34D40"/>
    <w:rsid w:val="00E3621B"/>
    <w:rsid w:val="00E412D7"/>
    <w:rsid w:val="00E445AC"/>
    <w:rsid w:val="00E46583"/>
    <w:rsid w:val="00E50971"/>
    <w:rsid w:val="00E54639"/>
    <w:rsid w:val="00E54923"/>
    <w:rsid w:val="00E6143C"/>
    <w:rsid w:val="00E61C93"/>
    <w:rsid w:val="00E6749F"/>
    <w:rsid w:val="00E71A0C"/>
    <w:rsid w:val="00E74E68"/>
    <w:rsid w:val="00E84248"/>
    <w:rsid w:val="00E8595B"/>
    <w:rsid w:val="00E90628"/>
    <w:rsid w:val="00E969D2"/>
    <w:rsid w:val="00EA07E6"/>
    <w:rsid w:val="00EA2BC3"/>
    <w:rsid w:val="00EA3DE0"/>
    <w:rsid w:val="00EC42B6"/>
    <w:rsid w:val="00ED7C44"/>
    <w:rsid w:val="00EF0922"/>
    <w:rsid w:val="00F12923"/>
    <w:rsid w:val="00F16271"/>
    <w:rsid w:val="00F17683"/>
    <w:rsid w:val="00F17EC7"/>
    <w:rsid w:val="00F301E4"/>
    <w:rsid w:val="00F36051"/>
    <w:rsid w:val="00F43CA7"/>
    <w:rsid w:val="00F4508D"/>
    <w:rsid w:val="00F460B5"/>
    <w:rsid w:val="00F50A6B"/>
    <w:rsid w:val="00F5148D"/>
    <w:rsid w:val="00F538D5"/>
    <w:rsid w:val="00F55801"/>
    <w:rsid w:val="00F61B23"/>
    <w:rsid w:val="00F66119"/>
    <w:rsid w:val="00F718AF"/>
    <w:rsid w:val="00F71AA8"/>
    <w:rsid w:val="00F723DF"/>
    <w:rsid w:val="00F77122"/>
    <w:rsid w:val="00F77D18"/>
    <w:rsid w:val="00F81840"/>
    <w:rsid w:val="00F827A5"/>
    <w:rsid w:val="00F83AC0"/>
    <w:rsid w:val="00F845A3"/>
    <w:rsid w:val="00FB671D"/>
    <w:rsid w:val="00FB7DCC"/>
    <w:rsid w:val="00FC6691"/>
    <w:rsid w:val="00FC7966"/>
    <w:rsid w:val="00FD6DDC"/>
    <w:rsid w:val="00FE1611"/>
    <w:rsid w:val="00FF2410"/>
    <w:rsid w:val="00FF3D9C"/>
    <w:rsid w:val="060481E4"/>
    <w:rsid w:val="06FBCEED"/>
    <w:rsid w:val="070F3840"/>
    <w:rsid w:val="122C3EB9"/>
    <w:rsid w:val="16DD79A8"/>
    <w:rsid w:val="292C3604"/>
    <w:rsid w:val="35DC4068"/>
    <w:rsid w:val="3D4AEAE2"/>
    <w:rsid w:val="5029E64A"/>
    <w:rsid w:val="516AB16D"/>
    <w:rsid w:val="5BAFE9A0"/>
    <w:rsid w:val="5D325805"/>
    <w:rsid w:val="60EE538B"/>
    <w:rsid w:val="61E3FE0B"/>
    <w:rsid w:val="6847CE5B"/>
    <w:rsid w:val="6934513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93CCD8D7-1AD9-467A-AF57-59F80B12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rsid w:val="00BA21E3"/>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paragraph" w:styleId="Heading2">
    <w:name w:val="heading 2"/>
    <w:basedOn w:val="Normal"/>
    <w:next w:val="Normal"/>
    <w:link w:val="Heading2Char"/>
    <w:uiPriority w:val="9"/>
    <w:semiHidden/>
    <w:unhideWhenUsed/>
    <w:qFormat/>
    <w:rsid w:val="00536F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BA21E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character" w:customStyle="1" w:styleId="Heading2Char">
    <w:name w:val="Heading 2 Char"/>
    <w:basedOn w:val="DefaultParagraphFont"/>
    <w:link w:val="Heading2"/>
    <w:uiPriority w:val="9"/>
    <w:semiHidden/>
    <w:rsid w:val="00536FC1"/>
    <w:rPr>
      <w:rFonts w:asciiTheme="majorHAnsi" w:eastAsiaTheme="majorEastAsia" w:hAnsiTheme="majorHAnsi" w:cstheme="majorBidi"/>
      <w:color w:val="2F5496" w:themeColor="accent1" w:themeShade="BF"/>
      <w:kern w:val="28"/>
      <w:sz w:val="26"/>
      <w:szCs w:val="26"/>
      <w:lang w:eastAsia="en-NZ"/>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364210885">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471168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611324472">
      <w:bodyDiv w:val="1"/>
      <w:marLeft w:val="0"/>
      <w:marRight w:val="0"/>
      <w:marTop w:val="0"/>
      <w:marBottom w:val="0"/>
      <w:divBdr>
        <w:top w:val="none" w:sz="0" w:space="0" w:color="auto"/>
        <w:left w:val="none" w:sz="0" w:space="0" w:color="auto"/>
        <w:bottom w:val="none" w:sz="0" w:space="0" w:color="auto"/>
        <w:right w:val="none" w:sz="0" w:space="0" w:color="auto"/>
      </w:divBdr>
    </w:div>
    <w:div w:id="731390373">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961308904">
      <w:bodyDiv w:val="1"/>
      <w:marLeft w:val="0"/>
      <w:marRight w:val="0"/>
      <w:marTop w:val="0"/>
      <w:marBottom w:val="0"/>
      <w:divBdr>
        <w:top w:val="none" w:sz="0" w:space="0" w:color="auto"/>
        <w:left w:val="none" w:sz="0" w:space="0" w:color="auto"/>
        <w:bottom w:val="none" w:sz="0" w:space="0" w:color="auto"/>
        <w:right w:val="none" w:sz="0" w:space="0" w:color="auto"/>
      </w:divBdr>
    </w:div>
    <w:div w:id="1158766327">
      <w:bodyDiv w:val="1"/>
      <w:marLeft w:val="0"/>
      <w:marRight w:val="0"/>
      <w:marTop w:val="0"/>
      <w:marBottom w:val="0"/>
      <w:divBdr>
        <w:top w:val="none" w:sz="0" w:space="0" w:color="auto"/>
        <w:left w:val="none" w:sz="0" w:space="0" w:color="auto"/>
        <w:bottom w:val="none" w:sz="0" w:space="0" w:color="auto"/>
        <w:right w:val="none" w:sz="0" w:space="0" w:color="auto"/>
      </w:divBdr>
      <w:divsChild>
        <w:div w:id="1776247478">
          <w:marLeft w:val="0"/>
          <w:marRight w:val="0"/>
          <w:marTop w:val="0"/>
          <w:marBottom w:val="0"/>
          <w:divBdr>
            <w:top w:val="none" w:sz="0" w:space="0" w:color="auto"/>
            <w:left w:val="none" w:sz="0" w:space="0" w:color="auto"/>
            <w:bottom w:val="none" w:sz="0" w:space="0" w:color="auto"/>
            <w:right w:val="none" w:sz="0" w:space="0" w:color="auto"/>
          </w:divBdr>
        </w:div>
        <w:div w:id="226572193">
          <w:marLeft w:val="0"/>
          <w:marRight w:val="0"/>
          <w:marTop w:val="0"/>
          <w:marBottom w:val="0"/>
          <w:divBdr>
            <w:top w:val="none" w:sz="0" w:space="0" w:color="auto"/>
            <w:left w:val="none" w:sz="0" w:space="0" w:color="auto"/>
            <w:bottom w:val="none" w:sz="0" w:space="0" w:color="auto"/>
            <w:right w:val="none" w:sz="0" w:space="0" w:color="auto"/>
          </w:divBdr>
        </w:div>
      </w:divsChild>
    </w:div>
    <w:div w:id="1242253987">
      <w:bodyDiv w:val="1"/>
      <w:marLeft w:val="0"/>
      <w:marRight w:val="0"/>
      <w:marTop w:val="0"/>
      <w:marBottom w:val="0"/>
      <w:divBdr>
        <w:top w:val="none" w:sz="0" w:space="0" w:color="auto"/>
        <w:left w:val="none" w:sz="0" w:space="0" w:color="auto"/>
        <w:bottom w:val="none" w:sz="0" w:space="0" w:color="auto"/>
        <w:right w:val="none" w:sz="0" w:space="0" w:color="auto"/>
      </w:divBdr>
      <w:divsChild>
        <w:div w:id="656418680">
          <w:marLeft w:val="0"/>
          <w:marRight w:val="0"/>
          <w:marTop w:val="0"/>
          <w:marBottom w:val="0"/>
          <w:divBdr>
            <w:top w:val="none" w:sz="0" w:space="0" w:color="auto"/>
            <w:left w:val="none" w:sz="0" w:space="0" w:color="auto"/>
            <w:bottom w:val="none" w:sz="0" w:space="0" w:color="auto"/>
            <w:right w:val="none" w:sz="0" w:space="0" w:color="auto"/>
          </w:divBdr>
        </w:div>
        <w:div w:id="1515194219">
          <w:marLeft w:val="0"/>
          <w:marRight w:val="0"/>
          <w:marTop w:val="0"/>
          <w:marBottom w:val="0"/>
          <w:divBdr>
            <w:top w:val="none" w:sz="0" w:space="0" w:color="auto"/>
            <w:left w:val="none" w:sz="0" w:space="0" w:color="auto"/>
            <w:bottom w:val="none" w:sz="0" w:space="0" w:color="auto"/>
            <w:right w:val="none" w:sz="0" w:space="0" w:color="auto"/>
          </w:divBdr>
        </w:div>
      </w:divsChild>
    </w:div>
    <w:div w:id="1285817296">
      <w:bodyDiv w:val="1"/>
      <w:marLeft w:val="0"/>
      <w:marRight w:val="0"/>
      <w:marTop w:val="0"/>
      <w:marBottom w:val="0"/>
      <w:divBdr>
        <w:top w:val="none" w:sz="0" w:space="0" w:color="auto"/>
        <w:left w:val="none" w:sz="0" w:space="0" w:color="auto"/>
        <w:bottom w:val="none" w:sz="0" w:space="0" w:color="auto"/>
        <w:right w:val="none" w:sz="0" w:space="0" w:color="auto"/>
      </w:divBdr>
      <w:divsChild>
        <w:div w:id="506022480">
          <w:marLeft w:val="0"/>
          <w:marRight w:val="0"/>
          <w:marTop w:val="0"/>
          <w:marBottom w:val="0"/>
          <w:divBdr>
            <w:top w:val="none" w:sz="0" w:space="0" w:color="auto"/>
            <w:left w:val="none" w:sz="0" w:space="0" w:color="auto"/>
            <w:bottom w:val="none" w:sz="0" w:space="0" w:color="auto"/>
            <w:right w:val="none" w:sz="0" w:space="0" w:color="auto"/>
          </w:divBdr>
        </w:div>
        <w:div w:id="1818112966">
          <w:marLeft w:val="0"/>
          <w:marRight w:val="0"/>
          <w:marTop w:val="0"/>
          <w:marBottom w:val="0"/>
          <w:divBdr>
            <w:top w:val="none" w:sz="0" w:space="0" w:color="auto"/>
            <w:left w:val="none" w:sz="0" w:space="0" w:color="auto"/>
            <w:bottom w:val="none" w:sz="0" w:space="0" w:color="auto"/>
            <w:right w:val="none" w:sz="0" w:space="0" w:color="auto"/>
          </w:divBdr>
        </w:div>
      </w:divsChild>
    </w:div>
    <w:div w:id="1583416682">
      <w:bodyDiv w:val="1"/>
      <w:marLeft w:val="0"/>
      <w:marRight w:val="0"/>
      <w:marTop w:val="0"/>
      <w:marBottom w:val="0"/>
      <w:divBdr>
        <w:top w:val="none" w:sz="0" w:space="0" w:color="auto"/>
        <w:left w:val="none" w:sz="0" w:space="0" w:color="auto"/>
        <w:bottom w:val="none" w:sz="0" w:space="0" w:color="auto"/>
        <w:right w:val="none" w:sz="0" w:space="0" w:color="auto"/>
      </w:divBdr>
      <w:divsChild>
        <w:div w:id="643970548">
          <w:marLeft w:val="0"/>
          <w:marRight w:val="0"/>
          <w:marTop w:val="0"/>
          <w:marBottom w:val="0"/>
          <w:divBdr>
            <w:top w:val="none" w:sz="0" w:space="0" w:color="auto"/>
            <w:left w:val="none" w:sz="0" w:space="0" w:color="auto"/>
            <w:bottom w:val="none" w:sz="0" w:space="0" w:color="auto"/>
            <w:right w:val="none" w:sz="0" w:space="0" w:color="auto"/>
          </w:divBdr>
        </w:div>
        <w:div w:id="1718624230">
          <w:marLeft w:val="0"/>
          <w:marRight w:val="0"/>
          <w:marTop w:val="0"/>
          <w:marBottom w:val="0"/>
          <w:divBdr>
            <w:top w:val="none" w:sz="0" w:space="0" w:color="auto"/>
            <w:left w:val="none" w:sz="0" w:space="0" w:color="auto"/>
            <w:bottom w:val="none" w:sz="0" w:space="0" w:color="auto"/>
            <w:right w:val="none" w:sz="0" w:space="0" w:color="auto"/>
          </w:divBdr>
        </w:div>
        <w:div w:id="1101297837">
          <w:marLeft w:val="0"/>
          <w:marRight w:val="0"/>
          <w:marTop w:val="0"/>
          <w:marBottom w:val="0"/>
          <w:divBdr>
            <w:top w:val="none" w:sz="0" w:space="0" w:color="auto"/>
            <w:left w:val="none" w:sz="0" w:space="0" w:color="auto"/>
            <w:bottom w:val="none" w:sz="0" w:space="0" w:color="auto"/>
            <w:right w:val="none" w:sz="0" w:space="0" w:color="auto"/>
          </w:divBdr>
        </w:div>
        <w:div w:id="871845214">
          <w:marLeft w:val="0"/>
          <w:marRight w:val="0"/>
          <w:marTop w:val="0"/>
          <w:marBottom w:val="0"/>
          <w:divBdr>
            <w:top w:val="none" w:sz="0" w:space="0" w:color="auto"/>
            <w:left w:val="none" w:sz="0" w:space="0" w:color="auto"/>
            <w:bottom w:val="none" w:sz="0" w:space="0" w:color="auto"/>
            <w:right w:val="none" w:sz="0" w:space="0" w:color="auto"/>
          </w:divBdr>
        </w:div>
        <w:div w:id="1042251541">
          <w:marLeft w:val="0"/>
          <w:marRight w:val="0"/>
          <w:marTop w:val="0"/>
          <w:marBottom w:val="0"/>
          <w:divBdr>
            <w:top w:val="none" w:sz="0" w:space="0" w:color="auto"/>
            <w:left w:val="none" w:sz="0" w:space="0" w:color="auto"/>
            <w:bottom w:val="none" w:sz="0" w:space="0" w:color="auto"/>
            <w:right w:val="none" w:sz="0" w:space="0" w:color="auto"/>
          </w:divBdr>
        </w:div>
        <w:div w:id="1741559364">
          <w:marLeft w:val="0"/>
          <w:marRight w:val="0"/>
          <w:marTop w:val="0"/>
          <w:marBottom w:val="0"/>
          <w:divBdr>
            <w:top w:val="none" w:sz="0" w:space="0" w:color="auto"/>
            <w:left w:val="none" w:sz="0" w:space="0" w:color="auto"/>
            <w:bottom w:val="none" w:sz="0" w:space="0" w:color="auto"/>
            <w:right w:val="none" w:sz="0" w:space="0" w:color="auto"/>
          </w:divBdr>
        </w:div>
        <w:div w:id="1311449173">
          <w:marLeft w:val="0"/>
          <w:marRight w:val="0"/>
          <w:marTop w:val="0"/>
          <w:marBottom w:val="0"/>
          <w:divBdr>
            <w:top w:val="none" w:sz="0" w:space="0" w:color="auto"/>
            <w:left w:val="none" w:sz="0" w:space="0" w:color="auto"/>
            <w:bottom w:val="none" w:sz="0" w:space="0" w:color="auto"/>
            <w:right w:val="none" w:sz="0" w:space="0" w:color="auto"/>
          </w:divBdr>
        </w:div>
        <w:div w:id="1747536523">
          <w:marLeft w:val="0"/>
          <w:marRight w:val="0"/>
          <w:marTop w:val="0"/>
          <w:marBottom w:val="0"/>
          <w:divBdr>
            <w:top w:val="none" w:sz="0" w:space="0" w:color="auto"/>
            <w:left w:val="none" w:sz="0" w:space="0" w:color="auto"/>
            <w:bottom w:val="none" w:sz="0" w:space="0" w:color="auto"/>
            <w:right w:val="none" w:sz="0" w:space="0" w:color="auto"/>
          </w:divBdr>
        </w:div>
      </w:divsChild>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 w:id="1980105384">
      <w:bodyDiv w:val="1"/>
      <w:marLeft w:val="0"/>
      <w:marRight w:val="0"/>
      <w:marTop w:val="0"/>
      <w:marBottom w:val="0"/>
      <w:divBdr>
        <w:top w:val="none" w:sz="0" w:space="0" w:color="auto"/>
        <w:left w:val="none" w:sz="0" w:space="0" w:color="auto"/>
        <w:bottom w:val="none" w:sz="0" w:space="0" w:color="auto"/>
        <w:right w:val="none" w:sz="0" w:space="0" w:color="auto"/>
      </w:divBdr>
      <w:divsChild>
        <w:div w:id="1932198411">
          <w:marLeft w:val="0"/>
          <w:marRight w:val="0"/>
          <w:marTop w:val="0"/>
          <w:marBottom w:val="0"/>
          <w:divBdr>
            <w:top w:val="none" w:sz="0" w:space="0" w:color="auto"/>
            <w:left w:val="none" w:sz="0" w:space="0" w:color="auto"/>
            <w:bottom w:val="none" w:sz="0" w:space="0" w:color="auto"/>
            <w:right w:val="none" w:sz="0" w:space="0" w:color="auto"/>
          </w:divBdr>
        </w:div>
        <w:div w:id="2072070512">
          <w:marLeft w:val="0"/>
          <w:marRight w:val="0"/>
          <w:marTop w:val="0"/>
          <w:marBottom w:val="0"/>
          <w:divBdr>
            <w:top w:val="none" w:sz="0" w:space="0" w:color="auto"/>
            <w:left w:val="none" w:sz="0" w:space="0" w:color="auto"/>
            <w:bottom w:val="none" w:sz="0" w:space="0" w:color="auto"/>
            <w:right w:val="none" w:sz="0" w:space="0" w:color="auto"/>
          </w:divBdr>
        </w:div>
      </w:divsChild>
    </w:div>
    <w:div w:id="2133212090">
      <w:bodyDiv w:val="1"/>
      <w:marLeft w:val="0"/>
      <w:marRight w:val="0"/>
      <w:marTop w:val="0"/>
      <w:marBottom w:val="0"/>
      <w:divBdr>
        <w:top w:val="none" w:sz="0" w:space="0" w:color="auto"/>
        <w:left w:val="none" w:sz="0" w:space="0" w:color="auto"/>
        <w:bottom w:val="none" w:sz="0" w:space="0" w:color="auto"/>
        <w:right w:val="none" w:sz="0" w:space="0" w:color="auto"/>
      </w:divBdr>
      <w:divsChild>
        <w:div w:id="1232423786">
          <w:marLeft w:val="0"/>
          <w:marRight w:val="0"/>
          <w:marTop w:val="0"/>
          <w:marBottom w:val="0"/>
          <w:divBdr>
            <w:top w:val="none" w:sz="0" w:space="0" w:color="auto"/>
            <w:left w:val="none" w:sz="0" w:space="0" w:color="auto"/>
            <w:bottom w:val="none" w:sz="0" w:space="0" w:color="auto"/>
            <w:right w:val="none" w:sz="0" w:space="0" w:color="auto"/>
          </w:divBdr>
        </w:div>
        <w:div w:id="1032731893">
          <w:marLeft w:val="0"/>
          <w:marRight w:val="0"/>
          <w:marTop w:val="0"/>
          <w:marBottom w:val="0"/>
          <w:divBdr>
            <w:top w:val="none" w:sz="0" w:space="0" w:color="auto"/>
            <w:left w:val="none" w:sz="0" w:space="0" w:color="auto"/>
            <w:bottom w:val="none" w:sz="0" w:space="0" w:color="auto"/>
            <w:right w:val="none" w:sz="0" w:space="0" w:color="auto"/>
          </w:divBdr>
        </w:div>
        <w:div w:id="755247911">
          <w:marLeft w:val="0"/>
          <w:marRight w:val="0"/>
          <w:marTop w:val="0"/>
          <w:marBottom w:val="0"/>
          <w:divBdr>
            <w:top w:val="none" w:sz="0" w:space="0" w:color="auto"/>
            <w:left w:val="none" w:sz="0" w:space="0" w:color="auto"/>
            <w:bottom w:val="none" w:sz="0" w:space="0" w:color="auto"/>
            <w:right w:val="none" w:sz="0" w:space="0" w:color="auto"/>
          </w:divBdr>
        </w:div>
        <w:div w:id="42995767">
          <w:marLeft w:val="0"/>
          <w:marRight w:val="0"/>
          <w:marTop w:val="0"/>
          <w:marBottom w:val="0"/>
          <w:divBdr>
            <w:top w:val="none" w:sz="0" w:space="0" w:color="auto"/>
            <w:left w:val="none" w:sz="0" w:space="0" w:color="auto"/>
            <w:bottom w:val="none" w:sz="0" w:space="0" w:color="auto"/>
            <w:right w:val="none" w:sz="0" w:space="0" w:color="auto"/>
          </w:divBdr>
        </w:div>
        <w:div w:id="224493102">
          <w:marLeft w:val="0"/>
          <w:marRight w:val="0"/>
          <w:marTop w:val="0"/>
          <w:marBottom w:val="0"/>
          <w:divBdr>
            <w:top w:val="none" w:sz="0" w:space="0" w:color="auto"/>
            <w:left w:val="none" w:sz="0" w:space="0" w:color="auto"/>
            <w:bottom w:val="none" w:sz="0" w:space="0" w:color="auto"/>
            <w:right w:val="none" w:sz="0" w:space="0" w:color="auto"/>
          </w:divBdr>
        </w:div>
        <w:div w:id="1761636566">
          <w:marLeft w:val="0"/>
          <w:marRight w:val="0"/>
          <w:marTop w:val="0"/>
          <w:marBottom w:val="0"/>
          <w:divBdr>
            <w:top w:val="none" w:sz="0" w:space="0" w:color="auto"/>
            <w:left w:val="none" w:sz="0" w:space="0" w:color="auto"/>
            <w:bottom w:val="none" w:sz="0" w:space="0" w:color="auto"/>
            <w:right w:val="none" w:sz="0" w:space="0" w:color="auto"/>
          </w:divBdr>
        </w:div>
        <w:div w:id="1855654134">
          <w:marLeft w:val="0"/>
          <w:marRight w:val="0"/>
          <w:marTop w:val="0"/>
          <w:marBottom w:val="0"/>
          <w:divBdr>
            <w:top w:val="none" w:sz="0" w:space="0" w:color="auto"/>
            <w:left w:val="none" w:sz="0" w:space="0" w:color="auto"/>
            <w:bottom w:val="none" w:sz="0" w:space="0" w:color="auto"/>
            <w:right w:val="none" w:sz="0" w:space="0" w:color="auto"/>
          </w:divBdr>
        </w:div>
        <w:div w:id="1410225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fications@ringahora.n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9c01e2-cfee-43a1-bdc4-9ea3d026a3fa">
      <Terms xmlns="http://schemas.microsoft.com/office/infopath/2007/PartnerControls"/>
    </lcf76f155ced4ddcb4097134ff3c332f>
    <TaxCatchAll xmlns="ec761af5-23b3-453d-aa00-8620c42b1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628AF9DAFCA545B127A9F93CC4992E" ma:contentTypeVersion="17" ma:contentTypeDescription="Create a new document." ma:contentTypeScope="" ma:versionID="4fd0c49e489dcabfef12546f912e42f7">
  <xsd:schema xmlns:xsd="http://www.w3.org/2001/XMLSchema" xmlns:xs="http://www.w3.org/2001/XMLSchema" xmlns:p="http://schemas.microsoft.com/office/2006/metadata/properties" xmlns:ns2="c09c01e2-cfee-43a1-bdc4-9ea3d026a3fa" xmlns:ns3="ec761af5-23b3-453d-aa00-8620c42b1ab2" xmlns:ns4="c7c66f8a-fd0d-4da3-b6ce-0241484f0de0" targetNamespace="http://schemas.microsoft.com/office/2006/metadata/properties" ma:root="true" ma:fieldsID="fd65109de95c4fb744447dff64b9bdbd" ns2:_="" ns3:_="" ns4:_="">
    <xsd:import namespace="c09c01e2-cfee-43a1-bdc4-9ea3d026a3fa"/>
    <xsd:import namespace="ec761af5-23b3-453d-aa00-8620c42b1ab2"/>
    <xsd:import namespace="c7c66f8a-fd0d-4da3-b6ce-0241484f0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OCR"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01e2-cfee-43a1-bdc4-9ea3d026a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2.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c09c01e2-cfee-43a1-bdc4-9ea3d026a3fa"/>
    <ds:schemaRef ds:uri="ec761af5-23b3-453d-aa00-8620c42b1ab2"/>
  </ds:schemaRefs>
</ds:datastoreItem>
</file>

<file path=customXml/itemProps3.xml><?xml version="1.0" encoding="utf-8"?>
<ds:datastoreItem xmlns:ds="http://schemas.openxmlformats.org/officeDocument/2006/customXml" ds:itemID="{41BA605E-7866-4423-B9AA-B6AA3025B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01e2-cfee-43a1-bdc4-9ea3d026a3fa"/>
    <ds:schemaRef ds:uri="ec761af5-23b3-453d-aa00-8620c42b1ab2"/>
    <ds:schemaRef ds:uri="c7c66f8a-fd0d-4da3-b6ce-0241484f0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44</TotalTime>
  <Pages>3</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Links>
    <vt:vector size="6" baseType="variant">
      <vt:variant>
        <vt:i4>1310755</vt:i4>
      </vt:variant>
      <vt:variant>
        <vt:i4>0</vt:i4>
      </vt:variant>
      <vt:variant>
        <vt:i4>0</vt:i4>
      </vt:variant>
      <vt:variant>
        <vt:i4>5</vt:i4>
      </vt:variant>
      <vt:variant>
        <vt:lpwstr>mailto:qualifications@ringahora.nz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David Mackenzie</cp:lastModifiedBy>
  <cp:revision>50</cp:revision>
  <cp:lastPrinted>2023-04-29T12:03:00Z</cp:lastPrinted>
  <dcterms:created xsi:type="dcterms:W3CDTF">2025-06-30T06:08:00Z</dcterms:created>
  <dcterms:modified xsi:type="dcterms:W3CDTF">2025-07-20T22:17:00Z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0x0101007E628AF9DAFCA545B127A9F93CC4992E</vt:lpwstr>
  </property>
  <property fmtid="{D5CDD505-2E9C-101B-9397-08002B2CF9AE}" pid="3" name="MediaServiceImageTags">
    <vt:lpwstr/>
  </property>
</Properties>
</file>