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72DF6F3A" w:rsidR="007066D6" w:rsidRDefault="00310ACB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14:paraId="512FDC1E" w14:textId="00BAEACD" w:rsidR="007066D6" w:rsidRPr="004D6E14" w:rsidRDefault="00396953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Provide </w:t>
            </w:r>
            <w:r w:rsidR="0029713D">
              <w:rPr>
                <w:rFonts w:ascii="Arial" w:hAnsi="Arial" w:cs="Arial"/>
                <w:b/>
                <w:bCs/>
                <w:color w:val="auto"/>
              </w:rPr>
              <w:t xml:space="preserve">investment </w:t>
            </w:r>
            <w:r w:rsidR="00A44A72">
              <w:rPr>
                <w:rFonts w:ascii="Arial" w:hAnsi="Arial" w:cs="Arial"/>
                <w:b/>
                <w:bCs/>
                <w:color w:val="auto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ervices using </w:t>
            </w:r>
            <w:r w:rsidR="002C350A">
              <w:rPr>
                <w:rFonts w:ascii="Arial" w:hAnsi="Arial" w:cs="Arial"/>
                <w:b/>
                <w:bCs/>
                <w:color w:val="auto"/>
              </w:rPr>
              <w:t>knowledge of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7B4559">
              <w:rPr>
                <w:rFonts w:ascii="Arial" w:hAnsi="Arial" w:cs="Arial"/>
                <w:b/>
                <w:bCs/>
                <w:color w:val="auto"/>
              </w:rPr>
              <w:t xml:space="preserve">the </w:t>
            </w:r>
            <w:r w:rsidR="00F60E76">
              <w:rPr>
                <w:rFonts w:ascii="Arial" w:hAnsi="Arial" w:cs="Arial"/>
                <w:b/>
                <w:bCs/>
                <w:color w:val="auto"/>
              </w:rPr>
              <w:t xml:space="preserve">investment environment and concepts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7F608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6EF801E9" w:rsidR="004D6E14" w:rsidRPr="00676A27" w:rsidRDefault="00E322A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7F608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BA148E2" w:rsidR="004D6E14" w:rsidRPr="00676A27" w:rsidRDefault="00A46CA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7F608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6853" w14:textId="11101FE2" w:rsidR="00B00BCA" w:rsidRDefault="00B00BCA" w:rsidP="00B00BC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purpose of this skill standard is for people who want to work as a financial adviser in the provision of investment advice</w:t>
            </w:r>
            <w:r w:rsidR="00AC5D02">
              <w:rPr>
                <w:rFonts w:ascii="Arial" w:hAnsi="Arial" w:cs="Arial"/>
                <w:sz w:val="22"/>
                <w:szCs w:val="22"/>
              </w:rPr>
              <w:t xml:space="preserve">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9DC6E5" w14:textId="13597D80" w:rsidR="0029713D" w:rsidRDefault="0029713D" w:rsidP="002971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0A5FF0">
              <w:rPr>
                <w:rFonts w:ascii="Arial" w:hAnsi="Arial" w:cs="Arial"/>
                <w:sz w:val="22"/>
                <w:szCs w:val="22"/>
              </w:rPr>
              <w:t xml:space="preserve">provide investment services using </w:t>
            </w:r>
            <w:r w:rsidR="00FB4501">
              <w:rPr>
                <w:rFonts w:ascii="Arial" w:hAnsi="Arial" w:cs="Arial"/>
                <w:sz w:val="22"/>
                <w:szCs w:val="22"/>
              </w:rPr>
              <w:t xml:space="preserve">knowledge of </w:t>
            </w:r>
            <w:r w:rsidR="004B0FC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B4501">
              <w:rPr>
                <w:rFonts w:ascii="Arial" w:hAnsi="Arial" w:cs="Arial"/>
                <w:sz w:val="22"/>
                <w:szCs w:val="22"/>
              </w:rPr>
              <w:t>investment</w:t>
            </w:r>
            <w:r w:rsidR="004B0FCD">
              <w:rPr>
                <w:rFonts w:ascii="Arial" w:hAnsi="Arial" w:cs="Arial"/>
                <w:sz w:val="22"/>
                <w:szCs w:val="22"/>
              </w:rPr>
              <w:t xml:space="preserve"> environment and</w:t>
            </w:r>
            <w:r w:rsidR="00FB4501">
              <w:rPr>
                <w:rFonts w:ascii="Arial" w:hAnsi="Arial" w:cs="Arial"/>
                <w:sz w:val="22"/>
                <w:szCs w:val="22"/>
              </w:rPr>
              <w:t xml:space="preserve"> concepts</w:t>
            </w:r>
            <w:r w:rsidR="004B0FC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227DE22" w14:textId="060618D6" w:rsidR="00B00BCA" w:rsidRDefault="009F25DF" w:rsidP="00B00BC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has been developed primarily for the assessment within programmes leading to the New Zealand Certificate in Financial Services (Level 5) with strand in Investment. </w:t>
            </w:r>
            <w:r w:rsidR="00B00B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6E3A3F" w14:textId="00FB1A4B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D13BBD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94020E" w14:paraId="63986CF9" w14:textId="77777777" w:rsidTr="00BC66D8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77441D58" w14:textId="6243FA55" w:rsidR="0094020E" w:rsidRDefault="0094020E" w:rsidP="0086240B">
            <w:pPr>
              <w:spacing w:line="240" w:lineRule="auto"/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="0086240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E687D">
              <w:rPr>
                <w:rFonts w:ascii="Arial" w:hAnsi="Arial" w:cs="Arial"/>
                <w:sz w:val="22"/>
                <w:szCs w:val="22"/>
              </w:rPr>
              <w:t xml:space="preserve">Apply knowledge of </w:t>
            </w:r>
            <w:r w:rsidR="00C80151">
              <w:rPr>
                <w:rFonts w:ascii="Arial" w:hAnsi="Arial" w:cs="Arial"/>
                <w:sz w:val="22"/>
                <w:szCs w:val="22"/>
              </w:rPr>
              <w:t xml:space="preserve">investment </w:t>
            </w:r>
            <w:r w:rsidR="003E68AB">
              <w:rPr>
                <w:rFonts w:ascii="Arial" w:hAnsi="Arial" w:cs="Arial"/>
                <w:sz w:val="22"/>
                <w:szCs w:val="22"/>
              </w:rPr>
              <w:t xml:space="preserve">concepts, </w:t>
            </w:r>
            <w:r w:rsidR="00A42988">
              <w:rPr>
                <w:rFonts w:ascii="Arial" w:hAnsi="Arial" w:cs="Arial"/>
                <w:sz w:val="22"/>
                <w:szCs w:val="22"/>
              </w:rPr>
              <w:t xml:space="preserve">regulatory framework, </w:t>
            </w:r>
            <w:r w:rsidR="002D245B">
              <w:rPr>
                <w:rFonts w:ascii="Arial" w:hAnsi="Arial" w:cs="Arial"/>
                <w:sz w:val="22"/>
                <w:szCs w:val="22"/>
              </w:rPr>
              <w:t>and key participants and roles</w:t>
            </w:r>
            <w:r w:rsidR="008E687D">
              <w:rPr>
                <w:rFonts w:ascii="Arial" w:hAnsi="Arial" w:cs="Arial"/>
                <w:sz w:val="22"/>
                <w:szCs w:val="22"/>
              </w:rPr>
              <w:t xml:space="preserve"> when providing investment services</w:t>
            </w:r>
            <w:r w:rsidR="002D245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B269E6D" w14:textId="26C72473" w:rsidR="0094020E" w:rsidRDefault="0094020E" w:rsidP="000301E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steps taken to ensure client understands investment advice</w:t>
            </w:r>
            <w:r w:rsidR="00D732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00B">
              <w:rPr>
                <w:rFonts w:ascii="Arial" w:hAnsi="Arial" w:cs="Arial"/>
                <w:sz w:val="22"/>
                <w:szCs w:val="22"/>
              </w:rPr>
              <w:t>process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F18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4020E" w14:paraId="09B52107" w14:textId="77777777" w:rsidTr="00D13BBD">
        <w:trPr>
          <w:cantSplit/>
          <w:trHeight w:val="276"/>
          <w:tblHeader/>
        </w:trPr>
        <w:tc>
          <w:tcPr>
            <w:tcW w:w="4627" w:type="dxa"/>
            <w:vMerge/>
          </w:tcPr>
          <w:p w14:paraId="5177677A" w14:textId="77777777" w:rsidR="0094020E" w:rsidRDefault="0094020E" w:rsidP="009F25DF">
            <w:pPr>
              <w:pStyle w:val="ListParagraph"/>
              <w:spacing w:line="240" w:lineRule="auto"/>
              <w:ind w:left="10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CC9830B" w14:textId="6EFBDF03" w:rsidR="0094020E" w:rsidRDefault="0094020E" w:rsidP="000301E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 the regulatory framework when providing investment services.</w:t>
            </w:r>
          </w:p>
        </w:tc>
      </w:tr>
      <w:tr w:rsidR="0094020E" w14:paraId="12FD7A81" w14:textId="77777777" w:rsidTr="00D13BBD">
        <w:trPr>
          <w:cantSplit/>
          <w:trHeight w:val="276"/>
          <w:tblHeader/>
        </w:trPr>
        <w:tc>
          <w:tcPr>
            <w:tcW w:w="4627" w:type="dxa"/>
            <w:vMerge/>
          </w:tcPr>
          <w:p w14:paraId="7D18CD7A" w14:textId="77777777" w:rsidR="0094020E" w:rsidRDefault="0094020E" w:rsidP="009F25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B8FB41C" w14:textId="2D47F1AF" w:rsidR="0094020E" w:rsidRDefault="00C771CE" w:rsidP="000301E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 investment concepts when providing investment services.</w:t>
            </w:r>
          </w:p>
        </w:tc>
      </w:tr>
      <w:tr w:rsidR="0094020E" w14:paraId="7F7544FD" w14:textId="77777777" w:rsidTr="00D13BBD">
        <w:trPr>
          <w:cantSplit/>
          <w:trHeight w:val="276"/>
          <w:tblHeader/>
        </w:trPr>
        <w:tc>
          <w:tcPr>
            <w:tcW w:w="4627" w:type="dxa"/>
            <w:vMerge/>
          </w:tcPr>
          <w:p w14:paraId="153DB0FB" w14:textId="77777777" w:rsidR="0094020E" w:rsidRDefault="0094020E" w:rsidP="009F25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ABB533D" w14:textId="1AE6BFA3" w:rsidR="0094020E" w:rsidRDefault="003F10BE" w:rsidP="000301E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 w:rsidRPr="003F10BE">
              <w:rPr>
                <w:rFonts w:ascii="Arial" w:hAnsi="Arial" w:cs="Arial"/>
                <w:sz w:val="22"/>
                <w:szCs w:val="22"/>
              </w:rPr>
              <w:t xml:space="preserve">Analyse the features, benefits, risks, and limitations of </w:t>
            </w:r>
            <w:r w:rsidR="004F4F3F">
              <w:rPr>
                <w:rFonts w:ascii="Arial" w:hAnsi="Arial" w:cs="Arial"/>
                <w:sz w:val="22"/>
                <w:szCs w:val="22"/>
              </w:rPr>
              <w:t xml:space="preserve">investments </w:t>
            </w:r>
            <w:r w:rsidRPr="003F10BE">
              <w:rPr>
                <w:rFonts w:ascii="Arial" w:hAnsi="Arial" w:cs="Arial"/>
                <w:sz w:val="22"/>
                <w:szCs w:val="22"/>
              </w:rPr>
              <w:t>and services to identify those that meet the needs and circumstances of the client.</w:t>
            </w:r>
          </w:p>
        </w:tc>
      </w:tr>
      <w:tr w:rsidR="0094020E" w14:paraId="22E22A9F" w14:textId="77777777" w:rsidTr="00D13BBD">
        <w:trPr>
          <w:cantSplit/>
          <w:trHeight w:val="276"/>
          <w:tblHeader/>
        </w:trPr>
        <w:tc>
          <w:tcPr>
            <w:tcW w:w="4627" w:type="dxa"/>
            <w:vMerge/>
          </w:tcPr>
          <w:p w14:paraId="3B331478" w14:textId="77777777" w:rsidR="0094020E" w:rsidRPr="009F25DF" w:rsidRDefault="0094020E" w:rsidP="009F25DF">
            <w:pPr>
              <w:pStyle w:val="ListParagraph"/>
              <w:spacing w:line="240" w:lineRule="auto"/>
              <w:ind w:left="10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1A505F4" w14:textId="37B37FCE" w:rsidR="0094020E" w:rsidRDefault="0094020E" w:rsidP="000301E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knowledge of the key participants and roles in investment organisations. </w:t>
            </w:r>
          </w:p>
        </w:tc>
      </w:tr>
      <w:tr w:rsidR="001744A1" w14:paraId="1D9FB7D2" w14:textId="77777777" w:rsidTr="009B53E1">
        <w:trPr>
          <w:cantSplit/>
          <w:trHeight w:val="275"/>
          <w:tblHeader/>
        </w:trPr>
        <w:tc>
          <w:tcPr>
            <w:tcW w:w="4627" w:type="dxa"/>
            <w:vMerge w:val="restart"/>
          </w:tcPr>
          <w:p w14:paraId="39F03AF4" w14:textId="0D5350D3" w:rsidR="001744A1" w:rsidRDefault="001744A1" w:rsidP="0086240B">
            <w:pPr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8624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Apply knowledge of investment portfolio management theories and management approaches. </w:t>
            </w:r>
          </w:p>
          <w:p w14:paraId="66A3EA1A" w14:textId="46605C8A" w:rsidR="001744A1" w:rsidRPr="009B53E1" w:rsidRDefault="001744A1" w:rsidP="009B53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958C58E" w14:textId="2320BB2B" w:rsidR="001744A1" w:rsidRPr="00A234C3" w:rsidRDefault="001744A1" w:rsidP="000301E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investment portfolio management theories and management approaches. </w:t>
            </w:r>
          </w:p>
        </w:tc>
      </w:tr>
      <w:tr w:rsidR="001744A1" w14:paraId="5AE226EB" w14:textId="77777777" w:rsidTr="009B53E1">
        <w:trPr>
          <w:cantSplit/>
          <w:trHeight w:val="275"/>
          <w:tblHeader/>
        </w:trPr>
        <w:tc>
          <w:tcPr>
            <w:tcW w:w="4627" w:type="dxa"/>
            <w:vMerge/>
          </w:tcPr>
          <w:p w14:paraId="66290F92" w14:textId="77777777" w:rsidR="001744A1" w:rsidRDefault="001744A1" w:rsidP="009B53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0475058" w14:textId="22EB6543" w:rsidR="001744A1" w:rsidRDefault="00A220A9" w:rsidP="001744A1">
            <w:pPr>
              <w:pStyle w:val="ListParagraph"/>
              <w:numPr>
                <w:ilvl w:val="0"/>
                <w:numId w:val="3"/>
              </w:numPr>
              <w:ind w:left="226" w:hanging="2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1744A1" w:rsidRPr="001744A1">
              <w:rPr>
                <w:rFonts w:ascii="Arial" w:hAnsi="Arial" w:cs="Arial"/>
                <w:sz w:val="22"/>
                <w:szCs w:val="22"/>
              </w:rPr>
              <w:t xml:space="preserve"> appropriate </w:t>
            </w:r>
            <w:r w:rsidR="001744A1">
              <w:rPr>
                <w:rFonts w:ascii="Arial" w:hAnsi="Arial" w:cs="Arial"/>
                <w:sz w:val="22"/>
                <w:szCs w:val="22"/>
              </w:rPr>
              <w:t xml:space="preserve">investment </w:t>
            </w:r>
            <w:r w:rsidR="001744A1" w:rsidRPr="001744A1">
              <w:rPr>
                <w:rFonts w:ascii="Arial" w:hAnsi="Arial" w:cs="Arial"/>
                <w:sz w:val="22"/>
                <w:szCs w:val="22"/>
              </w:rPr>
              <w:t xml:space="preserve">portfolio for client based on client needs.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7AA0A66" w14:textId="77777777" w:rsidR="007F608C" w:rsidRDefault="007F608C" w:rsidP="007F608C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lastRenderedPageBreak/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5DBE00" w14:textId="77777777" w:rsidR="007F608C" w:rsidRDefault="007F608C" w:rsidP="007F608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744EE2C2" w14:textId="77777777" w:rsidR="007F608C" w:rsidRPr="004C55EC" w:rsidRDefault="007F608C" w:rsidP="007F608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27297E" w14:textId="77777777" w:rsidR="007F608C" w:rsidRDefault="007F608C" w:rsidP="007F608C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4D6FAA94" w14:textId="0B4B9804" w:rsidR="007F608C" w:rsidRDefault="007F608C" w:rsidP="007F608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 </w:t>
      </w:r>
      <w:r w:rsidR="00F231C3">
        <w:rPr>
          <w:rFonts w:ascii="Arial" w:hAnsi="Arial" w:cs="Arial"/>
          <w:sz w:val="22"/>
          <w:szCs w:val="22"/>
        </w:rPr>
        <w:t xml:space="preserve">may </w:t>
      </w:r>
      <w:r w:rsidR="00520D7E">
        <w:rPr>
          <w:rFonts w:ascii="Arial" w:hAnsi="Arial" w:cs="Arial"/>
          <w:sz w:val="22"/>
          <w:szCs w:val="22"/>
        </w:rPr>
        <w:t xml:space="preserve">include </w:t>
      </w:r>
      <w:r>
        <w:rPr>
          <w:rFonts w:ascii="Arial" w:hAnsi="Arial" w:cs="Arial"/>
          <w:sz w:val="22"/>
          <w:szCs w:val="22"/>
        </w:rPr>
        <w:t xml:space="preserve">Trust, business, individual. </w:t>
      </w:r>
    </w:p>
    <w:p w14:paraId="4FED51DE" w14:textId="77777777" w:rsidR="00A57827" w:rsidRPr="00836D34" w:rsidRDefault="00A57827" w:rsidP="00A57827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2E4B01" w14:textId="77777777" w:rsidR="007F608C" w:rsidRDefault="007F608C" w:rsidP="007F608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362D4">
        <w:rPr>
          <w:rFonts w:ascii="Arial" w:hAnsi="Arial" w:cs="Arial"/>
          <w:sz w:val="22"/>
          <w:szCs w:val="22"/>
        </w:rPr>
        <w:t>vidence of three</w:t>
      </w:r>
      <w:r>
        <w:rPr>
          <w:rFonts w:ascii="Arial" w:hAnsi="Arial" w:cs="Arial"/>
          <w:sz w:val="22"/>
          <w:szCs w:val="22"/>
        </w:rPr>
        <w:t xml:space="preserve"> </w:t>
      </w:r>
      <w:r w:rsidRPr="00E362D4">
        <w:rPr>
          <w:rFonts w:ascii="Arial" w:hAnsi="Arial" w:cs="Arial"/>
          <w:sz w:val="22"/>
          <w:szCs w:val="22"/>
        </w:rPr>
        <w:t xml:space="preserve">examples with a range of </w:t>
      </w:r>
      <w:r>
        <w:rPr>
          <w:rFonts w:ascii="Arial" w:hAnsi="Arial" w:cs="Arial"/>
          <w:sz w:val="22"/>
          <w:szCs w:val="22"/>
        </w:rPr>
        <w:t xml:space="preserve">client needs and complexities </w:t>
      </w:r>
      <w:r w:rsidRPr="00E362D4">
        <w:rPr>
          <w:rFonts w:ascii="Arial" w:hAnsi="Arial" w:cs="Arial"/>
          <w:sz w:val="22"/>
          <w:szCs w:val="22"/>
        </w:rPr>
        <w:t>is required</w:t>
      </w:r>
      <w:r>
        <w:rPr>
          <w:rFonts w:ascii="Arial" w:hAnsi="Arial" w:cs="Arial"/>
          <w:sz w:val="22"/>
          <w:szCs w:val="22"/>
        </w:rPr>
        <w:t>.</w:t>
      </w:r>
    </w:p>
    <w:p w14:paraId="6603A8AB" w14:textId="77777777" w:rsidR="00661696" w:rsidRDefault="00661696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51A7DF55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564C2DC9" w14:textId="731A919B" w:rsidR="00ED6B0F" w:rsidRDefault="0099335A" w:rsidP="00ED6B0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43854C3D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6BB7B0B" w14:textId="52313340" w:rsidR="000A0C85" w:rsidRPr="000A0C85" w:rsidRDefault="000A0C85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0A0C85">
        <w:rPr>
          <w:rFonts w:ascii="Arial" w:hAnsi="Arial" w:cs="Arial"/>
          <w:sz w:val="22"/>
          <w:szCs w:val="22"/>
        </w:rPr>
        <w:t>Regulatory framework</w:t>
      </w:r>
      <w:r w:rsidR="00003EDC">
        <w:rPr>
          <w:rFonts w:ascii="Arial" w:hAnsi="Arial" w:cs="Arial"/>
          <w:sz w:val="22"/>
          <w:szCs w:val="22"/>
        </w:rPr>
        <w:t xml:space="preserve"> as they apply to financial </w:t>
      </w:r>
      <w:r w:rsidR="002D46FE">
        <w:rPr>
          <w:rFonts w:ascii="Arial" w:hAnsi="Arial" w:cs="Arial"/>
          <w:sz w:val="22"/>
          <w:szCs w:val="22"/>
        </w:rPr>
        <w:t>services and the provision of</w:t>
      </w:r>
      <w:r w:rsidR="00661696">
        <w:rPr>
          <w:rFonts w:ascii="Arial" w:hAnsi="Arial" w:cs="Arial"/>
          <w:sz w:val="22"/>
          <w:szCs w:val="22"/>
        </w:rPr>
        <w:t xml:space="preserve"> investment services </w:t>
      </w:r>
    </w:p>
    <w:p w14:paraId="77682726" w14:textId="2E724E81" w:rsidR="000A0C85" w:rsidRDefault="00003EDC" w:rsidP="00661696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64A9D">
        <w:rPr>
          <w:rFonts w:ascii="Arial" w:hAnsi="Arial" w:cs="Arial"/>
          <w:sz w:val="22"/>
          <w:szCs w:val="22"/>
        </w:rPr>
        <w:t>egislation</w:t>
      </w:r>
    </w:p>
    <w:p w14:paraId="6C2E1CB1" w14:textId="45645437" w:rsidR="00264A9D" w:rsidRDefault="00003EDC" w:rsidP="00661696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64A9D">
        <w:rPr>
          <w:rFonts w:ascii="Arial" w:hAnsi="Arial" w:cs="Arial"/>
          <w:sz w:val="22"/>
          <w:szCs w:val="22"/>
        </w:rPr>
        <w:t>egulations</w:t>
      </w:r>
    </w:p>
    <w:p w14:paraId="6086069D" w14:textId="68FD5266" w:rsidR="00264A9D" w:rsidRDefault="00003EDC" w:rsidP="00661696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64A9D">
        <w:rPr>
          <w:rFonts w:ascii="Arial" w:hAnsi="Arial" w:cs="Arial"/>
          <w:sz w:val="22"/>
          <w:szCs w:val="22"/>
        </w:rPr>
        <w:t>ode</w:t>
      </w:r>
      <w:r w:rsidR="00DC2087">
        <w:rPr>
          <w:rFonts w:ascii="Arial" w:hAnsi="Arial" w:cs="Arial"/>
          <w:sz w:val="22"/>
          <w:szCs w:val="22"/>
        </w:rPr>
        <w:t>s</w:t>
      </w:r>
      <w:r w:rsidR="00264A9D">
        <w:rPr>
          <w:rFonts w:ascii="Arial" w:hAnsi="Arial" w:cs="Arial"/>
          <w:sz w:val="22"/>
          <w:szCs w:val="22"/>
        </w:rPr>
        <w:t xml:space="preserve"> of conduct</w:t>
      </w:r>
      <w:r w:rsidR="00DC2087">
        <w:rPr>
          <w:rFonts w:ascii="Arial" w:hAnsi="Arial" w:cs="Arial"/>
          <w:sz w:val="22"/>
          <w:szCs w:val="22"/>
        </w:rPr>
        <w:t xml:space="preserve"> and/or practice</w:t>
      </w:r>
      <w:r w:rsidR="002D46FE">
        <w:rPr>
          <w:rFonts w:ascii="Arial" w:hAnsi="Arial" w:cs="Arial"/>
          <w:sz w:val="22"/>
          <w:szCs w:val="22"/>
        </w:rPr>
        <w:t xml:space="preserve">. </w:t>
      </w:r>
    </w:p>
    <w:p w14:paraId="35DC4A27" w14:textId="77777777" w:rsidR="000A0C85" w:rsidRPr="000A0C85" w:rsidRDefault="000A0C85" w:rsidP="00BD25AB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0AA93F8D" w14:textId="118809C8" w:rsidR="009335BF" w:rsidRDefault="00BF6C9C" w:rsidP="00BF6C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Investment </w:t>
      </w:r>
      <w:r w:rsidR="008F3A32">
        <w:rPr>
          <w:rFonts w:ascii="Arial" w:hAnsi="Arial" w:cs="Arial"/>
          <w:color w:val="000000" w:themeColor="text1"/>
          <w:sz w:val="22"/>
          <w:szCs w:val="22"/>
        </w:rPr>
        <w:t>products</w:t>
      </w:r>
    </w:p>
    <w:p w14:paraId="02ED4355" w14:textId="20468B26" w:rsidR="0041524F" w:rsidRPr="008344F4" w:rsidRDefault="00CB45B4" w:rsidP="008344F4">
      <w:pPr>
        <w:pStyle w:val="ListParagraph"/>
        <w:numPr>
          <w:ilvl w:val="0"/>
          <w:numId w:val="32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344F4">
        <w:rPr>
          <w:rFonts w:ascii="Arial" w:hAnsi="Arial" w:cs="Arial"/>
          <w:color w:val="000000" w:themeColor="text1"/>
          <w:sz w:val="22"/>
          <w:szCs w:val="22"/>
        </w:rPr>
        <w:t>Discretionary Investment Management Service (</w:t>
      </w:r>
      <w:r w:rsidR="00F86F1E" w:rsidRPr="008344F4">
        <w:rPr>
          <w:rFonts w:ascii="Arial" w:hAnsi="Arial" w:cs="Arial"/>
          <w:color w:val="000000" w:themeColor="text1"/>
          <w:sz w:val="22"/>
          <w:szCs w:val="22"/>
        </w:rPr>
        <w:t>DIMS</w:t>
      </w:r>
      <w:r w:rsidRPr="008344F4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403964E3" w14:textId="7793FA11" w:rsidR="0041524F" w:rsidRPr="00971440" w:rsidRDefault="00F86F1E" w:rsidP="008344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71440">
        <w:rPr>
          <w:rFonts w:ascii="Arial" w:hAnsi="Arial" w:cs="Arial"/>
          <w:color w:val="000000" w:themeColor="text1"/>
          <w:sz w:val="22"/>
          <w:szCs w:val="22"/>
        </w:rPr>
        <w:t>debt security</w:t>
      </w:r>
    </w:p>
    <w:p w14:paraId="668CDD5F" w14:textId="74E03A78" w:rsidR="00F86F1E" w:rsidRPr="00971440" w:rsidRDefault="0041524F" w:rsidP="008344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71440">
        <w:rPr>
          <w:rFonts w:ascii="Arial" w:hAnsi="Arial" w:cs="Arial"/>
          <w:color w:val="000000" w:themeColor="text1"/>
          <w:sz w:val="22"/>
          <w:szCs w:val="22"/>
        </w:rPr>
        <w:t xml:space="preserve">equity security </w:t>
      </w:r>
    </w:p>
    <w:p w14:paraId="2EFAB140" w14:textId="24579B0B" w:rsidR="0041524F" w:rsidRPr="00971440" w:rsidRDefault="00080FDB" w:rsidP="008344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71440">
        <w:rPr>
          <w:rFonts w:ascii="Arial" w:hAnsi="Arial" w:cs="Arial"/>
          <w:color w:val="000000" w:themeColor="text1"/>
          <w:sz w:val="22"/>
          <w:szCs w:val="22"/>
        </w:rPr>
        <w:t xml:space="preserve">managed investment </w:t>
      </w:r>
      <w:r w:rsidR="00903F18">
        <w:rPr>
          <w:rFonts w:ascii="Arial" w:hAnsi="Arial" w:cs="Arial"/>
          <w:color w:val="000000" w:themeColor="text1"/>
          <w:sz w:val="22"/>
          <w:szCs w:val="22"/>
        </w:rPr>
        <w:t xml:space="preserve">service </w:t>
      </w:r>
      <w:r w:rsidRPr="009714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F0CEF81" w14:textId="0514AD56" w:rsidR="00971440" w:rsidRDefault="00971440" w:rsidP="008344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71440">
        <w:rPr>
          <w:rFonts w:ascii="Arial" w:hAnsi="Arial" w:cs="Arial"/>
          <w:color w:val="000000" w:themeColor="text1"/>
          <w:sz w:val="22"/>
          <w:szCs w:val="22"/>
        </w:rPr>
        <w:t>derivative</w:t>
      </w:r>
    </w:p>
    <w:p w14:paraId="36C4B9DC" w14:textId="77777777" w:rsidR="000D653E" w:rsidRPr="000D653E" w:rsidRDefault="000D653E" w:rsidP="008344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bonds</w:t>
      </w:r>
    </w:p>
    <w:p w14:paraId="3C896591" w14:textId="041ADD7E" w:rsidR="000D653E" w:rsidRPr="00971440" w:rsidRDefault="000D653E" w:rsidP="008344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crypto currencies</w:t>
      </w:r>
      <w:r w:rsidR="008F3A32">
        <w:rPr>
          <w:rFonts w:ascii="Arial" w:hAnsi="Arial" w:cs="Arial"/>
          <w:sz w:val="22"/>
          <w:szCs w:val="22"/>
        </w:rPr>
        <w:t xml:space="preserve">. </w:t>
      </w:r>
    </w:p>
    <w:p w14:paraId="77CA9B66" w14:textId="1F4B653F" w:rsidR="009335BF" w:rsidRDefault="00971440" w:rsidP="00BF6C9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Investment concepts</w:t>
      </w:r>
    </w:p>
    <w:p w14:paraId="5A9D145E" w14:textId="33853984" w:rsidR="004F4F3F" w:rsidRPr="008344F4" w:rsidRDefault="004F4F3F" w:rsidP="008344F4">
      <w:pPr>
        <w:pStyle w:val="ListParagraph"/>
        <w:numPr>
          <w:ilvl w:val="0"/>
          <w:numId w:val="33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344F4">
        <w:rPr>
          <w:rFonts w:ascii="Arial" w:hAnsi="Arial" w:cs="Arial"/>
          <w:color w:val="000000" w:themeColor="text1"/>
          <w:sz w:val="22"/>
          <w:szCs w:val="22"/>
        </w:rPr>
        <w:t xml:space="preserve">Broad concepts with required calculations </w:t>
      </w:r>
    </w:p>
    <w:p w14:paraId="432C9C12" w14:textId="77777777" w:rsidR="004F4F3F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inflation</w:t>
      </w:r>
    </w:p>
    <w:p w14:paraId="2BAE0001" w14:textId="216C3A8E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time cost value of money</w:t>
      </w:r>
    </w:p>
    <w:p w14:paraId="6E79D709" w14:textId="77777777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present value of a future lump sum</w:t>
      </w:r>
    </w:p>
    <w:p w14:paraId="533B67F5" w14:textId="77777777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present value of a future cash flow</w:t>
      </w:r>
    </w:p>
    <w:p w14:paraId="29100D3A" w14:textId="77777777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regular payment required to create a future value</w:t>
      </w:r>
    </w:p>
    <w:p w14:paraId="67D84123" w14:textId="701DE423" w:rsidR="004F4F3F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regular payment from a current lump sum</w:t>
      </w:r>
      <w:r w:rsidR="007F608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D75806" w14:textId="77777777" w:rsidR="007F608C" w:rsidRPr="001118FA" w:rsidRDefault="007F608C" w:rsidP="007F608C">
      <w:pPr>
        <w:pStyle w:val="ListParagraph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535A798" w14:textId="51F4CF17" w:rsidR="004F4F3F" w:rsidRPr="00B21AFD" w:rsidRDefault="004F4F3F" w:rsidP="00B21AF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21AFD">
        <w:rPr>
          <w:rFonts w:ascii="Arial" w:hAnsi="Arial" w:cs="Arial"/>
          <w:color w:val="000000" w:themeColor="text1"/>
          <w:sz w:val="22"/>
          <w:szCs w:val="22"/>
        </w:rPr>
        <w:t>Investment concepts and portfolio management</w:t>
      </w:r>
    </w:p>
    <w:p w14:paraId="06579A00" w14:textId="77777777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diversification</w:t>
      </w:r>
    </w:p>
    <w:p w14:paraId="69BBB595" w14:textId="77777777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volatility</w:t>
      </w:r>
    </w:p>
    <w:p w14:paraId="61320F2F" w14:textId="77777777" w:rsidR="004F4F3F" w:rsidRPr="001118FA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correlation</w:t>
      </w:r>
    </w:p>
    <w:p w14:paraId="587D7A28" w14:textId="77777777" w:rsidR="004F4F3F" w:rsidRDefault="004F4F3F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attribution</w:t>
      </w:r>
    </w:p>
    <w:p w14:paraId="2B9CFB78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underlying assets</w:t>
      </w:r>
    </w:p>
    <w:p w14:paraId="6D2F19A8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return potential</w:t>
      </w:r>
    </w:p>
    <w:p w14:paraId="44B0BBFB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exchange rate</w:t>
      </w:r>
    </w:p>
    <w:p w14:paraId="3CD5213D" w14:textId="6C13338F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management style </w:t>
      </w:r>
    </w:p>
    <w:p w14:paraId="21C4903C" w14:textId="2E21F25E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sustainability and ethical considerations</w:t>
      </w:r>
      <w:r w:rsidR="007F608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5DA61F" w14:textId="77777777" w:rsidR="007F608C" w:rsidRDefault="007F608C" w:rsidP="007F608C">
      <w:pPr>
        <w:pStyle w:val="ListParagraph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6B5B5E" w14:textId="42068C2D" w:rsidR="00B21AFD" w:rsidRPr="00B21AFD" w:rsidRDefault="00B21AFD" w:rsidP="00B21AFD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21AFD">
        <w:rPr>
          <w:rFonts w:ascii="Arial" w:hAnsi="Arial" w:cs="Arial"/>
          <w:color w:val="000000" w:themeColor="text1"/>
          <w:sz w:val="22"/>
          <w:szCs w:val="22"/>
        </w:rPr>
        <w:t>Client considerations</w:t>
      </w:r>
    </w:p>
    <w:p w14:paraId="2B6CCF33" w14:textId="48593E80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investment horizon</w:t>
      </w:r>
    </w:p>
    <w:p w14:paraId="52D2C862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risk level</w:t>
      </w:r>
    </w:p>
    <w:p w14:paraId="68FD1DD0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income generation</w:t>
      </w:r>
    </w:p>
    <w:p w14:paraId="7774E39D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growth potential</w:t>
      </w:r>
    </w:p>
    <w:p w14:paraId="425E539F" w14:textId="77777777" w:rsidR="00B21AFD" w:rsidRPr="001118FA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portfolio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implementation and ongoing management</w:t>
      </w:r>
    </w:p>
    <w:p w14:paraId="37BAC1A5" w14:textId="77777777" w:rsidR="00B21AFD" w:rsidRPr="001118FA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18FA">
        <w:rPr>
          <w:rFonts w:ascii="Arial" w:hAnsi="Arial" w:cs="Arial"/>
          <w:color w:val="000000" w:themeColor="text1"/>
          <w:sz w:val="22"/>
          <w:szCs w:val="22"/>
        </w:rPr>
        <w:t>liquidit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</w:p>
    <w:p w14:paraId="2BCA8574" w14:textId="77777777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fees and expenses</w:t>
      </w:r>
    </w:p>
    <w:p w14:paraId="136E6F50" w14:textId="675BD8F0" w:rsidR="00B21AFD" w:rsidRDefault="00B21AFD" w:rsidP="00B21AFD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tax considerations</w:t>
      </w:r>
      <w:r w:rsidR="007F608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CC561F" w14:textId="49AA42EE" w:rsidR="00EF29EE" w:rsidRPr="00B21AFD" w:rsidRDefault="00BC64D5" w:rsidP="00B21A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21AFD">
        <w:rPr>
          <w:rFonts w:ascii="Arial" w:hAnsi="Arial" w:cs="Arial"/>
          <w:color w:val="000000" w:themeColor="text1"/>
          <w:sz w:val="22"/>
          <w:szCs w:val="22"/>
        </w:rPr>
        <w:t>I</w:t>
      </w:r>
      <w:r w:rsidR="00226766" w:rsidRPr="00B21AFD">
        <w:rPr>
          <w:rFonts w:ascii="Arial" w:hAnsi="Arial" w:cs="Arial"/>
          <w:color w:val="000000" w:themeColor="text1"/>
          <w:sz w:val="22"/>
          <w:szCs w:val="22"/>
        </w:rPr>
        <w:t>nvestment risk</w:t>
      </w:r>
      <w:r w:rsidR="00DF36B9" w:rsidRPr="00B21AFD">
        <w:rPr>
          <w:rFonts w:ascii="Arial" w:hAnsi="Arial" w:cs="Arial"/>
          <w:color w:val="000000" w:themeColor="text1"/>
          <w:sz w:val="22"/>
          <w:szCs w:val="22"/>
        </w:rPr>
        <w:t xml:space="preserve"> and management </w:t>
      </w:r>
    </w:p>
    <w:p w14:paraId="79FC3CAB" w14:textId="458672F8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 xml:space="preserve">capital </w:t>
      </w:r>
    </w:p>
    <w:p w14:paraId="74EB387C" w14:textId="1CEA04E8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 xml:space="preserve">concentration </w:t>
      </w:r>
    </w:p>
    <w:p w14:paraId="5931A651" w14:textId="77777777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 xml:space="preserve">currency </w:t>
      </w:r>
    </w:p>
    <w:p w14:paraId="3555DDF1" w14:textId="28FD12C5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 xml:space="preserve">financial </w:t>
      </w:r>
    </w:p>
    <w:p w14:paraId="6593AB7C" w14:textId="6C110462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 xml:space="preserve">market </w:t>
      </w:r>
    </w:p>
    <w:p w14:paraId="7DE12F52" w14:textId="58B422AD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 xml:space="preserve">liquidity </w:t>
      </w:r>
    </w:p>
    <w:p w14:paraId="58356AFD" w14:textId="6E29E7F2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>negative returns</w:t>
      </w:r>
    </w:p>
    <w:p w14:paraId="19C777F2" w14:textId="61621E94" w:rsidR="00CC52A6" w:rsidRPr="00CC52A6" w:rsidRDefault="00CC52A6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CC52A6">
        <w:rPr>
          <w:rFonts w:ascii="Arial" w:hAnsi="Arial" w:cs="Arial"/>
          <w:color w:val="000000" w:themeColor="text1"/>
          <w:sz w:val="22"/>
          <w:szCs w:val="22"/>
        </w:rPr>
        <w:t>returns below inflation rate.</w:t>
      </w:r>
    </w:p>
    <w:p w14:paraId="1C7EE552" w14:textId="18C97484" w:rsidR="004B0472" w:rsidRDefault="004B0472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4B0472">
        <w:rPr>
          <w:rFonts w:ascii="Arial" w:hAnsi="Arial" w:cs="Arial"/>
          <w:color w:val="000000" w:themeColor="text1"/>
          <w:sz w:val="22"/>
          <w:szCs w:val="22"/>
        </w:rPr>
        <w:t>diversification of asset allocation and management style</w:t>
      </w:r>
    </w:p>
    <w:p w14:paraId="16CCC5F1" w14:textId="6DF72D26" w:rsidR="004B0472" w:rsidRPr="004B0472" w:rsidRDefault="004B0472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4B0472">
        <w:rPr>
          <w:rFonts w:ascii="Arial" w:hAnsi="Arial" w:cs="Arial"/>
          <w:color w:val="000000" w:themeColor="text1"/>
          <w:sz w:val="22"/>
          <w:szCs w:val="22"/>
        </w:rPr>
        <w:t>risk insurance</w:t>
      </w:r>
    </w:p>
    <w:p w14:paraId="4A917202" w14:textId="0504B040" w:rsidR="004B0472" w:rsidRPr="004B0472" w:rsidRDefault="004B0472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4B0472">
        <w:rPr>
          <w:rFonts w:ascii="Arial" w:hAnsi="Arial" w:cs="Arial"/>
          <w:color w:val="000000" w:themeColor="text1"/>
          <w:sz w:val="22"/>
          <w:szCs w:val="22"/>
        </w:rPr>
        <w:t>derivative products</w:t>
      </w:r>
    </w:p>
    <w:p w14:paraId="5CF2A778" w14:textId="75F0395B" w:rsidR="004B0472" w:rsidRPr="004B0472" w:rsidRDefault="004B0472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4B0472">
        <w:rPr>
          <w:rFonts w:ascii="Arial" w:hAnsi="Arial" w:cs="Arial"/>
          <w:color w:val="000000" w:themeColor="text1"/>
          <w:sz w:val="22"/>
          <w:szCs w:val="22"/>
        </w:rPr>
        <w:t>currency management</w:t>
      </w:r>
    </w:p>
    <w:p w14:paraId="3DD2E773" w14:textId="48CF8A1F" w:rsidR="00CC52A6" w:rsidRDefault="004B0472" w:rsidP="008344F4">
      <w:pPr>
        <w:pStyle w:val="ListParagraph"/>
        <w:numPr>
          <w:ilvl w:val="0"/>
          <w:numId w:val="25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4B0472">
        <w:rPr>
          <w:rFonts w:ascii="Arial" w:hAnsi="Arial" w:cs="Arial"/>
          <w:color w:val="000000" w:themeColor="text1"/>
          <w:sz w:val="22"/>
          <w:szCs w:val="22"/>
        </w:rPr>
        <w:t>dollar cost averaging.</w:t>
      </w:r>
    </w:p>
    <w:p w14:paraId="5391258C" w14:textId="7CA6C517" w:rsidR="00FA6B4B" w:rsidRDefault="00F82CD7" w:rsidP="0066169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F10BE">
        <w:rPr>
          <w:rFonts w:ascii="Arial" w:hAnsi="Arial" w:cs="Arial"/>
          <w:sz w:val="22"/>
          <w:szCs w:val="22"/>
        </w:rPr>
        <w:t xml:space="preserve">eatures, benefits, risks, and limitations of </w:t>
      </w:r>
      <w:r w:rsidR="004F4F3F">
        <w:rPr>
          <w:rFonts w:ascii="Arial" w:hAnsi="Arial" w:cs="Arial"/>
          <w:sz w:val="22"/>
          <w:szCs w:val="22"/>
        </w:rPr>
        <w:t xml:space="preserve">investments </w:t>
      </w:r>
      <w:r w:rsidRPr="003F10BE">
        <w:rPr>
          <w:rFonts w:ascii="Arial" w:hAnsi="Arial" w:cs="Arial"/>
          <w:sz w:val="22"/>
          <w:szCs w:val="22"/>
        </w:rPr>
        <w:t>and services</w:t>
      </w:r>
    </w:p>
    <w:p w14:paraId="7D2CBDA9" w14:textId="5D85F837" w:rsidR="00F82CD7" w:rsidRPr="00445D16" w:rsidRDefault="004F4F3F" w:rsidP="008344F4">
      <w:pPr>
        <w:pStyle w:val="ListParagraph"/>
        <w:numPr>
          <w:ilvl w:val="0"/>
          <w:numId w:val="16"/>
        </w:numPr>
        <w:spacing w:line="240" w:lineRule="auto"/>
        <w:ind w:left="426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voluntary savings scheme </w:t>
      </w:r>
    </w:p>
    <w:p w14:paraId="1BDB85DC" w14:textId="6DD69F3E" w:rsidR="00445D16" w:rsidRPr="00B21AFD" w:rsidRDefault="00445D16" w:rsidP="008344F4">
      <w:pPr>
        <w:pStyle w:val="ListParagraph"/>
        <w:numPr>
          <w:ilvl w:val="0"/>
          <w:numId w:val="29"/>
        </w:numPr>
        <w:spacing w:line="240" w:lineRule="auto"/>
        <w:ind w:left="426" w:hanging="273"/>
        <w:rPr>
          <w:rFonts w:ascii="Arial" w:hAnsi="Arial" w:cs="Arial"/>
          <w:sz w:val="22"/>
          <w:szCs w:val="22"/>
        </w:rPr>
      </w:pPr>
      <w:r w:rsidRPr="00B21AFD">
        <w:rPr>
          <w:rFonts w:ascii="Arial" w:hAnsi="Arial" w:cs="Arial"/>
          <w:sz w:val="22"/>
          <w:szCs w:val="22"/>
        </w:rPr>
        <w:t>direct securities</w:t>
      </w:r>
    </w:p>
    <w:p w14:paraId="1EE5012A" w14:textId="112C60E1" w:rsidR="00445D16" w:rsidRPr="00B21AFD" w:rsidRDefault="00445D16" w:rsidP="008344F4">
      <w:pPr>
        <w:pStyle w:val="ListParagraph"/>
        <w:numPr>
          <w:ilvl w:val="0"/>
          <w:numId w:val="29"/>
        </w:numPr>
        <w:spacing w:line="240" w:lineRule="auto"/>
        <w:ind w:left="426" w:hanging="273"/>
        <w:rPr>
          <w:rFonts w:ascii="Arial" w:hAnsi="Arial" w:cs="Arial"/>
          <w:sz w:val="22"/>
          <w:szCs w:val="22"/>
        </w:rPr>
      </w:pPr>
      <w:r w:rsidRPr="00B21AFD">
        <w:rPr>
          <w:rFonts w:ascii="Arial" w:hAnsi="Arial" w:cs="Arial"/>
          <w:sz w:val="22"/>
          <w:szCs w:val="22"/>
        </w:rPr>
        <w:t>managed securities</w:t>
      </w:r>
    </w:p>
    <w:p w14:paraId="51A748F8" w14:textId="6CCA106C" w:rsidR="00445D16" w:rsidRPr="00B21AFD" w:rsidRDefault="00445D16" w:rsidP="008344F4">
      <w:pPr>
        <w:pStyle w:val="ListParagraph"/>
        <w:numPr>
          <w:ilvl w:val="0"/>
          <w:numId w:val="29"/>
        </w:numPr>
        <w:spacing w:line="240" w:lineRule="auto"/>
        <w:ind w:left="426" w:hanging="273"/>
        <w:rPr>
          <w:rFonts w:ascii="Arial" w:hAnsi="Arial" w:cs="Arial"/>
          <w:sz w:val="22"/>
          <w:szCs w:val="22"/>
        </w:rPr>
      </w:pPr>
      <w:r w:rsidRPr="00B21AFD">
        <w:rPr>
          <w:rFonts w:ascii="Arial" w:hAnsi="Arial" w:cs="Arial"/>
          <w:sz w:val="22"/>
          <w:szCs w:val="22"/>
        </w:rPr>
        <w:t>real property.</w:t>
      </w:r>
    </w:p>
    <w:p w14:paraId="66B13F9D" w14:textId="643B407B" w:rsidR="0048610A" w:rsidRDefault="0048610A" w:rsidP="0048610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Key participants and roles</w:t>
      </w:r>
    </w:p>
    <w:p w14:paraId="4D9A7267" w14:textId="514688FE" w:rsidR="008A2CF9" w:rsidRPr="008A2CF9" w:rsidRDefault="008A2CF9" w:rsidP="008344F4">
      <w:pPr>
        <w:pStyle w:val="ListParagraph"/>
        <w:numPr>
          <w:ilvl w:val="0"/>
          <w:numId w:val="28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8A2CF9">
        <w:rPr>
          <w:rFonts w:ascii="Arial" w:hAnsi="Arial" w:cs="Arial"/>
          <w:color w:val="000000" w:themeColor="text1"/>
          <w:sz w:val="22"/>
          <w:szCs w:val="22"/>
        </w:rPr>
        <w:t xml:space="preserve">portfolio manager </w:t>
      </w:r>
    </w:p>
    <w:p w14:paraId="4B9726FB" w14:textId="5B1FFF4E" w:rsidR="0048610A" w:rsidRDefault="0048610A" w:rsidP="008344F4">
      <w:pPr>
        <w:pStyle w:val="ListParagraph"/>
        <w:numPr>
          <w:ilvl w:val="0"/>
          <w:numId w:val="28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market analyst</w:t>
      </w:r>
    </w:p>
    <w:p w14:paraId="07B8BC89" w14:textId="2221E92E" w:rsidR="0048610A" w:rsidRDefault="0048610A" w:rsidP="008344F4">
      <w:pPr>
        <w:pStyle w:val="ListParagraph"/>
        <w:numPr>
          <w:ilvl w:val="0"/>
          <w:numId w:val="28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Chief </w:t>
      </w:r>
      <w:r w:rsidR="008A2CF9">
        <w:rPr>
          <w:rFonts w:ascii="Arial" w:hAnsi="Arial" w:cs="Arial"/>
          <w:color w:val="000000" w:themeColor="text1"/>
          <w:sz w:val="22"/>
          <w:szCs w:val="22"/>
        </w:rPr>
        <w:t xml:space="preserve">Investment Officer </w:t>
      </w:r>
    </w:p>
    <w:p w14:paraId="06AC2902" w14:textId="6C8BB49E" w:rsidR="008A2CF9" w:rsidRDefault="008A2CF9" w:rsidP="008344F4">
      <w:pPr>
        <w:pStyle w:val="ListParagraph"/>
        <w:numPr>
          <w:ilvl w:val="0"/>
          <w:numId w:val="28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trustee supervisor</w:t>
      </w:r>
    </w:p>
    <w:p w14:paraId="0DFC0945" w14:textId="43F5BD0A" w:rsidR="008A2CF9" w:rsidRPr="0048610A" w:rsidRDefault="008A2CF9" w:rsidP="008344F4">
      <w:pPr>
        <w:pStyle w:val="ListParagraph"/>
        <w:numPr>
          <w:ilvl w:val="0"/>
          <w:numId w:val="28"/>
        </w:numPr>
        <w:spacing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scheme manager. </w:t>
      </w:r>
    </w:p>
    <w:p w14:paraId="6A4E93F4" w14:textId="66828F9D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658D3EAF" w14:textId="2A77EFAA" w:rsidR="00962DC4" w:rsidRPr="006D2897" w:rsidRDefault="00962DC4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A</w:t>
      </w:r>
      <w:r w:rsidR="00661696">
        <w:rPr>
          <w:rFonts w:ascii="Arial" w:hAnsi="Arial" w:cs="Arial"/>
          <w:color w:val="000000"/>
          <w:sz w:val="22"/>
          <w:szCs w:val="22"/>
        </w:rPr>
        <w:t xml:space="preserve">nti </w:t>
      </w:r>
      <w:r w:rsidRPr="006D2897">
        <w:rPr>
          <w:rFonts w:ascii="Arial" w:hAnsi="Arial" w:cs="Arial"/>
          <w:color w:val="000000"/>
          <w:sz w:val="22"/>
          <w:szCs w:val="22"/>
        </w:rPr>
        <w:t>M</w:t>
      </w:r>
      <w:r w:rsidR="00661696">
        <w:rPr>
          <w:rFonts w:ascii="Arial" w:hAnsi="Arial" w:cs="Arial"/>
          <w:color w:val="000000"/>
          <w:sz w:val="22"/>
          <w:szCs w:val="22"/>
        </w:rPr>
        <w:t xml:space="preserve">oney </w:t>
      </w:r>
      <w:r w:rsidRPr="006D2897">
        <w:rPr>
          <w:rFonts w:ascii="Arial" w:hAnsi="Arial" w:cs="Arial"/>
          <w:color w:val="000000"/>
          <w:sz w:val="22"/>
          <w:szCs w:val="22"/>
        </w:rPr>
        <w:t>L</w:t>
      </w:r>
      <w:r w:rsidR="00661696">
        <w:rPr>
          <w:rFonts w:ascii="Arial" w:hAnsi="Arial" w:cs="Arial"/>
          <w:color w:val="000000"/>
          <w:sz w:val="22"/>
          <w:szCs w:val="22"/>
        </w:rPr>
        <w:t xml:space="preserve">aundering/Counter </w:t>
      </w:r>
      <w:r w:rsidRPr="006D2897">
        <w:rPr>
          <w:rFonts w:ascii="Arial" w:hAnsi="Arial" w:cs="Arial"/>
          <w:color w:val="000000"/>
          <w:sz w:val="22"/>
          <w:szCs w:val="22"/>
        </w:rPr>
        <w:t>F</w:t>
      </w:r>
      <w:r w:rsidR="00661696">
        <w:rPr>
          <w:rFonts w:ascii="Arial" w:hAnsi="Arial" w:cs="Arial"/>
          <w:color w:val="000000"/>
          <w:sz w:val="22"/>
          <w:szCs w:val="22"/>
        </w:rPr>
        <w:t xml:space="preserve">inancing </w:t>
      </w:r>
      <w:r w:rsidRPr="006D2897">
        <w:rPr>
          <w:rFonts w:ascii="Arial" w:hAnsi="Arial" w:cs="Arial"/>
          <w:color w:val="000000"/>
          <w:sz w:val="22"/>
          <w:szCs w:val="22"/>
        </w:rPr>
        <w:t>T</w:t>
      </w:r>
      <w:r w:rsidR="00661696">
        <w:rPr>
          <w:rFonts w:ascii="Arial" w:hAnsi="Arial" w:cs="Arial"/>
          <w:color w:val="000000"/>
          <w:sz w:val="22"/>
          <w:szCs w:val="22"/>
        </w:rPr>
        <w:t>errorism</w:t>
      </w:r>
      <w:r w:rsidRPr="006D2897">
        <w:rPr>
          <w:rFonts w:ascii="Arial" w:hAnsi="Arial" w:cs="Arial"/>
          <w:color w:val="000000"/>
          <w:sz w:val="22"/>
          <w:szCs w:val="22"/>
        </w:rPr>
        <w:t xml:space="preserve"> Act 2009</w:t>
      </w:r>
    </w:p>
    <w:p w14:paraId="629FCF82" w14:textId="4E9226B7" w:rsidR="006D2897" w:rsidRPr="006D2897" w:rsidRDefault="006D2897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635C7A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27E89F85" w14:textId="240D7E44" w:rsidR="006D2897" w:rsidRDefault="006D2897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Consumer Guarantees Act 1993</w:t>
      </w:r>
    </w:p>
    <w:p w14:paraId="4ECF083E" w14:textId="77777777" w:rsidR="00BD2915" w:rsidRPr="005F3721" w:rsidRDefault="00BD2915" w:rsidP="008D6826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23C7D5F" w14:textId="34B1C9F3" w:rsidR="006D2897" w:rsidRDefault="006D2897" w:rsidP="008D6826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Fair Trading Act 1986</w:t>
      </w:r>
    </w:p>
    <w:p w14:paraId="26F2988C" w14:textId="77777777" w:rsidR="008D6826" w:rsidRPr="0066760C" w:rsidRDefault="008D6826" w:rsidP="008D6826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24638093" w14:textId="77777777" w:rsidR="0056131A" w:rsidRPr="0056131A" w:rsidRDefault="0056131A" w:rsidP="008344F4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56131A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608C">
          <w:rPr>
            <w:rStyle w:val="Hyperlink"/>
            <w:sz w:val="22"/>
            <w:szCs w:val="22"/>
          </w:rPr>
          <w:t>Understanding Artificial Intelligence in Financial Services (July 2024</w:t>
        </w:r>
        <w:r w:rsidRPr="00A4558F">
          <w:rPr>
            <w:rStyle w:val="Hyperlink"/>
          </w:rPr>
          <w:t>)</w:t>
        </w:r>
      </w:hyperlink>
      <w:r w:rsidRPr="0056131A">
        <w:rPr>
          <w:rFonts w:ascii="Arial" w:hAnsi="Arial" w:cs="Arial"/>
          <w:color w:val="000000" w:themeColor="text1"/>
          <w:sz w:val="22"/>
          <w:szCs w:val="22"/>
        </w:rPr>
        <w:t xml:space="preserve"> by Mikayla Pakinga-Lawson, Amie White, Stuart Johnson  </w:t>
      </w:r>
    </w:p>
    <w:p w14:paraId="05A26701" w14:textId="239D418D" w:rsidR="006D2897" w:rsidRPr="006D2897" w:rsidRDefault="006D2897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Financial Markets Conduct Act 2013</w:t>
      </w:r>
    </w:p>
    <w:p w14:paraId="42563B66" w14:textId="62E882A1" w:rsidR="006D2897" w:rsidRDefault="006D2897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Income Tax Act 2007</w:t>
      </w:r>
    </w:p>
    <w:p w14:paraId="4CD48C71" w14:textId="77777777" w:rsidR="009D3E19" w:rsidRPr="00C2688D" w:rsidRDefault="009D3E19" w:rsidP="008344F4">
      <w:pPr>
        <w:pStyle w:val="ListParagraph"/>
        <w:numPr>
          <w:ilvl w:val="0"/>
          <w:numId w:val="18"/>
        </w:numPr>
        <w:tabs>
          <w:tab w:val="left" w:pos="709"/>
        </w:tabs>
        <w:spacing w:after="0"/>
        <w:ind w:left="426" w:hanging="284"/>
        <w:rPr>
          <w:rFonts w:cs="Arial"/>
          <w:szCs w:val="24"/>
        </w:rPr>
      </w:pPr>
      <w:r w:rsidRPr="00C2688D">
        <w:rPr>
          <w:rFonts w:ascii="Arial" w:hAnsi="Arial" w:cs="Arial"/>
          <w:color w:val="000000" w:themeColor="text1"/>
          <w:sz w:val="22"/>
          <w:szCs w:val="22"/>
        </w:rPr>
        <w:lastRenderedPageBreak/>
        <w:t>ISO 22222 Personal Financial Planning - Requirements for personal financial planners, available from</w:t>
      </w:r>
      <w:r w:rsidRPr="00C2688D">
        <w:rPr>
          <w:rFonts w:cs="Arial"/>
          <w:szCs w:val="24"/>
        </w:rPr>
        <w:t xml:space="preserve"> </w:t>
      </w:r>
      <w:hyperlink r:id="rId15" w:history="1">
        <w:r w:rsidRPr="00C2688D">
          <w:rPr>
            <w:rStyle w:val="Hyperlink"/>
            <w:rFonts w:ascii="Arial" w:hAnsi="Arial" w:cs="Arial"/>
            <w:sz w:val="22"/>
            <w:szCs w:val="22"/>
          </w:rPr>
          <w:t>https://www.iso.org</w:t>
        </w:r>
      </w:hyperlink>
    </w:p>
    <w:p w14:paraId="01318E14" w14:textId="0CE8547A" w:rsidR="006D2897" w:rsidRPr="006D2897" w:rsidRDefault="006D2897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KiwiSaver Act 2006</w:t>
      </w:r>
    </w:p>
    <w:p w14:paraId="394A1241" w14:textId="77777777" w:rsidR="006D2897" w:rsidRDefault="006D2897" w:rsidP="008344F4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Privacy Act 2020</w:t>
      </w:r>
    </w:p>
    <w:p w14:paraId="77A92543" w14:textId="067E0597" w:rsidR="007915F6" w:rsidRPr="008344F4" w:rsidRDefault="004F4F3F" w:rsidP="008344F4">
      <w:pPr>
        <w:pStyle w:val="NormalWeb"/>
        <w:numPr>
          <w:ilvl w:val="0"/>
          <w:numId w:val="18"/>
        </w:numPr>
        <w:tabs>
          <w:tab w:val="left" w:pos="2805"/>
        </w:tabs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  <w:sz w:val="22"/>
          <w:szCs w:val="22"/>
        </w:rPr>
      </w:pPr>
      <w:r w:rsidRPr="007915F6">
        <w:rPr>
          <w:rFonts w:ascii="Arial" w:hAnsi="Arial" w:cs="Arial"/>
          <w:color w:val="000000"/>
          <w:sz w:val="22"/>
          <w:szCs w:val="22"/>
        </w:rPr>
        <w:t xml:space="preserve">Relevant </w:t>
      </w:r>
      <w:r w:rsidRPr="007915F6">
        <w:rPr>
          <w:rFonts w:ascii="Arial" w:eastAsiaTheme="minorEastAsia" w:hAnsi="Arial" w:cs="Arial"/>
          <w:spacing w:val="-5"/>
          <w:kern w:val="24"/>
          <w:sz w:val="21"/>
          <w:szCs w:val="21"/>
          <w:lang w:eastAsia="en-US"/>
          <w14:ligatures w14:val="standard"/>
        </w:rPr>
        <w:t>industry codes of conduct</w:t>
      </w:r>
      <w:r w:rsidR="007915F6">
        <w:rPr>
          <w:rFonts w:ascii="Arial" w:eastAsiaTheme="minorEastAsia" w:hAnsi="Arial" w:cs="Arial"/>
          <w:spacing w:val="-5"/>
          <w:kern w:val="24"/>
          <w:sz w:val="21"/>
          <w:szCs w:val="21"/>
          <w:lang w:eastAsia="en-US"/>
          <w14:ligatures w14:val="standard"/>
        </w:rPr>
        <w:t xml:space="preserve"> </w:t>
      </w:r>
    </w:p>
    <w:p w14:paraId="721A368E" w14:textId="65A6E48A" w:rsidR="00661696" w:rsidRDefault="00B21AFD" w:rsidP="008D6826">
      <w:pPr>
        <w:pStyle w:val="NormalWeb"/>
        <w:numPr>
          <w:ilvl w:val="0"/>
          <w:numId w:val="18"/>
        </w:numPr>
        <w:spacing w:before="0" w:beforeAutospacing="0" w:after="0" w:afterAutospacing="0"/>
        <w:ind w:left="426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Trusts Act 2019</w:t>
      </w:r>
      <w:r w:rsidR="00661696">
        <w:rPr>
          <w:rFonts w:ascii="Arial" w:hAnsi="Arial" w:cs="Arial"/>
          <w:color w:val="000000"/>
          <w:sz w:val="22"/>
          <w:szCs w:val="22"/>
        </w:rPr>
        <w:t>;</w:t>
      </w:r>
    </w:p>
    <w:p w14:paraId="230B092C" w14:textId="75286FED" w:rsidR="00661696" w:rsidRPr="008344F4" w:rsidRDefault="00062063" w:rsidP="008D6826">
      <w:pPr>
        <w:pStyle w:val="ListParagraph"/>
        <w:spacing w:line="240" w:lineRule="auto"/>
        <w:ind w:left="426" w:hanging="284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14:ligatures w14:val="none"/>
          <w14:cntxtAlts w14:val="0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  </w:t>
      </w:r>
      <w:r w:rsidR="00661696" w:rsidRPr="008344F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r w:rsidR="00661696" w:rsidRPr="008344F4">
        <w:rPr>
          <w:rFonts w:ascii="Arial" w:hAnsi="Arial" w:cs="Arial"/>
          <w:color w:val="auto"/>
          <w:sz w:val="22"/>
          <w:szCs w:val="22"/>
        </w:rPr>
        <w:t xml:space="preserve">their subsequent amendments or replacements. </w:t>
      </w:r>
    </w:p>
    <w:p w14:paraId="6748C057" w14:textId="75095E4C" w:rsidR="0008628A" w:rsidRPr="006D2897" w:rsidRDefault="00247B4A" w:rsidP="006D289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525930E" w:rsidR="00D70473" w:rsidRPr="002205DA" w:rsidRDefault="002527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22173E" w:rsidR="00D70473" w:rsidRPr="004046BA" w:rsidRDefault="00962DC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&gt; Financial Services &gt; Professional Practice 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2B680D86" w:rsidR="0053752C" w:rsidRPr="004046BA" w:rsidRDefault="00BB5E7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51DBA904" w:rsidR="00D70473" w:rsidRPr="004046BA" w:rsidRDefault="00BB5E7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46685A5" w:rsidR="00D70473" w:rsidRPr="004046BA" w:rsidRDefault="00BB5E7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replaced unit standard 31859.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C21B4AD" w:rsidR="00D70473" w:rsidRPr="004046BA" w:rsidRDefault="006D289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B5E7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5406EF86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6D2897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6" w:history="1">
        <w:r w:rsidR="006D2897" w:rsidRPr="00B00D19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6D2897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B432" w14:textId="77777777" w:rsidR="00EB381E" w:rsidRDefault="00EB381E" w:rsidP="000E4D2B">
      <w:pPr>
        <w:spacing w:after="0" w:line="240" w:lineRule="auto"/>
      </w:pPr>
      <w:r>
        <w:separator/>
      </w:r>
    </w:p>
  </w:endnote>
  <w:endnote w:type="continuationSeparator" w:id="0">
    <w:p w14:paraId="3E9A59F3" w14:textId="77777777" w:rsidR="00EB381E" w:rsidRDefault="00EB381E" w:rsidP="000E4D2B">
      <w:pPr>
        <w:spacing w:after="0" w:line="240" w:lineRule="auto"/>
      </w:pPr>
      <w:r>
        <w:continuationSeparator/>
      </w:r>
    </w:p>
  </w:endnote>
  <w:endnote w:type="continuationNotice" w:id="1">
    <w:p w14:paraId="4ED13B9D" w14:textId="77777777" w:rsidR="00EB381E" w:rsidRDefault="00EB3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D0C4" w14:textId="77777777" w:rsidR="0056131A" w:rsidRDefault="00561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17A1DE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20D7E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1EA6" w14:textId="77777777" w:rsidR="0056131A" w:rsidRDefault="0056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1171" w14:textId="77777777" w:rsidR="00EB381E" w:rsidRDefault="00EB381E" w:rsidP="000E4D2B">
      <w:pPr>
        <w:spacing w:after="0" w:line="240" w:lineRule="auto"/>
      </w:pPr>
      <w:r>
        <w:separator/>
      </w:r>
    </w:p>
  </w:footnote>
  <w:footnote w:type="continuationSeparator" w:id="0">
    <w:p w14:paraId="6F48F93F" w14:textId="77777777" w:rsidR="00EB381E" w:rsidRDefault="00EB381E" w:rsidP="000E4D2B">
      <w:pPr>
        <w:spacing w:after="0" w:line="240" w:lineRule="auto"/>
      </w:pPr>
      <w:r>
        <w:continuationSeparator/>
      </w:r>
    </w:p>
  </w:footnote>
  <w:footnote w:type="continuationNotice" w:id="1">
    <w:p w14:paraId="4BEA6B73" w14:textId="77777777" w:rsidR="00EB381E" w:rsidRDefault="00EB3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9D7C" w14:textId="77777777" w:rsidR="0056131A" w:rsidRDefault="00561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84593"/>
      <w:docPartObj>
        <w:docPartGallery w:val="Watermarks"/>
        <w:docPartUnique/>
      </w:docPartObj>
    </w:sdtPr>
    <w:sdtEndPr/>
    <w:sdtContent>
      <w:p w14:paraId="1F365D34" w14:textId="2D930AD5" w:rsidR="007066D6" w:rsidRDefault="00A57827">
        <w:pPr>
          <w:pStyle w:val="Header"/>
        </w:pPr>
        <w:r>
          <w:rPr>
            <w:noProof/>
          </w:rPr>
          <w:pict w14:anchorId="09F0A8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286658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C745" w14:textId="77777777" w:rsidR="0056131A" w:rsidRDefault="00561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634A9"/>
    <w:multiLevelType w:val="hybridMultilevel"/>
    <w:tmpl w:val="D56643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1070" w:hanging="360"/>
      </w:pPr>
    </w:lvl>
    <w:lvl w:ilvl="1" w:tplc="14090019" w:tentative="1">
      <w:start w:val="1"/>
      <w:numFmt w:val="lowerLetter"/>
      <w:lvlText w:val="%2."/>
      <w:lvlJc w:val="left"/>
      <w:pPr>
        <w:ind w:left="1790" w:hanging="360"/>
      </w:pPr>
    </w:lvl>
    <w:lvl w:ilvl="2" w:tplc="1409001B" w:tentative="1">
      <w:start w:val="1"/>
      <w:numFmt w:val="lowerRoman"/>
      <w:lvlText w:val="%3."/>
      <w:lvlJc w:val="right"/>
      <w:pPr>
        <w:ind w:left="2510" w:hanging="180"/>
      </w:pPr>
    </w:lvl>
    <w:lvl w:ilvl="3" w:tplc="1409000F" w:tentative="1">
      <w:start w:val="1"/>
      <w:numFmt w:val="decimal"/>
      <w:lvlText w:val="%4."/>
      <w:lvlJc w:val="left"/>
      <w:pPr>
        <w:ind w:left="3230" w:hanging="360"/>
      </w:pPr>
    </w:lvl>
    <w:lvl w:ilvl="4" w:tplc="14090019" w:tentative="1">
      <w:start w:val="1"/>
      <w:numFmt w:val="lowerLetter"/>
      <w:lvlText w:val="%5."/>
      <w:lvlJc w:val="left"/>
      <w:pPr>
        <w:ind w:left="3950" w:hanging="360"/>
      </w:pPr>
    </w:lvl>
    <w:lvl w:ilvl="5" w:tplc="1409001B" w:tentative="1">
      <w:start w:val="1"/>
      <w:numFmt w:val="lowerRoman"/>
      <w:lvlText w:val="%6."/>
      <w:lvlJc w:val="right"/>
      <w:pPr>
        <w:ind w:left="4670" w:hanging="180"/>
      </w:pPr>
    </w:lvl>
    <w:lvl w:ilvl="6" w:tplc="1409000F" w:tentative="1">
      <w:start w:val="1"/>
      <w:numFmt w:val="decimal"/>
      <w:lvlText w:val="%7."/>
      <w:lvlJc w:val="left"/>
      <w:pPr>
        <w:ind w:left="5390" w:hanging="360"/>
      </w:pPr>
    </w:lvl>
    <w:lvl w:ilvl="7" w:tplc="14090019" w:tentative="1">
      <w:start w:val="1"/>
      <w:numFmt w:val="lowerLetter"/>
      <w:lvlText w:val="%8."/>
      <w:lvlJc w:val="left"/>
      <w:pPr>
        <w:ind w:left="6110" w:hanging="360"/>
      </w:pPr>
    </w:lvl>
    <w:lvl w:ilvl="8" w:tplc="1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1366733"/>
    <w:multiLevelType w:val="hybridMultilevel"/>
    <w:tmpl w:val="13A4CF9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3188"/>
    <w:multiLevelType w:val="hybridMultilevel"/>
    <w:tmpl w:val="FB660C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80462"/>
    <w:multiLevelType w:val="hybridMultilevel"/>
    <w:tmpl w:val="4BDA4EF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1D98"/>
    <w:multiLevelType w:val="hybridMultilevel"/>
    <w:tmpl w:val="3334C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559F"/>
    <w:multiLevelType w:val="hybridMultilevel"/>
    <w:tmpl w:val="5F940F1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64B5A"/>
    <w:multiLevelType w:val="hybridMultilevel"/>
    <w:tmpl w:val="FE2A23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57F8"/>
    <w:multiLevelType w:val="hybridMultilevel"/>
    <w:tmpl w:val="0F964B1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768A1"/>
    <w:multiLevelType w:val="hybridMultilevel"/>
    <w:tmpl w:val="8D56C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7189F"/>
    <w:multiLevelType w:val="hybridMultilevel"/>
    <w:tmpl w:val="7D1629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4925"/>
    <w:multiLevelType w:val="hybridMultilevel"/>
    <w:tmpl w:val="35BCC4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C2607C1"/>
    <w:multiLevelType w:val="hybridMultilevel"/>
    <w:tmpl w:val="71648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3059A"/>
    <w:multiLevelType w:val="hybridMultilevel"/>
    <w:tmpl w:val="1C4E5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01E54"/>
    <w:multiLevelType w:val="hybridMultilevel"/>
    <w:tmpl w:val="5D6EC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BDD"/>
    <w:multiLevelType w:val="hybridMultilevel"/>
    <w:tmpl w:val="1E644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0125"/>
    <w:multiLevelType w:val="hybridMultilevel"/>
    <w:tmpl w:val="857E9A4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36E84"/>
    <w:multiLevelType w:val="hybridMultilevel"/>
    <w:tmpl w:val="6EE0FA6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179AA"/>
    <w:multiLevelType w:val="hybridMultilevel"/>
    <w:tmpl w:val="611274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42001"/>
    <w:multiLevelType w:val="hybridMultilevel"/>
    <w:tmpl w:val="FF9496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60439"/>
    <w:multiLevelType w:val="hybridMultilevel"/>
    <w:tmpl w:val="62B8A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623A8"/>
    <w:multiLevelType w:val="hybridMultilevel"/>
    <w:tmpl w:val="42422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F13C2"/>
    <w:multiLevelType w:val="hybridMultilevel"/>
    <w:tmpl w:val="44B68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6CA0"/>
    <w:multiLevelType w:val="hybridMultilevel"/>
    <w:tmpl w:val="FDA4080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84FFE"/>
    <w:multiLevelType w:val="hybridMultilevel"/>
    <w:tmpl w:val="6EF06A3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FC13C1"/>
    <w:multiLevelType w:val="hybridMultilevel"/>
    <w:tmpl w:val="E8DCEF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F4F3BE8"/>
    <w:multiLevelType w:val="hybridMultilevel"/>
    <w:tmpl w:val="FCA62E8C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946128">
    <w:abstractNumId w:val="2"/>
  </w:num>
  <w:num w:numId="2" w16cid:durableId="939338842">
    <w:abstractNumId w:val="29"/>
  </w:num>
  <w:num w:numId="3" w16cid:durableId="1098521021">
    <w:abstractNumId w:val="7"/>
  </w:num>
  <w:num w:numId="4" w16cid:durableId="398990129">
    <w:abstractNumId w:val="16"/>
  </w:num>
  <w:num w:numId="5" w16cid:durableId="92745473">
    <w:abstractNumId w:val="4"/>
  </w:num>
  <w:num w:numId="6" w16cid:durableId="1097793809">
    <w:abstractNumId w:val="32"/>
  </w:num>
  <w:num w:numId="7" w16cid:durableId="241186548">
    <w:abstractNumId w:val="24"/>
  </w:num>
  <w:num w:numId="8" w16cid:durableId="2056463587">
    <w:abstractNumId w:val="20"/>
  </w:num>
  <w:num w:numId="9" w16cid:durableId="1553078880">
    <w:abstractNumId w:val="31"/>
  </w:num>
  <w:num w:numId="10" w16cid:durableId="1469665110">
    <w:abstractNumId w:val="23"/>
  </w:num>
  <w:num w:numId="11" w16cid:durableId="825127515">
    <w:abstractNumId w:val="26"/>
  </w:num>
  <w:num w:numId="12" w16cid:durableId="1799452529">
    <w:abstractNumId w:val="1"/>
  </w:num>
  <w:num w:numId="13" w16cid:durableId="239756386">
    <w:abstractNumId w:val="19"/>
  </w:num>
  <w:num w:numId="14" w16cid:durableId="332147877">
    <w:abstractNumId w:val="25"/>
  </w:num>
  <w:num w:numId="15" w16cid:durableId="1362172813">
    <w:abstractNumId w:val="6"/>
  </w:num>
  <w:num w:numId="16" w16cid:durableId="666589371">
    <w:abstractNumId w:val="13"/>
  </w:num>
  <w:num w:numId="17" w16cid:durableId="1615014084">
    <w:abstractNumId w:val="9"/>
  </w:num>
  <w:num w:numId="18" w16cid:durableId="1585139002">
    <w:abstractNumId w:val="27"/>
  </w:num>
  <w:num w:numId="19" w16cid:durableId="1348824344">
    <w:abstractNumId w:val="5"/>
  </w:num>
  <w:num w:numId="20" w16cid:durableId="258023651">
    <w:abstractNumId w:val="15"/>
  </w:num>
  <w:num w:numId="21" w16cid:durableId="187448014">
    <w:abstractNumId w:val="22"/>
  </w:num>
  <w:num w:numId="22" w16cid:durableId="1902473080">
    <w:abstractNumId w:val="10"/>
  </w:num>
  <w:num w:numId="23" w16cid:durableId="1337342249">
    <w:abstractNumId w:val="8"/>
  </w:num>
  <w:num w:numId="24" w16cid:durableId="1157840192">
    <w:abstractNumId w:val="33"/>
  </w:num>
  <w:num w:numId="25" w16cid:durableId="269438295">
    <w:abstractNumId w:val="30"/>
  </w:num>
  <w:num w:numId="26" w16cid:durableId="383678390">
    <w:abstractNumId w:val="21"/>
  </w:num>
  <w:num w:numId="27" w16cid:durableId="1109158945">
    <w:abstractNumId w:val="28"/>
  </w:num>
  <w:num w:numId="28" w16cid:durableId="2128697503">
    <w:abstractNumId w:val="12"/>
  </w:num>
  <w:num w:numId="29" w16cid:durableId="1204636641">
    <w:abstractNumId w:val="14"/>
  </w:num>
  <w:num w:numId="30" w16cid:durableId="1086147032">
    <w:abstractNumId w:val="0"/>
  </w:num>
  <w:num w:numId="31" w16cid:durableId="1569535821">
    <w:abstractNumId w:val="17"/>
  </w:num>
  <w:num w:numId="32" w16cid:durableId="666061246">
    <w:abstractNumId w:val="11"/>
  </w:num>
  <w:num w:numId="33" w16cid:durableId="1091462372">
    <w:abstractNumId w:val="18"/>
  </w:num>
  <w:num w:numId="34" w16cid:durableId="32054998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3EDC"/>
    <w:rsid w:val="000068B9"/>
    <w:rsid w:val="000077BE"/>
    <w:rsid w:val="00011D6D"/>
    <w:rsid w:val="00012710"/>
    <w:rsid w:val="00012F02"/>
    <w:rsid w:val="000231B5"/>
    <w:rsid w:val="000301E4"/>
    <w:rsid w:val="00030C56"/>
    <w:rsid w:val="00033356"/>
    <w:rsid w:val="00035289"/>
    <w:rsid w:val="00040B58"/>
    <w:rsid w:val="00044F83"/>
    <w:rsid w:val="00046FFC"/>
    <w:rsid w:val="0006000B"/>
    <w:rsid w:val="00062063"/>
    <w:rsid w:val="00064FCC"/>
    <w:rsid w:val="00070812"/>
    <w:rsid w:val="00074E0D"/>
    <w:rsid w:val="0007592A"/>
    <w:rsid w:val="00080FDB"/>
    <w:rsid w:val="00085BF7"/>
    <w:rsid w:val="0008628A"/>
    <w:rsid w:val="000904D1"/>
    <w:rsid w:val="000920E3"/>
    <w:rsid w:val="0009236E"/>
    <w:rsid w:val="000938E8"/>
    <w:rsid w:val="000941C7"/>
    <w:rsid w:val="000A01B4"/>
    <w:rsid w:val="000A0C85"/>
    <w:rsid w:val="000A5CBF"/>
    <w:rsid w:val="000A5FF0"/>
    <w:rsid w:val="000A755F"/>
    <w:rsid w:val="000C10AB"/>
    <w:rsid w:val="000C4AF3"/>
    <w:rsid w:val="000C5A82"/>
    <w:rsid w:val="000C7321"/>
    <w:rsid w:val="000D1155"/>
    <w:rsid w:val="000D1A7E"/>
    <w:rsid w:val="000D653E"/>
    <w:rsid w:val="000D7AF5"/>
    <w:rsid w:val="000E4D2B"/>
    <w:rsid w:val="000E5A36"/>
    <w:rsid w:val="00101F1B"/>
    <w:rsid w:val="00102389"/>
    <w:rsid w:val="001061EF"/>
    <w:rsid w:val="00110689"/>
    <w:rsid w:val="001118FA"/>
    <w:rsid w:val="001158C6"/>
    <w:rsid w:val="001242B8"/>
    <w:rsid w:val="00133EE5"/>
    <w:rsid w:val="00143C2A"/>
    <w:rsid w:val="001516A8"/>
    <w:rsid w:val="0015191A"/>
    <w:rsid w:val="00151C1A"/>
    <w:rsid w:val="00155A15"/>
    <w:rsid w:val="00157417"/>
    <w:rsid w:val="00160821"/>
    <w:rsid w:val="001709E9"/>
    <w:rsid w:val="00170D99"/>
    <w:rsid w:val="001744A1"/>
    <w:rsid w:val="00180BE0"/>
    <w:rsid w:val="001A1A7D"/>
    <w:rsid w:val="001B0110"/>
    <w:rsid w:val="001B118D"/>
    <w:rsid w:val="001B1672"/>
    <w:rsid w:val="001B3C76"/>
    <w:rsid w:val="001C0074"/>
    <w:rsid w:val="001C547E"/>
    <w:rsid w:val="001D4ED3"/>
    <w:rsid w:val="001D66E8"/>
    <w:rsid w:val="00205924"/>
    <w:rsid w:val="0020717C"/>
    <w:rsid w:val="002119CA"/>
    <w:rsid w:val="002153A4"/>
    <w:rsid w:val="00217970"/>
    <w:rsid w:val="002205DA"/>
    <w:rsid w:val="00221BD7"/>
    <w:rsid w:val="00221CF9"/>
    <w:rsid w:val="00221E10"/>
    <w:rsid w:val="00222548"/>
    <w:rsid w:val="00223FBB"/>
    <w:rsid w:val="002254C4"/>
    <w:rsid w:val="0022587B"/>
    <w:rsid w:val="00226766"/>
    <w:rsid w:val="00227EF9"/>
    <w:rsid w:val="00231619"/>
    <w:rsid w:val="00232403"/>
    <w:rsid w:val="00233581"/>
    <w:rsid w:val="002410A6"/>
    <w:rsid w:val="0024625C"/>
    <w:rsid w:val="00246866"/>
    <w:rsid w:val="00246CE6"/>
    <w:rsid w:val="00247B4A"/>
    <w:rsid w:val="00252793"/>
    <w:rsid w:val="0025519D"/>
    <w:rsid w:val="00255C11"/>
    <w:rsid w:val="00255F06"/>
    <w:rsid w:val="00256F75"/>
    <w:rsid w:val="002579E2"/>
    <w:rsid w:val="002636A4"/>
    <w:rsid w:val="00264A9D"/>
    <w:rsid w:val="0026513F"/>
    <w:rsid w:val="00287A7C"/>
    <w:rsid w:val="0029713D"/>
    <w:rsid w:val="002A755F"/>
    <w:rsid w:val="002A7E06"/>
    <w:rsid w:val="002B090F"/>
    <w:rsid w:val="002B1E04"/>
    <w:rsid w:val="002B5C4C"/>
    <w:rsid w:val="002B7B23"/>
    <w:rsid w:val="002C11B6"/>
    <w:rsid w:val="002C350A"/>
    <w:rsid w:val="002C3D0F"/>
    <w:rsid w:val="002C59BA"/>
    <w:rsid w:val="002D240C"/>
    <w:rsid w:val="002D245B"/>
    <w:rsid w:val="002D46FE"/>
    <w:rsid w:val="002E2DC9"/>
    <w:rsid w:val="002E5BE6"/>
    <w:rsid w:val="00300AF7"/>
    <w:rsid w:val="00300B62"/>
    <w:rsid w:val="00303975"/>
    <w:rsid w:val="00303B4E"/>
    <w:rsid w:val="0030782D"/>
    <w:rsid w:val="00310ACB"/>
    <w:rsid w:val="00312E54"/>
    <w:rsid w:val="00316436"/>
    <w:rsid w:val="0031796D"/>
    <w:rsid w:val="00320B91"/>
    <w:rsid w:val="00337D19"/>
    <w:rsid w:val="00340A13"/>
    <w:rsid w:val="00341B19"/>
    <w:rsid w:val="00342E93"/>
    <w:rsid w:val="0034342A"/>
    <w:rsid w:val="00354BA2"/>
    <w:rsid w:val="0035541A"/>
    <w:rsid w:val="00360F78"/>
    <w:rsid w:val="00370324"/>
    <w:rsid w:val="0037343F"/>
    <w:rsid w:val="0038035D"/>
    <w:rsid w:val="00385C34"/>
    <w:rsid w:val="00396953"/>
    <w:rsid w:val="003A2C75"/>
    <w:rsid w:val="003A43D4"/>
    <w:rsid w:val="003B0B83"/>
    <w:rsid w:val="003B2789"/>
    <w:rsid w:val="003B3694"/>
    <w:rsid w:val="003B7D18"/>
    <w:rsid w:val="003C164B"/>
    <w:rsid w:val="003C4AF8"/>
    <w:rsid w:val="003C6A92"/>
    <w:rsid w:val="003D4628"/>
    <w:rsid w:val="003D5BB5"/>
    <w:rsid w:val="003E28BA"/>
    <w:rsid w:val="003E42B4"/>
    <w:rsid w:val="003E466C"/>
    <w:rsid w:val="003E68AB"/>
    <w:rsid w:val="003F10BE"/>
    <w:rsid w:val="003F117B"/>
    <w:rsid w:val="004046BA"/>
    <w:rsid w:val="00412053"/>
    <w:rsid w:val="00412CD4"/>
    <w:rsid w:val="0041524F"/>
    <w:rsid w:val="0041699A"/>
    <w:rsid w:val="0042401C"/>
    <w:rsid w:val="00425202"/>
    <w:rsid w:val="00430D19"/>
    <w:rsid w:val="004358AA"/>
    <w:rsid w:val="00436459"/>
    <w:rsid w:val="00441A93"/>
    <w:rsid w:val="00443985"/>
    <w:rsid w:val="00444B4E"/>
    <w:rsid w:val="00445D16"/>
    <w:rsid w:val="00453343"/>
    <w:rsid w:val="00457C5D"/>
    <w:rsid w:val="004609D1"/>
    <w:rsid w:val="0046566B"/>
    <w:rsid w:val="00465E41"/>
    <w:rsid w:val="0046695A"/>
    <w:rsid w:val="004672B4"/>
    <w:rsid w:val="0047430F"/>
    <w:rsid w:val="00480EBE"/>
    <w:rsid w:val="0048579C"/>
    <w:rsid w:val="0048610A"/>
    <w:rsid w:val="00496309"/>
    <w:rsid w:val="004B0472"/>
    <w:rsid w:val="004B0FCD"/>
    <w:rsid w:val="004B4414"/>
    <w:rsid w:val="004C10F7"/>
    <w:rsid w:val="004C3B66"/>
    <w:rsid w:val="004C674C"/>
    <w:rsid w:val="004D08DE"/>
    <w:rsid w:val="004D6E14"/>
    <w:rsid w:val="004E4ACB"/>
    <w:rsid w:val="004E69A1"/>
    <w:rsid w:val="004F1038"/>
    <w:rsid w:val="004F4F3F"/>
    <w:rsid w:val="004F689C"/>
    <w:rsid w:val="0050278E"/>
    <w:rsid w:val="00504F78"/>
    <w:rsid w:val="0050693E"/>
    <w:rsid w:val="00510659"/>
    <w:rsid w:val="00510B64"/>
    <w:rsid w:val="005121CA"/>
    <w:rsid w:val="00520D7E"/>
    <w:rsid w:val="00522345"/>
    <w:rsid w:val="00522A75"/>
    <w:rsid w:val="00525744"/>
    <w:rsid w:val="0052768C"/>
    <w:rsid w:val="00527CBD"/>
    <w:rsid w:val="0053162E"/>
    <w:rsid w:val="00533A6C"/>
    <w:rsid w:val="0053541A"/>
    <w:rsid w:val="0053752C"/>
    <w:rsid w:val="0054485C"/>
    <w:rsid w:val="005449D8"/>
    <w:rsid w:val="005502B0"/>
    <w:rsid w:val="0055415D"/>
    <w:rsid w:val="00554D79"/>
    <w:rsid w:val="0056131A"/>
    <w:rsid w:val="00562BED"/>
    <w:rsid w:val="00565906"/>
    <w:rsid w:val="00565952"/>
    <w:rsid w:val="00570160"/>
    <w:rsid w:val="005805F7"/>
    <w:rsid w:val="00581EA9"/>
    <w:rsid w:val="00586D3E"/>
    <w:rsid w:val="00591B22"/>
    <w:rsid w:val="005971C7"/>
    <w:rsid w:val="005A144E"/>
    <w:rsid w:val="005A7331"/>
    <w:rsid w:val="005C0E5A"/>
    <w:rsid w:val="005C1EF8"/>
    <w:rsid w:val="005C76F1"/>
    <w:rsid w:val="005F09F0"/>
    <w:rsid w:val="005F7599"/>
    <w:rsid w:val="006001FF"/>
    <w:rsid w:val="00607FD5"/>
    <w:rsid w:val="00610626"/>
    <w:rsid w:val="00611A61"/>
    <w:rsid w:val="006221B9"/>
    <w:rsid w:val="00623D26"/>
    <w:rsid w:val="00624205"/>
    <w:rsid w:val="00635C7A"/>
    <w:rsid w:val="00637557"/>
    <w:rsid w:val="00637579"/>
    <w:rsid w:val="00642A71"/>
    <w:rsid w:val="00643326"/>
    <w:rsid w:val="00645A3B"/>
    <w:rsid w:val="00661696"/>
    <w:rsid w:val="00663935"/>
    <w:rsid w:val="00664DAB"/>
    <w:rsid w:val="00667EF5"/>
    <w:rsid w:val="00671662"/>
    <w:rsid w:val="0067411A"/>
    <w:rsid w:val="00676A27"/>
    <w:rsid w:val="006775EA"/>
    <w:rsid w:val="00680DC1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119E"/>
    <w:rsid w:val="006D27B8"/>
    <w:rsid w:val="006D2897"/>
    <w:rsid w:val="006D3A19"/>
    <w:rsid w:val="006E4557"/>
    <w:rsid w:val="006E60BA"/>
    <w:rsid w:val="006E6ABF"/>
    <w:rsid w:val="006F1206"/>
    <w:rsid w:val="006F7960"/>
    <w:rsid w:val="007066D6"/>
    <w:rsid w:val="00721CCA"/>
    <w:rsid w:val="00731529"/>
    <w:rsid w:val="007352E8"/>
    <w:rsid w:val="00740A64"/>
    <w:rsid w:val="00742373"/>
    <w:rsid w:val="00742982"/>
    <w:rsid w:val="00743153"/>
    <w:rsid w:val="007456A9"/>
    <w:rsid w:val="00745727"/>
    <w:rsid w:val="00752A93"/>
    <w:rsid w:val="00763C66"/>
    <w:rsid w:val="0076458C"/>
    <w:rsid w:val="0077053D"/>
    <w:rsid w:val="00772200"/>
    <w:rsid w:val="0077246B"/>
    <w:rsid w:val="00774093"/>
    <w:rsid w:val="007809EA"/>
    <w:rsid w:val="007915F6"/>
    <w:rsid w:val="007949D6"/>
    <w:rsid w:val="007955DF"/>
    <w:rsid w:val="00795A66"/>
    <w:rsid w:val="007A01A7"/>
    <w:rsid w:val="007A4A26"/>
    <w:rsid w:val="007B198A"/>
    <w:rsid w:val="007B220E"/>
    <w:rsid w:val="007B3701"/>
    <w:rsid w:val="007B4559"/>
    <w:rsid w:val="007B78AD"/>
    <w:rsid w:val="007D1851"/>
    <w:rsid w:val="007D1F85"/>
    <w:rsid w:val="007D4958"/>
    <w:rsid w:val="007D4A73"/>
    <w:rsid w:val="007E17B3"/>
    <w:rsid w:val="007E19FF"/>
    <w:rsid w:val="007F061B"/>
    <w:rsid w:val="007F10EE"/>
    <w:rsid w:val="007F608C"/>
    <w:rsid w:val="007F6F68"/>
    <w:rsid w:val="0080178F"/>
    <w:rsid w:val="0080200B"/>
    <w:rsid w:val="0080585F"/>
    <w:rsid w:val="00807460"/>
    <w:rsid w:val="00811F1D"/>
    <w:rsid w:val="00815C95"/>
    <w:rsid w:val="0082185E"/>
    <w:rsid w:val="00831880"/>
    <w:rsid w:val="008344F4"/>
    <w:rsid w:val="00834A67"/>
    <w:rsid w:val="0084301A"/>
    <w:rsid w:val="0085438E"/>
    <w:rsid w:val="00854AA9"/>
    <w:rsid w:val="00856EFD"/>
    <w:rsid w:val="008622B2"/>
    <w:rsid w:val="0086240B"/>
    <w:rsid w:val="0086612C"/>
    <w:rsid w:val="00872866"/>
    <w:rsid w:val="00880990"/>
    <w:rsid w:val="00884077"/>
    <w:rsid w:val="008874DE"/>
    <w:rsid w:val="00890F0D"/>
    <w:rsid w:val="00891F57"/>
    <w:rsid w:val="0089229E"/>
    <w:rsid w:val="00893076"/>
    <w:rsid w:val="008A0902"/>
    <w:rsid w:val="008A2CF9"/>
    <w:rsid w:val="008A4CC7"/>
    <w:rsid w:val="008D6826"/>
    <w:rsid w:val="008D726D"/>
    <w:rsid w:val="008E5996"/>
    <w:rsid w:val="008E687D"/>
    <w:rsid w:val="008F3A32"/>
    <w:rsid w:val="00903F18"/>
    <w:rsid w:val="00905FAD"/>
    <w:rsid w:val="00906956"/>
    <w:rsid w:val="0090783A"/>
    <w:rsid w:val="009114F6"/>
    <w:rsid w:val="00913136"/>
    <w:rsid w:val="00915891"/>
    <w:rsid w:val="00917A9C"/>
    <w:rsid w:val="00924316"/>
    <w:rsid w:val="009251BB"/>
    <w:rsid w:val="009325F7"/>
    <w:rsid w:val="009335BF"/>
    <w:rsid w:val="00935F3B"/>
    <w:rsid w:val="0093759E"/>
    <w:rsid w:val="0094020E"/>
    <w:rsid w:val="0094090A"/>
    <w:rsid w:val="00944B88"/>
    <w:rsid w:val="009477E6"/>
    <w:rsid w:val="0096056F"/>
    <w:rsid w:val="00962116"/>
    <w:rsid w:val="00962DC4"/>
    <w:rsid w:val="009655A0"/>
    <w:rsid w:val="00971440"/>
    <w:rsid w:val="00971CAC"/>
    <w:rsid w:val="00972AB9"/>
    <w:rsid w:val="00972D29"/>
    <w:rsid w:val="00972EBC"/>
    <w:rsid w:val="0097425C"/>
    <w:rsid w:val="009759B3"/>
    <w:rsid w:val="00991983"/>
    <w:rsid w:val="0099335A"/>
    <w:rsid w:val="009A5953"/>
    <w:rsid w:val="009A7C7A"/>
    <w:rsid w:val="009B1FCE"/>
    <w:rsid w:val="009B53E1"/>
    <w:rsid w:val="009C1310"/>
    <w:rsid w:val="009C27C0"/>
    <w:rsid w:val="009C34FD"/>
    <w:rsid w:val="009D1E0E"/>
    <w:rsid w:val="009D2037"/>
    <w:rsid w:val="009D2E2C"/>
    <w:rsid w:val="009D3E19"/>
    <w:rsid w:val="009D5DDD"/>
    <w:rsid w:val="009D632D"/>
    <w:rsid w:val="009D6D3F"/>
    <w:rsid w:val="009F0A3B"/>
    <w:rsid w:val="009F1699"/>
    <w:rsid w:val="009F2220"/>
    <w:rsid w:val="009F25DF"/>
    <w:rsid w:val="009F2920"/>
    <w:rsid w:val="00A135D5"/>
    <w:rsid w:val="00A13FB7"/>
    <w:rsid w:val="00A145CA"/>
    <w:rsid w:val="00A16B94"/>
    <w:rsid w:val="00A2114B"/>
    <w:rsid w:val="00A21BB1"/>
    <w:rsid w:val="00A220A9"/>
    <w:rsid w:val="00A2260E"/>
    <w:rsid w:val="00A234C3"/>
    <w:rsid w:val="00A23CDF"/>
    <w:rsid w:val="00A25A4D"/>
    <w:rsid w:val="00A3138C"/>
    <w:rsid w:val="00A3798E"/>
    <w:rsid w:val="00A4123A"/>
    <w:rsid w:val="00A42988"/>
    <w:rsid w:val="00A44A72"/>
    <w:rsid w:val="00A46CA7"/>
    <w:rsid w:val="00A51AE0"/>
    <w:rsid w:val="00A524A8"/>
    <w:rsid w:val="00A56E29"/>
    <w:rsid w:val="00A57827"/>
    <w:rsid w:val="00A61483"/>
    <w:rsid w:val="00A62330"/>
    <w:rsid w:val="00A65988"/>
    <w:rsid w:val="00A6695B"/>
    <w:rsid w:val="00A6723E"/>
    <w:rsid w:val="00A7536B"/>
    <w:rsid w:val="00A75491"/>
    <w:rsid w:val="00A81D08"/>
    <w:rsid w:val="00A85590"/>
    <w:rsid w:val="00A8667E"/>
    <w:rsid w:val="00A90DB9"/>
    <w:rsid w:val="00A9129E"/>
    <w:rsid w:val="00A915E0"/>
    <w:rsid w:val="00A91CD4"/>
    <w:rsid w:val="00AA07B2"/>
    <w:rsid w:val="00AA27B8"/>
    <w:rsid w:val="00AA5AAD"/>
    <w:rsid w:val="00AA5FAF"/>
    <w:rsid w:val="00AA690E"/>
    <w:rsid w:val="00AA79CB"/>
    <w:rsid w:val="00AB166D"/>
    <w:rsid w:val="00AC4574"/>
    <w:rsid w:val="00AC5D02"/>
    <w:rsid w:val="00AC672D"/>
    <w:rsid w:val="00AD2D81"/>
    <w:rsid w:val="00AE29B3"/>
    <w:rsid w:val="00AE39AA"/>
    <w:rsid w:val="00AE514B"/>
    <w:rsid w:val="00AF1867"/>
    <w:rsid w:val="00AF3969"/>
    <w:rsid w:val="00AF5E43"/>
    <w:rsid w:val="00B00002"/>
    <w:rsid w:val="00B00BCA"/>
    <w:rsid w:val="00B01D44"/>
    <w:rsid w:val="00B077ED"/>
    <w:rsid w:val="00B121C8"/>
    <w:rsid w:val="00B16686"/>
    <w:rsid w:val="00B21AFD"/>
    <w:rsid w:val="00B22D9C"/>
    <w:rsid w:val="00B27715"/>
    <w:rsid w:val="00B30A50"/>
    <w:rsid w:val="00B353DC"/>
    <w:rsid w:val="00B40884"/>
    <w:rsid w:val="00B43186"/>
    <w:rsid w:val="00B50A46"/>
    <w:rsid w:val="00B606E1"/>
    <w:rsid w:val="00B65F0A"/>
    <w:rsid w:val="00B71C80"/>
    <w:rsid w:val="00B778F8"/>
    <w:rsid w:val="00B77D7F"/>
    <w:rsid w:val="00B80B77"/>
    <w:rsid w:val="00B811C1"/>
    <w:rsid w:val="00B83F5D"/>
    <w:rsid w:val="00B91BFE"/>
    <w:rsid w:val="00B92EA6"/>
    <w:rsid w:val="00B933DC"/>
    <w:rsid w:val="00B95260"/>
    <w:rsid w:val="00B971AE"/>
    <w:rsid w:val="00BA6AED"/>
    <w:rsid w:val="00BB0A3B"/>
    <w:rsid w:val="00BB2D92"/>
    <w:rsid w:val="00BB3927"/>
    <w:rsid w:val="00BB468E"/>
    <w:rsid w:val="00BB5E77"/>
    <w:rsid w:val="00BC64D5"/>
    <w:rsid w:val="00BC672F"/>
    <w:rsid w:val="00BD051E"/>
    <w:rsid w:val="00BD2404"/>
    <w:rsid w:val="00BD25AB"/>
    <w:rsid w:val="00BD2915"/>
    <w:rsid w:val="00BD5661"/>
    <w:rsid w:val="00BE2D6A"/>
    <w:rsid w:val="00BF088E"/>
    <w:rsid w:val="00BF60F0"/>
    <w:rsid w:val="00BF6C9C"/>
    <w:rsid w:val="00C0147A"/>
    <w:rsid w:val="00C0669C"/>
    <w:rsid w:val="00C11088"/>
    <w:rsid w:val="00C11838"/>
    <w:rsid w:val="00C12446"/>
    <w:rsid w:val="00C144F3"/>
    <w:rsid w:val="00C23590"/>
    <w:rsid w:val="00C2556C"/>
    <w:rsid w:val="00C26C22"/>
    <w:rsid w:val="00C302FE"/>
    <w:rsid w:val="00C306C6"/>
    <w:rsid w:val="00C359F1"/>
    <w:rsid w:val="00C40DC8"/>
    <w:rsid w:val="00C447AA"/>
    <w:rsid w:val="00C46050"/>
    <w:rsid w:val="00C60F7A"/>
    <w:rsid w:val="00C626FF"/>
    <w:rsid w:val="00C634AF"/>
    <w:rsid w:val="00C66E7B"/>
    <w:rsid w:val="00C6794C"/>
    <w:rsid w:val="00C71117"/>
    <w:rsid w:val="00C763DB"/>
    <w:rsid w:val="00C771CE"/>
    <w:rsid w:val="00C80151"/>
    <w:rsid w:val="00C929E9"/>
    <w:rsid w:val="00C92B9E"/>
    <w:rsid w:val="00C930CE"/>
    <w:rsid w:val="00C93898"/>
    <w:rsid w:val="00C9486F"/>
    <w:rsid w:val="00C94B8E"/>
    <w:rsid w:val="00C9722F"/>
    <w:rsid w:val="00CB16F1"/>
    <w:rsid w:val="00CB45B4"/>
    <w:rsid w:val="00CB490C"/>
    <w:rsid w:val="00CC52A6"/>
    <w:rsid w:val="00CC5554"/>
    <w:rsid w:val="00CD1012"/>
    <w:rsid w:val="00CE0D1F"/>
    <w:rsid w:val="00CE1BDE"/>
    <w:rsid w:val="00CE3600"/>
    <w:rsid w:val="00CE5B74"/>
    <w:rsid w:val="00D067A9"/>
    <w:rsid w:val="00D07196"/>
    <w:rsid w:val="00D10AAB"/>
    <w:rsid w:val="00D11E27"/>
    <w:rsid w:val="00D11FDE"/>
    <w:rsid w:val="00D13BBD"/>
    <w:rsid w:val="00D15FDE"/>
    <w:rsid w:val="00D20B3A"/>
    <w:rsid w:val="00D26450"/>
    <w:rsid w:val="00D27075"/>
    <w:rsid w:val="00D27855"/>
    <w:rsid w:val="00D3380C"/>
    <w:rsid w:val="00D37D0C"/>
    <w:rsid w:val="00D41E24"/>
    <w:rsid w:val="00D452DE"/>
    <w:rsid w:val="00D47556"/>
    <w:rsid w:val="00D5715A"/>
    <w:rsid w:val="00D60562"/>
    <w:rsid w:val="00D618E2"/>
    <w:rsid w:val="00D70473"/>
    <w:rsid w:val="00D732AC"/>
    <w:rsid w:val="00D74904"/>
    <w:rsid w:val="00D75F27"/>
    <w:rsid w:val="00D777AF"/>
    <w:rsid w:val="00D8228F"/>
    <w:rsid w:val="00DA0170"/>
    <w:rsid w:val="00DA3949"/>
    <w:rsid w:val="00DC12F6"/>
    <w:rsid w:val="00DC2087"/>
    <w:rsid w:val="00DC70E1"/>
    <w:rsid w:val="00DD25DC"/>
    <w:rsid w:val="00DD3F99"/>
    <w:rsid w:val="00DD6575"/>
    <w:rsid w:val="00DE05EA"/>
    <w:rsid w:val="00DF0307"/>
    <w:rsid w:val="00DF36B9"/>
    <w:rsid w:val="00E00365"/>
    <w:rsid w:val="00E029B2"/>
    <w:rsid w:val="00E04326"/>
    <w:rsid w:val="00E07C46"/>
    <w:rsid w:val="00E11489"/>
    <w:rsid w:val="00E13F50"/>
    <w:rsid w:val="00E17FC2"/>
    <w:rsid w:val="00E209B0"/>
    <w:rsid w:val="00E2443D"/>
    <w:rsid w:val="00E31360"/>
    <w:rsid w:val="00E32006"/>
    <w:rsid w:val="00E322A4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749F"/>
    <w:rsid w:val="00E73E62"/>
    <w:rsid w:val="00E74E68"/>
    <w:rsid w:val="00E84248"/>
    <w:rsid w:val="00E90628"/>
    <w:rsid w:val="00E969D2"/>
    <w:rsid w:val="00EA07E6"/>
    <w:rsid w:val="00EB381E"/>
    <w:rsid w:val="00ED6B0F"/>
    <w:rsid w:val="00ED7C44"/>
    <w:rsid w:val="00EF01F2"/>
    <w:rsid w:val="00EF29EE"/>
    <w:rsid w:val="00EF4D92"/>
    <w:rsid w:val="00EF5CDF"/>
    <w:rsid w:val="00F12923"/>
    <w:rsid w:val="00F16271"/>
    <w:rsid w:val="00F17EC7"/>
    <w:rsid w:val="00F231C3"/>
    <w:rsid w:val="00F248E2"/>
    <w:rsid w:val="00F36051"/>
    <w:rsid w:val="00F43CA7"/>
    <w:rsid w:val="00F460B5"/>
    <w:rsid w:val="00F46C26"/>
    <w:rsid w:val="00F50A6B"/>
    <w:rsid w:val="00F55175"/>
    <w:rsid w:val="00F55801"/>
    <w:rsid w:val="00F60E76"/>
    <w:rsid w:val="00F66119"/>
    <w:rsid w:val="00F71AA8"/>
    <w:rsid w:val="00F723DF"/>
    <w:rsid w:val="00F77122"/>
    <w:rsid w:val="00F77D18"/>
    <w:rsid w:val="00F82CD7"/>
    <w:rsid w:val="00F845A3"/>
    <w:rsid w:val="00F86F1E"/>
    <w:rsid w:val="00FA6B4B"/>
    <w:rsid w:val="00FB4501"/>
    <w:rsid w:val="00FC2405"/>
    <w:rsid w:val="00FC6691"/>
    <w:rsid w:val="00FC7966"/>
    <w:rsid w:val="00FE477C"/>
    <w:rsid w:val="00FE51DF"/>
    <w:rsid w:val="00FF139D"/>
    <w:rsid w:val="00FF182F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6D289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so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/>
  </documentManagement>
</p:properti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2568F-D9A6-4B2D-9BDF-2BC7896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56584-52E2-4CC8-9D5A-0AFEAECDEE16}">
  <ds:schemaRefs>
    <ds:schemaRef ds:uri="http://purl.org/dc/dcmitype/"/>
    <ds:schemaRef ds:uri="http://schemas.microsoft.com/office/infopath/2007/PartnerControls"/>
    <ds:schemaRef ds:uri="http://purl.org/dc/terms/"/>
    <ds:schemaRef ds:uri="c7c66f8a-fd0d-4da3-b6ce-0241484f0de0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c761af5-23b3-453d-aa00-8620c42b1ab2"/>
    <ds:schemaRef ds:uri="76f611d7-c539-42f4-ad81-5b242bcfce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11</cp:revision>
  <cp:lastPrinted>2023-05-01T02:03:00Z</cp:lastPrinted>
  <dcterms:created xsi:type="dcterms:W3CDTF">2025-01-21T23:06:00Z</dcterms:created>
  <dcterms:modified xsi:type="dcterms:W3CDTF">2025-01-21T23:53:00Z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