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012DA796" w:rsidR="007066D6" w:rsidRDefault="003F1B39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4</w:t>
            </w:r>
          </w:p>
        </w:tc>
        <w:tc>
          <w:tcPr>
            <w:tcW w:w="8060" w:type="dxa"/>
          </w:tcPr>
          <w:p w14:paraId="512FDC1E" w14:textId="6F11BF49" w:rsidR="007066D6" w:rsidRPr="004D6E14" w:rsidRDefault="00764C7D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Develop</w:t>
            </w:r>
            <w:commentRangeStart w:id="0"/>
            <w:r w:rsidR="00C172E7">
              <w:rPr>
                <w:rFonts w:ascii="Arial" w:hAnsi="Arial" w:cs="Arial"/>
                <w:b/>
                <w:bCs/>
                <w:color w:val="auto"/>
              </w:rPr>
              <w:t xml:space="preserve"> investment solutions using knowledge of </w:t>
            </w:r>
            <w:r w:rsidR="0023467D">
              <w:rPr>
                <w:rFonts w:ascii="Arial" w:hAnsi="Arial" w:cs="Arial"/>
                <w:b/>
                <w:bCs/>
                <w:color w:val="auto"/>
              </w:rPr>
              <w:t xml:space="preserve">economic factors </w:t>
            </w:r>
            <w:r>
              <w:rPr>
                <w:rFonts w:ascii="Arial" w:hAnsi="Arial" w:cs="Arial"/>
                <w:b/>
                <w:bCs/>
                <w:color w:val="auto"/>
              </w:rPr>
              <w:t>to meet client needs</w:t>
            </w:r>
            <w:r w:rsidR="003F1B39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commentRangeEnd w:id="0"/>
            <w:r w:rsidR="0023467D">
              <w:rPr>
                <w:rStyle w:val="CommentReference"/>
                <w:rFonts w:ascii="Calibri" w:eastAsia="Times New Roman" w:hAnsi="Calibri" w:cs="Calibri"/>
                <w:color w:val="000000"/>
                <w:kern w:val="28"/>
                <w:lang w:eastAsia="en-NZ"/>
                <w14:ligatures w14:val="standard"/>
                <w14:cntxtAlts/>
              </w:rPr>
              <w:commentReference w:id="0"/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0578CA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05A1C718" w:rsidR="004D6E14" w:rsidRPr="00676A27" w:rsidRDefault="003F1B3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319AEFDB" w14:textId="77777777" w:rsidTr="000578CA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0BB4E2B1" w:rsidR="004D6E14" w:rsidRPr="00676A27" w:rsidRDefault="003F1B3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3B7D18" w:rsidRPr="004D6E14" w14:paraId="49BD60D9" w14:textId="77777777" w:rsidTr="000578CA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0022" w14:textId="77777777" w:rsidR="00ED2CCC" w:rsidRDefault="00ED2CCC" w:rsidP="00ED2CC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purpose of this skill standard is for people who want to work as a financial adviser in the provision of investment advice. </w:t>
            </w:r>
          </w:p>
          <w:p w14:paraId="04B820AB" w14:textId="77777777" w:rsidR="00ED2CCC" w:rsidRDefault="00ED2CCC" w:rsidP="00ED2CC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will provide learners with the knowledge and skills to provide investment solutions using knowledge of economic factors.</w:t>
            </w:r>
          </w:p>
          <w:p w14:paraId="326E3A3F" w14:textId="18C2D027" w:rsidR="00B077ED" w:rsidRPr="00676A27" w:rsidRDefault="00ED2CCC" w:rsidP="00ED2CC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has been developed primarily for the assessment within programmes leading to the New Zealand Certificate in Financial Services (Level 5) with strand in Investment.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702CA0" w14:paraId="3D9920CC" w14:textId="77777777" w:rsidTr="00C86BDA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3B4E1AA9" w14:textId="2CE8C24B" w:rsidR="00702CA0" w:rsidRDefault="00702CA0" w:rsidP="00416E3B">
            <w:pPr>
              <w:spacing w:line="240" w:lineRule="auto"/>
              <w:ind w:left="16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1. Develop investment solutions using knowledge of economic factors to meet client needs. </w:t>
            </w:r>
          </w:p>
          <w:p w14:paraId="69F7F8F9" w14:textId="49BAA77E" w:rsidR="00702CA0" w:rsidRPr="00222548" w:rsidRDefault="00702CA0" w:rsidP="0025199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5150A9DC" w:rsidR="00702CA0" w:rsidRPr="00416E3B" w:rsidRDefault="00702CA0" w:rsidP="00F5251D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Describe </w:t>
            </w:r>
            <w:r w:rsidRPr="003B361F">
              <w:rPr>
                <w:rFonts w:ascii="Arial" w:hAnsi="Arial" w:cs="Arial"/>
                <w:sz w:val="22"/>
                <w:szCs w:val="22"/>
              </w:rPr>
              <w:t>factors in the economic environment that impact investor perceptions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investment products</w:t>
            </w:r>
            <w:r w:rsidRPr="00416E3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explain how these factors impact investor perceptions. </w:t>
            </w:r>
          </w:p>
        </w:tc>
      </w:tr>
      <w:tr w:rsidR="00702CA0" w14:paraId="4F29B907" w14:textId="77777777" w:rsidTr="00C86BDA">
        <w:trPr>
          <w:cantSplit/>
          <w:trHeight w:val="276"/>
          <w:tblHeader/>
        </w:trPr>
        <w:tc>
          <w:tcPr>
            <w:tcW w:w="4627" w:type="dxa"/>
            <w:vMerge/>
          </w:tcPr>
          <w:p w14:paraId="44F96AE3" w14:textId="48D4FC48" w:rsidR="00702CA0" w:rsidRPr="00222548" w:rsidRDefault="00702CA0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79278359" w:rsidR="00702CA0" w:rsidRPr="00030A98" w:rsidRDefault="00702CA0" w:rsidP="00F5251D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D</w:t>
            </w:r>
            <w:r w:rsidRPr="00B81B41">
              <w:rPr>
                <w:rFonts w:ascii="Arial" w:hAnsi="Arial" w:cs="Arial"/>
                <w:sz w:val="22"/>
                <w:szCs w:val="22"/>
              </w:rPr>
              <w:t>evelop investment solutions that meet client needs using knowledge of economic factors that impact investor perceptions and products, and changes to the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23177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702CA0" w14:paraId="1C87D2B2" w14:textId="77777777" w:rsidTr="00C86BDA">
        <w:trPr>
          <w:cantSplit/>
          <w:trHeight w:val="276"/>
          <w:tblHeader/>
        </w:trPr>
        <w:tc>
          <w:tcPr>
            <w:tcW w:w="4627" w:type="dxa"/>
            <w:vMerge/>
          </w:tcPr>
          <w:p w14:paraId="33600D7E" w14:textId="77777777" w:rsidR="00702CA0" w:rsidRPr="00222548" w:rsidRDefault="00702CA0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6F267E1" w14:textId="28791052" w:rsidR="00702CA0" w:rsidRDefault="00702CA0" w:rsidP="00F5251D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Explain the reasoning for selected investment solutions. 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68EB018E" w14:textId="6C47AC3F" w:rsidR="00A709DF" w:rsidRDefault="0099335A" w:rsidP="00A709DF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  <w:r w:rsidR="00B1302D">
        <w:rPr>
          <w:rFonts w:ascii="Arial" w:hAnsi="Arial" w:cs="Arial"/>
          <w:i/>
          <w:iCs/>
          <w:color w:val="000000" w:themeColor="text1"/>
          <w:sz w:val="22"/>
          <w:szCs w:val="22"/>
        </w:rPr>
        <w:br/>
      </w:r>
      <w:commentRangeStart w:id="1"/>
      <w:r w:rsidR="00A709DF" w:rsidRPr="005B622A">
        <w:rPr>
          <w:rFonts w:ascii="Arial" w:hAnsi="Arial" w:cs="Arial"/>
          <w:sz w:val="22"/>
          <w:szCs w:val="22"/>
        </w:rPr>
        <w:t>Assessment should use real or realistic documentation where appropriate. Simulated examples are permitted.</w:t>
      </w:r>
      <w:r w:rsidR="00A709DF">
        <w:rPr>
          <w:rFonts w:ascii="Arial" w:hAnsi="Arial" w:cs="Arial"/>
          <w:sz w:val="22"/>
          <w:szCs w:val="22"/>
        </w:rPr>
        <w:t xml:space="preserve"> </w:t>
      </w:r>
      <w:commentRangeEnd w:id="1"/>
      <w:r w:rsidR="00A709DF">
        <w:rPr>
          <w:rStyle w:val="CommentReference"/>
        </w:rPr>
        <w:commentReference w:id="1"/>
      </w:r>
    </w:p>
    <w:p w14:paraId="1AA78F36" w14:textId="77777777" w:rsidR="00A709DF" w:rsidRDefault="00A709DF" w:rsidP="00A709D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24408F">
        <w:rPr>
          <w:rFonts w:ascii="Arial" w:hAnsi="Arial" w:cs="Arial"/>
          <w:sz w:val="22"/>
          <w:szCs w:val="22"/>
        </w:rPr>
        <w:t>earners are not expected to use tools and systems that are only available if they are available to a licenced financial advice provider or having a licence to use.</w:t>
      </w:r>
    </w:p>
    <w:p w14:paraId="292DD04D" w14:textId="77777777" w:rsidR="00A709DF" w:rsidRPr="004C55EC" w:rsidRDefault="00A709DF" w:rsidP="00A709D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B62F5">
        <w:rPr>
          <w:rFonts w:ascii="Arial" w:hAnsi="Arial" w:cs="Arial"/>
          <w:sz w:val="22"/>
          <w:szCs w:val="22"/>
        </w:rPr>
        <w:t>ny use of digital advice tools or artificial intelligence will need to be used in accordance with relevant organisational and industry codes of conduct and practice.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8D50926" w14:textId="77777777" w:rsidR="00A709DF" w:rsidRDefault="00A709DF" w:rsidP="00A709DF">
      <w:pPr>
        <w:spacing w:line="240" w:lineRule="auto"/>
        <w:rPr>
          <w:rFonts w:ascii="Arial" w:hAnsi="Arial" w:cs="Arial"/>
          <w:sz w:val="22"/>
          <w:szCs w:val="22"/>
        </w:rPr>
      </w:pPr>
      <w:r w:rsidRPr="00543BF9">
        <w:rPr>
          <w:rFonts w:ascii="Arial" w:hAnsi="Arial" w:cs="Arial"/>
          <w:sz w:val="22"/>
          <w:szCs w:val="22"/>
        </w:rPr>
        <w:t>All activities must comply with legislation, regulations, and best practice, including any guidance notes published by the agency responsible for the relevant enactment or code.</w:t>
      </w:r>
    </w:p>
    <w:p w14:paraId="4FCCD357" w14:textId="184F7C82" w:rsidR="00A709DF" w:rsidRDefault="00A709DF" w:rsidP="00A709D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</w:t>
      </w:r>
      <w:r w:rsidRPr="004D1896">
        <w:rPr>
          <w:rFonts w:ascii="Arial" w:hAnsi="Arial" w:cs="Arial"/>
          <w:i/>
          <w:iCs/>
          <w:sz w:val="22"/>
          <w:szCs w:val="22"/>
        </w:rPr>
        <w:t>lient</w:t>
      </w:r>
      <w:r>
        <w:rPr>
          <w:rFonts w:ascii="Arial" w:hAnsi="Arial" w:cs="Arial"/>
          <w:sz w:val="22"/>
          <w:szCs w:val="22"/>
        </w:rPr>
        <w:t xml:space="preserve"> also includes potential clients. Clients </w:t>
      </w:r>
      <w:r w:rsidR="000C4005">
        <w:rPr>
          <w:rFonts w:ascii="Arial" w:hAnsi="Arial" w:cs="Arial"/>
          <w:sz w:val="22"/>
          <w:szCs w:val="22"/>
        </w:rPr>
        <w:t xml:space="preserve">may </w:t>
      </w:r>
      <w:r w:rsidR="0045209D">
        <w:rPr>
          <w:rFonts w:ascii="Arial" w:hAnsi="Arial" w:cs="Arial"/>
          <w:sz w:val="22"/>
          <w:szCs w:val="22"/>
        </w:rPr>
        <w:t xml:space="preserve">include </w:t>
      </w:r>
      <w:r>
        <w:rPr>
          <w:rFonts w:ascii="Arial" w:hAnsi="Arial" w:cs="Arial"/>
          <w:sz w:val="22"/>
          <w:szCs w:val="22"/>
        </w:rPr>
        <w:t xml:space="preserve">Trust, business, individual, family. </w:t>
      </w:r>
    </w:p>
    <w:p w14:paraId="0085EF39" w14:textId="77777777" w:rsidR="0045209D" w:rsidRPr="00836D34" w:rsidRDefault="0045209D" w:rsidP="0045209D">
      <w:pPr>
        <w:spacing w:line="240" w:lineRule="auto"/>
        <w:rPr>
          <w:rFonts w:ascii="Arial" w:hAnsi="Arial" w:cs="Arial"/>
          <w:sz w:val="22"/>
          <w:szCs w:val="22"/>
        </w:rPr>
      </w:pPr>
      <w:r w:rsidRPr="00836D34">
        <w:rPr>
          <w:rFonts w:ascii="Arial" w:hAnsi="Arial" w:cs="Arial"/>
          <w:i/>
          <w:iCs/>
          <w:sz w:val="22"/>
          <w:szCs w:val="22"/>
        </w:rPr>
        <w:t xml:space="preserve">Client </w:t>
      </w:r>
      <w:r w:rsidRPr="00836D34">
        <w:rPr>
          <w:rFonts w:ascii="Arial" w:hAnsi="Arial" w:cs="Arial"/>
          <w:sz w:val="22"/>
          <w:szCs w:val="22"/>
        </w:rPr>
        <w:t>is intentionally broad to capture all types and include, individuals, partnerships, businesses, families, companies, trusts, charities, organisations, body corporates, and associations as current examples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525274" w14:textId="1B52B575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lastRenderedPageBreak/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43AF293E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6851B9E7" w14:textId="11D9693E" w:rsidR="00E3621B" w:rsidRDefault="00302E75" w:rsidP="005631C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DC158A" w:rsidRPr="00DC158A">
        <w:rPr>
          <w:rFonts w:ascii="Arial" w:hAnsi="Arial" w:cs="Arial"/>
          <w:color w:val="000000" w:themeColor="text1"/>
          <w:sz w:val="22"/>
          <w:szCs w:val="22"/>
        </w:rPr>
        <w:t xml:space="preserve">conomic </w:t>
      </w:r>
      <w:r w:rsidR="00740761">
        <w:rPr>
          <w:rFonts w:ascii="Arial" w:hAnsi="Arial" w:cs="Arial"/>
          <w:color w:val="000000" w:themeColor="text1"/>
          <w:sz w:val="22"/>
          <w:szCs w:val="22"/>
        </w:rPr>
        <w:t>factors</w:t>
      </w:r>
      <w:r w:rsidR="00DC158A" w:rsidRPr="00DC158A">
        <w:rPr>
          <w:rFonts w:ascii="Arial" w:hAnsi="Arial" w:cs="Arial"/>
          <w:color w:val="000000" w:themeColor="text1"/>
          <w:sz w:val="22"/>
          <w:szCs w:val="22"/>
        </w:rPr>
        <w:t xml:space="preserve"> that impact investor perceptions</w:t>
      </w:r>
      <w:r w:rsidR="00AF5C71">
        <w:rPr>
          <w:rFonts w:ascii="Arial" w:hAnsi="Arial" w:cs="Arial"/>
          <w:color w:val="000000" w:themeColor="text1"/>
          <w:sz w:val="22"/>
          <w:szCs w:val="22"/>
        </w:rPr>
        <w:t xml:space="preserve"> and investment products </w:t>
      </w:r>
    </w:p>
    <w:p w14:paraId="091B4A7C" w14:textId="7115CD11" w:rsidR="00DC158A" w:rsidRPr="00DC158A" w:rsidRDefault="00DC158A" w:rsidP="00C94542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158A">
        <w:rPr>
          <w:rFonts w:ascii="Arial" w:hAnsi="Arial" w:cs="Arial"/>
          <w:color w:val="000000" w:themeColor="text1"/>
          <w:sz w:val="22"/>
          <w:szCs w:val="22"/>
        </w:rPr>
        <w:t>official cash rate</w:t>
      </w:r>
    </w:p>
    <w:p w14:paraId="1DBE5706" w14:textId="113A2BDB" w:rsidR="00DC158A" w:rsidRPr="00DC158A" w:rsidRDefault="00DC158A" w:rsidP="00C94542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158A">
        <w:rPr>
          <w:rFonts w:ascii="Arial" w:hAnsi="Arial" w:cs="Arial"/>
          <w:color w:val="000000" w:themeColor="text1"/>
          <w:sz w:val="22"/>
          <w:szCs w:val="22"/>
        </w:rPr>
        <w:t>rate of inflation</w:t>
      </w:r>
    </w:p>
    <w:p w14:paraId="40E3BB63" w14:textId="4CC29C48" w:rsidR="00DC158A" w:rsidRPr="00DC158A" w:rsidRDefault="00DC158A" w:rsidP="00C94542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158A">
        <w:rPr>
          <w:rFonts w:ascii="Arial" w:hAnsi="Arial" w:cs="Arial"/>
          <w:color w:val="000000" w:themeColor="text1"/>
          <w:sz w:val="22"/>
          <w:szCs w:val="22"/>
        </w:rPr>
        <w:t>economic and political events</w:t>
      </w:r>
    </w:p>
    <w:p w14:paraId="2AF9C086" w14:textId="4C1EADDC" w:rsidR="00DC158A" w:rsidRPr="00DC158A" w:rsidRDefault="00DC158A" w:rsidP="00C94542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158A">
        <w:rPr>
          <w:rFonts w:ascii="Arial" w:hAnsi="Arial" w:cs="Arial"/>
          <w:color w:val="000000" w:themeColor="text1"/>
          <w:sz w:val="22"/>
          <w:szCs w:val="22"/>
        </w:rPr>
        <w:t>natural disasters</w:t>
      </w:r>
    </w:p>
    <w:p w14:paraId="719D5836" w14:textId="439598AB" w:rsidR="00DC158A" w:rsidRDefault="00DC158A" w:rsidP="00C94542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158A">
        <w:rPr>
          <w:rFonts w:ascii="Arial" w:hAnsi="Arial" w:cs="Arial"/>
          <w:color w:val="000000" w:themeColor="text1"/>
          <w:sz w:val="22"/>
          <w:szCs w:val="22"/>
        </w:rPr>
        <w:t>legislative and regulatory changes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4E3F7DE" w14:textId="77777777" w:rsidR="00256838" w:rsidRDefault="00256838" w:rsidP="00C94542">
      <w:pPr>
        <w:spacing w:line="240" w:lineRule="auto"/>
        <w:ind w:left="284" w:hanging="284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A4E93F4" w14:textId="40FD6A4E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78413ED0" w14:textId="0DD2FBF5" w:rsidR="00256838" w:rsidRPr="00515C0B" w:rsidRDefault="00256838" w:rsidP="00C94542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hyperlink r:id="rId15" w:history="1">
        <w:r w:rsidRPr="00E333FF">
          <w:rPr>
            <w:rStyle w:val="Hyperlink"/>
            <w:rFonts w:ascii="Arial" w:hAnsi="Arial" w:cs="Arial"/>
            <w:sz w:val="22"/>
            <w:szCs w:val="22"/>
          </w:rPr>
          <w:t>Code of Professional Conduct for Financial Advice Services</w:t>
        </w:r>
      </w:hyperlink>
    </w:p>
    <w:p w14:paraId="5FA608D0" w14:textId="14B8B501" w:rsidR="00256838" w:rsidRDefault="00256838" w:rsidP="00C94542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56838">
        <w:rPr>
          <w:rFonts w:ascii="Arial" w:hAnsi="Arial" w:cs="Arial"/>
          <w:color w:val="000000" w:themeColor="text1"/>
          <w:sz w:val="22"/>
          <w:szCs w:val="22"/>
        </w:rPr>
        <w:t>Consumer Guarantees Act 1993</w:t>
      </w:r>
    </w:p>
    <w:p w14:paraId="7A3F8AD7" w14:textId="77777777" w:rsidR="00515C0B" w:rsidRPr="005F3721" w:rsidRDefault="00515C0B" w:rsidP="003C4B32">
      <w:pPr>
        <w:pStyle w:val="ListParagraph"/>
        <w:numPr>
          <w:ilvl w:val="0"/>
          <w:numId w:val="47"/>
        </w:numPr>
        <w:spacing w:after="0" w:line="240" w:lineRule="auto"/>
        <w:ind w:left="284" w:hanging="284"/>
        <w:rPr>
          <w:rStyle w:val="Hyperlink"/>
          <w:rFonts w:ascii="Arial" w:hAnsi="Arial" w:cs="Arial"/>
          <w:sz w:val="22"/>
          <w:szCs w:val="22"/>
        </w:rPr>
      </w:pPr>
      <w:r w:rsidRPr="003C4B32">
        <w:rPr>
          <w:rFonts w:ascii="Arial" w:hAnsi="Arial" w:cs="Arial"/>
          <w:color w:val="000000" w:themeColor="text1"/>
          <w:sz w:val="22"/>
          <w:szCs w:val="22"/>
        </w:rPr>
        <w:t xml:space="preserve">Customer vulnerability and expectations for providers - </w:t>
      </w:r>
      <w:hyperlink r:id="rId16" w:history="1">
        <w:r w:rsidRPr="005F3721">
          <w:rPr>
            <w:rStyle w:val="Hyperlink"/>
            <w:rFonts w:ascii="Arial" w:hAnsi="Arial" w:cs="Arial"/>
            <w:sz w:val="22"/>
            <w:szCs w:val="22"/>
          </w:rPr>
          <w:t>CustomerVulnerability-ourexpectationsforproviders.pdf (fma.govt.nz)</w:t>
        </w:r>
      </w:hyperlink>
      <w:r w:rsidRPr="005F3721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293BCD29" w14:textId="0575931E" w:rsidR="00256838" w:rsidRDefault="00256838" w:rsidP="00304C20">
      <w:pPr>
        <w:pStyle w:val="ListParagraph"/>
        <w:numPr>
          <w:ilvl w:val="0"/>
          <w:numId w:val="47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56838">
        <w:rPr>
          <w:rFonts w:ascii="Arial" w:hAnsi="Arial" w:cs="Arial"/>
          <w:color w:val="000000" w:themeColor="text1"/>
          <w:sz w:val="22"/>
          <w:szCs w:val="22"/>
        </w:rPr>
        <w:t>Fair Trading Act 1986</w:t>
      </w:r>
    </w:p>
    <w:p w14:paraId="253CA2DF" w14:textId="77777777" w:rsidR="00304C20" w:rsidRPr="0066760C" w:rsidRDefault="00304C20" w:rsidP="00304C20">
      <w:pPr>
        <w:pStyle w:val="NormalWeb"/>
        <w:numPr>
          <w:ilvl w:val="0"/>
          <w:numId w:val="47"/>
        </w:numPr>
        <w:spacing w:before="0" w:beforeAutospacing="0" w:after="0" w:afterAutospacing="0"/>
        <w:ind w:left="284" w:hanging="284"/>
        <w:rPr>
          <w:rStyle w:val="Hyperlink"/>
          <w:rFonts w:ascii="Arial" w:hAnsi="Arial" w:cs="Arial"/>
          <w:kern w:val="28"/>
          <w:sz w:val="22"/>
          <w:szCs w:val="22"/>
          <w14:ligatures w14:val="standard"/>
          <w14:cntxtAlts/>
        </w:rPr>
      </w:pPr>
      <w:hyperlink r:id="rId17" w:history="1">
        <w:r w:rsidRPr="00377608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 xml:space="preserve">Financial Markets Authority - Developing cyber resilience for financial advice providers </w:t>
        </w:r>
        <w:r w:rsidRPr="0066760C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>(July 2024)</w:t>
        </w:r>
      </w:hyperlink>
    </w:p>
    <w:p w14:paraId="3A2A2B02" w14:textId="77777777" w:rsidR="00491906" w:rsidRPr="00491906" w:rsidRDefault="00491906" w:rsidP="00C94542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491906">
        <w:rPr>
          <w:rFonts w:ascii="Arial" w:hAnsi="Arial" w:cs="Arial"/>
          <w:color w:val="000000" w:themeColor="text1"/>
          <w:sz w:val="22"/>
          <w:szCs w:val="22"/>
        </w:rPr>
        <w:t xml:space="preserve">Financial Markets Authority- </w:t>
      </w:r>
      <w:hyperlink r:id="rId18" w:history="1">
        <w:r w:rsidRPr="00C2022F">
          <w:rPr>
            <w:rStyle w:val="Hyperlink"/>
            <w:sz w:val="22"/>
            <w:szCs w:val="22"/>
          </w:rPr>
          <w:t>Understanding Artificial Intelligence in Financial Services (July 2024)</w:t>
        </w:r>
      </w:hyperlink>
      <w:r w:rsidRPr="00491906">
        <w:rPr>
          <w:rFonts w:ascii="Arial" w:hAnsi="Arial" w:cs="Arial"/>
          <w:color w:val="000000" w:themeColor="text1"/>
          <w:sz w:val="22"/>
          <w:szCs w:val="22"/>
        </w:rPr>
        <w:t xml:space="preserve"> by Mikayla </w:t>
      </w:r>
      <w:proofErr w:type="spellStart"/>
      <w:r w:rsidRPr="00491906">
        <w:rPr>
          <w:rFonts w:ascii="Arial" w:hAnsi="Arial" w:cs="Arial"/>
          <w:color w:val="000000" w:themeColor="text1"/>
          <w:sz w:val="22"/>
          <w:szCs w:val="22"/>
        </w:rPr>
        <w:t>Pakinga</w:t>
      </w:r>
      <w:proofErr w:type="spellEnd"/>
      <w:r w:rsidRPr="00491906">
        <w:rPr>
          <w:rFonts w:ascii="Arial" w:hAnsi="Arial" w:cs="Arial"/>
          <w:color w:val="000000" w:themeColor="text1"/>
          <w:sz w:val="22"/>
          <w:szCs w:val="22"/>
        </w:rPr>
        <w:t xml:space="preserve">-Lawson, Amie White, Stuart Johnson  </w:t>
      </w:r>
    </w:p>
    <w:p w14:paraId="37C06AA1" w14:textId="45DB96F3" w:rsidR="00256838" w:rsidRDefault="00256838" w:rsidP="00C94542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56838">
        <w:rPr>
          <w:rFonts w:ascii="Arial" w:hAnsi="Arial" w:cs="Arial"/>
          <w:color w:val="000000" w:themeColor="text1"/>
          <w:sz w:val="22"/>
          <w:szCs w:val="22"/>
        </w:rPr>
        <w:t>Financial Markets Conduct Act 201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</w:p>
    <w:p w14:paraId="605DE426" w14:textId="3EA4B218" w:rsidR="00256838" w:rsidRDefault="00256838" w:rsidP="00C94542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56838">
        <w:rPr>
          <w:rFonts w:ascii="Arial" w:hAnsi="Arial" w:cs="Arial"/>
          <w:color w:val="000000" w:themeColor="text1"/>
          <w:sz w:val="22"/>
          <w:szCs w:val="22"/>
        </w:rPr>
        <w:t>Financial Services Legislation Amendment Act 2019</w:t>
      </w:r>
    </w:p>
    <w:p w14:paraId="4C6CE220" w14:textId="75992D6E" w:rsidR="00256838" w:rsidRDefault="00256838" w:rsidP="00C94542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Pr="00256838">
        <w:rPr>
          <w:rFonts w:ascii="Arial" w:hAnsi="Arial" w:cs="Arial"/>
          <w:color w:val="000000" w:themeColor="text1"/>
          <w:sz w:val="22"/>
          <w:szCs w:val="22"/>
        </w:rPr>
        <w:t>ncome Tax Act 2007</w:t>
      </w:r>
    </w:p>
    <w:p w14:paraId="38464D3C" w14:textId="50C31FA1" w:rsidR="00256838" w:rsidRDefault="00256838" w:rsidP="00C94542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56838">
        <w:rPr>
          <w:rFonts w:ascii="Arial" w:hAnsi="Arial" w:cs="Arial"/>
          <w:color w:val="000000" w:themeColor="text1"/>
          <w:sz w:val="22"/>
          <w:szCs w:val="22"/>
        </w:rPr>
        <w:t>KiwiSaver Act 2006</w:t>
      </w:r>
    </w:p>
    <w:p w14:paraId="6748C057" w14:textId="20B99CA6" w:rsidR="0008628A" w:rsidRPr="00004146" w:rsidRDefault="001F2B84" w:rsidP="00C94542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="00256838" w:rsidRPr="00256838">
        <w:rPr>
          <w:rFonts w:ascii="Arial" w:hAnsi="Arial" w:cs="Arial"/>
          <w:color w:val="000000" w:themeColor="text1"/>
          <w:sz w:val="22"/>
          <w:szCs w:val="22"/>
        </w:rPr>
        <w:t>elevant industry codes of conduct</w:t>
      </w:r>
    </w:p>
    <w:p w14:paraId="5D6FC10B" w14:textId="77777777" w:rsidR="00C94542" w:rsidRPr="00C94542" w:rsidRDefault="00004146" w:rsidP="009F5672">
      <w:pPr>
        <w:pStyle w:val="ListParagraph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 w:rsidRPr="00C94542">
        <w:rPr>
          <w:rFonts w:ascii="Arial" w:hAnsi="Arial" w:cs="Arial"/>
          <w:color w:val="000000" w:themeColor="text1"/>
          <w:sz w:val="22"/>
          <w:szCs w:val="22"/>
        </w:rPr>
        <w:t>Trust Act 2019</w:t>
      </w:r>
      <w:r w:rsidR="00C94542" w:rsidRPr="00C94542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</w:p>
    <w:p w14:paraId="1D0468D8" w14:textId="263F175B" w:rsidR="00C94542" w:rsidRPr="006D13FC" w:rsidRDefault="00C94542" w:rsidP="00C94542">
      <w:pPr>
        <w:pStyle w:val="ListParagraph"/>
        <w:spacing w:line="240" w:lineRule="auto"/>
        <w:ind w:left="284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6D13F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and </w:t>
      </w:r>
      <w:r w:rsidRPr="006D13FC">
        <w:rPr>
          <w:rFonts w:ascii="Arial" w:hAnsi="Arial" w:cs="Arial"/>
          <w:color w:val="auto"/>
          <w:sz w:val="22"/>
          <w:szCs w:val="22"/>
        </w:rPr>
        <w:t xml:space="preserve">their subsequent amendments or replacements. </w:t>
      </w:r>
    </w:p>
    <w:p w14:paraId="29906D12" w14:textId="6B27C5D5" w:rsidR="00004146" w:rsidRPr="00256838" w:rsidRDefault="00004146" w:rsidP="00C94542">
      <w:pPr>
        <w:pStyle w:val="ListParagraph"/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355193F" w14:textId="77777777" w:rsidR="00256838" w:rsidRPr="00256838" w:rsidRDefault="00256838" w:rsidP="00256838">
      <w:pPr>
        <w:pStyle w:val="ListParagraph"/>
        <w:spacing w:line="240" w:lineRule="auto"/>
        <w:ind w:left="709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2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2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3A1478DC" w:rsidR="00D70473" w:rsidRPr="002205DA" w:rsidRDefault="001F2B84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Ringa Hora Services Workforce Development Council 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0E775DF9" w:rsidR="00D70473" w:rsidRPr="004046BA" w:rsidRDefault="00C0141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Sector &gt; Financial Services &gt; Professional Practice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4312C24D" w:rsidR="0053752C" w:rsidRPr="004046BA" w:rsidRDefault="00EC02F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0003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5C4E39F2" w:rsidR="00D70473" w:rsidRPr="004046BA" w:rsidRDefault="00250DC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39C320D2" w:rsidR="00D70473" w:rsidRPr="004046BA" w:rsidRDefault="0091529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standards replaces unit standard 31863. 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0F86C9ED" w:rsidR="00D70473" w:rsidRPr="004046BA" w:rsidRDefault="0091529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250DC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719B4635" w14:textId="5BA6653E" w:rsidR="000D66B3" w:rsidRPr="00C302FE" w:rsidRDefault="000D66B3" w:rsidP="000D66B3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at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hyperlink r:id="rId19" w:history="1">
        <w:r w:rsidRPr="00452BEC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 to suggest changes to the content of this skill standard.</w:t>
      </w:r>
    </w:p>
    <w:p w14:paraId="20E4A90A" w14:textId="6CE14574" w:rsidR="0008628A" w:rsidRPr="00C302FE" w:rsidRDefault="0008628A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="0008628A" w:rsidRPr="00C302FE" w:rsidSect="007066D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ndy Chan" w:date="2024-08-26T12:16:00Z" w:initials="SC">
    <w:p w14:paraId="76C07A4E" w14:textId="77777777" w:rsidR="0023467D" w:rsidRDefault="0023467D" w:rsidP="0023467D">
      <w:pPr>
        <w:pStyle w:val="CommentText"/>
      </w:pPr>
      <w:r>
        <w:rPr>
          <w:rStyle w:val="CommentReference"/>
        </w:rPr>
        <w:annotationRef/>
      </w:r>
      <w:r>
        <w:t xml:space="preserve">This would replace US 31863 </w:t>
      </w:r>
    </w:p>
  </w:comment>
  <w:comment w:id="1" w:author="Sandy Chan" w:date="2024-06-21T11:15:00Z" w:initials="SC">
    <w:p w14:paraId="19B0137E" w14:textId="77777777" w:rsidR="00A709DF" w:rsidRDefault="00A709DF" w:rsidP="00A709DF">
      <w:pPr>
        <w:pStyle w:val="CommentText"/>
      </w:pPr>
      <w:r>
        <w:rPr>
          <w:rStyle w:val="CommentReference"/>
        </w:rPr>
        <w:annotationRef/>
      </w:r>
      <w:r>
        <w:t xml:space="preserve">Include specifications of assessments. Should be flexible to encompass classroom, online, work-based learning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6C07A4E" w15:done="1"/>
  <w15:commentEx w15:paraId="19B0137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48F3BDC" w16cex:dateUtc="2024-08-26T00:16:00Z"/>
  <w16cex:commentExtensible w16cex:durableId="57F18839" w16cex:dateUtc="2024-06-20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6C07A4E" w16cid:durableId="648F3BDC"/>
  <w16cid:commentId w16cid:paraId="19B0137E" w16cid:durableId="57F188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739BF" w14:textId="77777777" w:rsidR="0033594B" w:rsidRDefault="0033594B" w:rsidP="000E4D2B">
      <w:pPr>
        <w:spacing w:after="0" w:line="240" w:lineRule="auto"/>
      </w:pPr>
      <w:r>
        <w:separator/>
      </w:r>
    </w:p>
  </w:endnote>
  <w:endnote w:type="continuationSeparator" w:id="0">
    <w:p w14:paraId="1E6A8462" w14:textId="77777777" w:rsidR="0033594B" w:rsidRDefault="0033594B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6C62" w14:textId="77777777" w:rsidR="001C760B" w:rsidRDefault="001C7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5E0C3C26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45209D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2C422" w14:textId="77777777" w:rsidR="001C760B" w:rsidRDefault="001C7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1E6DC" w14:textId="77777777" w:rsidR="0033594B" w:rsidRDefault="0033594B" w:rsidP="000E4D2B">
      <w:pPr>
        <w:spacing w:after="0" w:line="240" w:lineRule="auto"/>
      </w:pPr>
      <w:r>
        <w:separator/>
      </w:r>
    </w:p>
  </w:footnote>
  <w:footnote w:type="continuationSeparator" w:id="0">
    <w:p w14:paraId="49CE346C" w14:textId="77777777" w:rsidR="0033594B" w:rsidRDefault="0033594B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487BD" w14:textId="77777777" w:rsidR="001C760B" w:rsidRDefault="001C7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3137627"/>
      <w:docPartObj>
        <w:docPartGallery w:val="Watermarks"/>
        <w:docPartUnique/>
      </w:docPartObj>
    </w:sdtPr>
    <w:sdtContent>
      <w:p w14:paraId="1F365D34" w14:textId="1000F3D7" w:rsidR="007066D6" w:rsidRDefault="00000000">
        <w:pPr>
          <w:pStyle w:val="Header"/>
        </w:pPr>
        <w:r>
          <w:rPr>
            <w:noProof/>
          </w:rPr>
          <w:pict w14:anchorId="005B39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978830" o:spid="_x0000_s1025" type="#_x0000_t136" style="position:absolute;margin-left:0;margin-top:0;width:541.05pt;height:162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sultation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4FB7" w14:textId="77777777" w:rsidR="001C760B" w:rsidRDefault="001C7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440A30"/>
    <w:multiLevelType w:val="hybridMultilevel"/>
    <w:tmpl w:val="FB56C7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376323"/>
    <w:multiLevelType w:val="hybridMultilevel"/>
    <w:tmpl w:val="F9443EF0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C671BA6"/>
    <w:multiLevelType w:val="hybridMultilevel"/>
    <w:tmpl w:val="A89C0D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1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2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7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7"/>
  </w:num>
  <w:num w:numId="2" w16cid:durableId="915044687">
    <w:abstractNumId w:val="39"/>
  </w:num>
  <w:num w:numId="3" w16cid:durableId="2057119288">
    <w:abstractNumId w:val="38"/>
  </w:num>
  <w:num w:numId="4" w16cid:durableId="1052073817">
    <w:abstractNumId w:val="45"/>
  </w:num>
  <w:num w:numId="5" w16cid:durableId="1425226583">
    <w:abstractNumId w:val="30"/>
  </w:num>
  <w:num w:numId="6" w16cid:durableId="1985312232">
    <w:abstractNumId w:val="34"/>
  </w:num>
  <w:num w:numId="7" w16cid:durableId="1341784238">
    <w:abstractNumId w:val="3"/>
  </w:num>
  <w:num w:numId="8" w16cid:durableId="1267155781">
    <w:abstractNumId w:val="31"/>
  </w:num>
  <w:num w:numId="9" w16cid:durableId="699747702">
    <w:abstractNumId w:val="6"/>
  </w:num>
  <w:num w:numId="10" w16cid:durableId="966857946">
    <w:abstractNumId w:val="37"/>
  </w:num>
  <w:num w:numId="11" w16cid:durableId="44067730">
    <w:abstractNumId w:val="17"/>
  </w:num>
  <w:num w:numId="12" w16cid:durableId="2131123601">
    <w:abstractNumId w:val="44"/>
  </w:num>
  <w:num w:numId="13" w16cid:durableId="1240865703">
    <w:abstractNumId w:val="25"/>
  </w:num>
  <w:num w:numId="14" w16cid:durableId="354120092">
    <w:abstractNumId w:val="23"/>
  </w:num>
  <w:num w:numId="15" w16cid:durableId="1452553513">
    <w:abstractNumId w:val="16"/>
  </w:num>
  <w:num w:numId="16" w16cid:durableId="236936658">
    <w:abstractNumId w:val="28"/>
  </w:num>
  <w:num w:numId="17" w16cid:durableId="893010537">
    <w:abstractNumId w:val="35"/>
  </w:num>
  <w:num w:numId="18" w16cid:durableId="897741747">
    <w:abstractNumId w:val="27"/>
  </w:num>
  <w:num w:numId="19" w16cid:durableId="4285149">
    <w:abstractNumId w:val="22"/>
  </w:num>
  <w:num w:numId="20" w16cid:durableId="671374650">
    <w:abstractNumId w:val="12"/>
  </w:num>
  <w:num w:numId="21" w16cid:durableId="1018316377">
    <w:abstractNumId w:val="43"/>
  </w:num>
  <w:num w:numId="22" w16cid:durableId="537737573">
    <w:abstractNumId w:val="14"/>
  </w:num>
  <w:num w:numId="23" w16cid:durableId="1324354682">
    <w:abstractNumId w:val="2"/>
  </w:num>
  <w:num w:numId="24" w16cid:durableId="1167206038">
    <w:abstractNumId w:val="19"/>
  </w:num>
  <w:num w:numId="25" w16cid:durableId="1496874151">
    <w:abstractNumId w:val="20"/>
  </w:num>
  <w:num w:numId="26" w16cid:durableId="281616417">
    <w:abstractNumId w:val="21"/>
  </w:num>
  <w:num w:numId="27" w16cid:durableId="1241670441">
    <w:abstractNumId w:val="33"/>
  </w:num>
  <w:num w:numId="28" w16cid:durableId="577712039">
    <w:abstractNumId w:val="29"/>
  </w:num>
  <w:num w:numId="29" w16cid:durableId="1669674177">
    <w:abstractNumId w:val="26"/>
  </w:num>
  <w:num w:numId="30" w16cid:durableId="974794058">
    <w:abstractNumId w:val="11"/>
  </w:num>
  <w:num w:numId="31" w16cid:durableId="347946128">
    <w:abstractNumId w:val="5"/>
  </w:num>
  <w:num w:numId="32" w16cid:durableId="472721128">
    <w:abstractNumId w:val="41"/>
  </w:num>
  <w:num w:numId="33" w16cid:durableId="727149661">
    <w:abstractNumId w:val="0"/>
  </w:num>
  <w:num w:numId="34" w16cid:durableId="381174593">
    <w:abstractNumId w:val="36"/>
  </w:num>
  <w:num w:numId="35" w16cid:durableId="939338842">
    <w:abstractNumId w:val="42"/>
  </w:num>
  <w:num w:numId="36" w16cid:durableId="12344548">
    <w:abstractNumId w:val="7"/>
  </w:num>
  <w:num w:numId="37" w16cid:durableId="829250700">
    <w:abstractNumId w:val="40"/>
  </w:num>
  <w:num w:numId="38" w16cid:durableId="1098521021">
    <w:abstractNumId w:val="13"/>
  </w:num>
  <w:num w:numId="39" w16cid:durableId="1086147032">
    <w:abstractNumId w:val="4"/>
  </w:num>
  <w:num w:numId="40" w16cid:durableId="398990129">
    <w:abstractNumId w:val="32"/>
  </w:num>
  <w:num w:numId="41" w16cid:durableId="1906724783">
    <w:abstractNumId w:val="24"/>
  </w:num>
  <w:num w:numId="42" w16cid:durableId="92745473">
    <w:abstractNumId w:val="9"/>
  </w:num>
  <w:num w:numId="43" w16cid:durableId="1952516151">
    <w:abstractNumId w:val="10"/>
  </w:num>
  <w:num w:numId="44" w16cid:durableId="258561260">
    <w:abstractNumId w:val="1"/>
  </w:num>
  <w:num w:numId="45" w16cid:durableId="1097793809">
    <w:abstractNumId w:val="46"/>
  </w:num>
  <w:num w:numId="46" w16cid:durableId="242108718">
    <w:abstractNumId w:val="18"/>
  </w:num>
  <w:num w:numId="47" w16cid:durableId="1893612648">
    <w:abstractNumId w:val="15"/>
  </w:num>
  <w:num w:numId="48" w16cid:durableId="32054998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y Chan">
    <w15:presenceInfo w15:providerId="AD" w15:userId="S::Sandy.Chan@ringahora.nz::42f0edee-8d21-4979-873f-762996c5b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4146"/>
    <w:rsid w:val="000068B9"/>
    <w:rsid w:val="00011D6D"/>
    <w:rsid w:val="00012710"/>
    <w:rsid w:val="00012F02"/>
    <w:rsid w:val="000231B5"/>
    <w:rsid w:val="00026C1C"/>
    <w:rsid w:val="00030A98"/>
    <w:rsid w:val="00030C56"/>
    <w:rsid w:val="00033356"/>
    <w:rsid w:val="00044F83"/>
    <w:rsid w:val="00046FFC"/>
    <w:rsid w:val="000578CA"/>
    <w:rsid w:val="00070812"/>
    <w:rsid w:val="00085BF7"/>
    <w:rsid w:val="0008628A"/>
    <w:rsid w:val="000904D1"/>
    <w:rsid w:val="000920E3"/>
    <w:rsid w:val="000938E8"/>
    <w:rsid w:val="000941C7"/>
    <w:rsid w:val="000A01B4"/>
    <w:rsid w:val="000A2B25"/>
    <w:rsid w:val="000A5CBF"/>
    <w:rsid w:val="000A755F"/>
    <w:rsid w:val="000C4005"/>
    <w:rsid w:val="000C7321"/>
    <w:rsid w:val="000D1A7E"/>
    <w:rsid w:val="000D66B3"/>
    <w:rsid w:val="000D7AF5"/>
    <w:rsid w:val="000E4D2B"/>
    <w:rsid w:val="000E5A36"/>
    <w:rsid w:val="00101F1B"/>
    <w:rsid w:val="00102389"/>
    <w:rsid w:val="001061EF"/>
    <w:rsid w:val="00110689"/>
    <w:rsid w:val="00133EE5"/>
    <w:rsid w:val="001400AF"/>
    <w:rsid w:val="00143C2A"/>
    <w:rsid w:val="001516A8"/>
    <w:rsid w:val="0015191A"/>
    <w:rsid w:val="00160821"/>
    <w:rsid w:val="001709E9"/>
    <w:rsid w:val="00170D99"/>
    <w:rsid w:val="00180BE0"/>
    <w:rsid w:val="001A1A7D"/>
    <w:rsid w:val="001B0110"/>
    <w:rsid w:val="001B3C76"/>
    <w:rsid w:val="001C0074"/>
    <w:rsid w:val="001C547E"/>
    <w:rsid w:val="001C760B"/>
    <w:rsid w:val="001D22CF"/>
    <w:rsid w:val="001D66E8"/>
    <w:rsid w:val="001F2B84"/>
    <w:rsid w:val="00205924"/>
    <w:rsid w:val="0020717C"/>
    <w:rsid w:val="002153A4"/>
    <w:rsid w:val="00217970"/>
    <w:rsid w:val="002205DA"/>
    <w:rsid w:val="00221BD7"/>
    <w:rsid w:val="00221CF9"/>
    <w:rsid w:val="00221E10"/>
    <w:rsid w:val="00222548"/>
    <w:rsid w:val="0022587B"/>
    <w:rsid w:val="00227EF9"/>
    <w:rsid w:val="00231619"/>
    <w:rsid w:val="00231770"/>
    <w:rsid w:val="00232403"/>
    <w:rsid w:val="00233581"/>
    <w:rsid w:val="0023467D"/>
    <w:rsid w:val="002410A6"/>
    <w:rsid w:val="00246866"/>
    <w:rsid w:val="00250DCF"/>
    <w:rsid w:val="00251993"/>
    <w:rsid w:val="0025519D"/>
    <w:rsid w:val="00255C11"/>
    <w:rsid w:val="00255F06"/>
    <w:rsid w:val="00256838"/>
    <w:rsid w:val="00256F75"/>
    <w:rsid w:val="002579E2"/>
    <w:rsid w:val="002636A4"/>
    <w:rsid w:val="0026513F"/>
    <w:rsid w:val="00287A7C"/>
    <w:rsid w:val="002A755F"/>
    <w:rsid w:val="002A7E06"/>
    <w:rsid w:val="002B5C4C"/>
    <w:rsid w:val="002B7B23"/>
    <w:rsid w:val="002C3D0F"/>
    <w:rsid w:val="002D240C"/>
    <w:rsid w:val="002D25A3"/>
    <w:rsid w:val="002E2DC9"/>
    <w:rsid w:val="002E5BE6"/>
    <w:rsid w:val="00300AF7"/>
    <w:rsid w:val="00302E75"/>
    <w:rsid w:val="00303975"/>
    <w:rsid w:val="00303B4E"/>
    <w:rsid w:val="00304C20"/>
    <w:rsid w:val="00312E54"/>
    <w:rsid w:val="00316436"/>
    <w:rsid w:val="00320B91"/>
    <w:rsid w:val="0033594B"/>
    <w:rsid w:val="00337D19"/>
    <w:rsid w:val="00340A13"/>
    <w:rsid w:val="00341B19"/>
    <w:rsid w:val="00342E93"/>
    <w:rsid w:val="0034342A"/>
    <w:rsid w:val="0035541A"/>
    <w:rsid w:val="0037343F"/>
    <w:rsid w:val="0038035D"/>
    <w:rsid w:val="003A2C75"/>
    <w:rsid w:val="003A43D4"/>
    <w:rsid w:val="003B0B83"/>
    <w:rsid w:val="003B2789"/>
    <w:rsid w:val="003B361F"/>
    <w:rsid w:val="003B3694"/>
    <w:rsid w:val="003B7294"/>
    <w:rsid w:val="003B7D18"/>
    <w:rsid w:val="003C4AF8"/>
    <w:rsid w:val="003C4B32"/>
    <w:rsid w:val="003D4628"/>
    <w:rsid w:val="003E28BA"/>
    <w:rsid w:val="003E42B4"/>
    <w:rsid w:val="003F117B"/>
    <w:rsid w:val="003F1B39"/>
    <w:rsid w:val="00401A6A"/>
    <w:rsid w:val="004046BA"/>
    <w:rsid w:val="0041699A"/>
    <w:rsid w:val="00416E3B"/>
    <w:rsid w:val="0042401C"/>
    <w:rsid w:val="00425202"/>
    <w:rsid w:val="00430D19"/>
    <w:rsid w:val="004358AA"/>
    <w:rsid w:val="00436459"/>
    <w:rsid w:val="00441A93"/>
    <w:rsid w:val="00444B4E"/>
    <w:rsid w:val="0045209D"/>
    <w:rsid w:val="00453343"/>
    <w:rsid w:val="004609D1"/>
    <w:rsid w:val="0046566B"/>
    <w:rsid w:val="00465E41"/>
    <w:rsid w:val="00480EBE"/>
    <w:rsid w:val="0048579C"/>
    <w:rsid w:val="0048600D"/>
    <w:rsid w:val="00491906"/>
    <w:rsid w:val="004B4414"/>
    <w:rsid w:val="004C10F7"/>
    <w:rsid w:val="004C3B66"/>
    <w:rsid w:val="004D6E14"/>
    <w:rsid w:val="004E4ACB"/>
    <w:rsid w:val="004E69A1"/>
    <w:rsid w:val="004F689C"/>
    <w:rsid w:val="0050278E"/>
    <w:rsid w:val="00504F78"/>
    <w:rsid w:val="005121CA"/>
    <w:rsid w:val="00515C0B"/>
    <w:rsid w:val="00522345"/>
    <w:rsid w:val="00522A75"/>
    <w:rsid w:val="00527CBD"/>
    <w:rsid w:val="00533A6C"/>
    <w:rsid w:val="0053541A"/>
    <w:rsid w:val="0053752C"/>
    <w:rsid w:val="0054485C"/>
    <w:rsid w:val="005502B0"/>
    <w:rsid w:val="0055415D"/>
    <w:rsid w:val="00554D79"/>
    <w:rsid w:val="005631C0"/>
    <w:rsid w:val="00565906"/>
    <w:rsid w:val="00565952"/>
    <w:rsid w:val="00570160"/>
    <w:rsid w:val="005805F7"/>
    <w:rsid w:val="00581EA9"/>
    <w:rsid w:val="00581ED9"/>
    <w:rsid w:val="00591B22"/>
    <w:rsid w:val="005921E3"/>
    <w:rsid w:val="005A7D6C"/>
    <w:rsid w:val="005F09F0"/>
    <w:rsid w:val="006001FF"/>
    <w:rsid w:val="00607FD5"/>
    <w:rsid w:val="00610626"/>
    <w:rsid w:val="00611A61"/>
    <w:rsid w:val="006221B9"/>
    <w:rsid w:val="00623D26"/>
    <w:rsid w:val="00624205"/>
    <w:rsid w:val="00637579"/>
    <w:rsid w:val="00642A71"/>
    <w:rsid w:val="00663935"/>
    <w:rsid w:val="00664DAB"/>
    <w:rsid w:val="00667EF5"/>
    <w:rsid w:val="00671662"/>
    <w:rsid w:val="0067411A"/>
    <w:rsid w:val="00676A27"/>
    <w:rsid w:val="006775EA"/>
    <w:rsid w:val="0068149C"/>
    <w:rsid w:val="00683B96"/>
    <w:rsid w:val="006858E2"/>
    <w:rsid w:val="006904C4"/>
    <w:rsid w:val="006A2859"/>
    <w:rsid w:val="006A5691"/>
    <w:rsid w:val="006B05FC"/>
    <w:rsid w:val="006B0903"/>
    <w:rsid w:val="006B4570"/>
    <w:rsid w:val="006B702E"/>
    <w:rsid w:val="006C06E7"/>
    <w:rsid w:val="006C4473"/>
    <w:rsid w:val="006C4B67"/>
    <w:rsid w:val="006D13FC"/>
    <w:rsid w:val="006D27B8"/>
    <w:rsid w:val="006D3A19"/>
    <w:rsid w:val="006F1206"/>
    <w:rsid w:val="006F7960"/>
    <w:rsid w:val="00702CA0"/>
    <w:rsid w:val="007066D6"/>
    <w:rsid w:val="00707FA7"/>
    <w:rsid w:val="00721CCA"/>
    <w:rsid w:val="00731529"/>
    <w:rsid w:val="007352E8"/>
    <w:rsid w:val="00740761"/>
    <w:rsid w:val="00740A64"/>
    <w:rsid w:val="00742373"/>
    <w:rsid w:val="00742982"/>
    <w:rsid w:val="00743153"/>
    <w:rsid w:val="00745727"/>
    <w:rsid w:val="007559EC"/>
    <w:rsid w:val="0076458C"/>
    <w:rsid w:val="00764C7D"/>
    <w:rsid w:val="0077053D"/>
    <w:rsid w:val="00774093"/>
    <w:rsid w:val="007809EA"/>
    <w:rsid w:val="007949D6"/>
    <w:rsid w:val="00795529"/>
    <w:rsid w:val="007955DF"/>
    <w:rsid w:val="00795A66"/>
    <w:rsid w:val="007A01A7"/>
    <w:rsid w:val="007A4A26"/>
    <w:rsid w:val="007B3701"/>
    <w:rsid w:val="007D1851"/>
    <w:rsid w:val="007D1F85"/>
    <w:rsid w:val="007D4A73"/>
    <w:rsid w:val="007D70C4"/>
    <w:rsid w:val="007E19FF"/>
    <w:rsid w:val="007F061B"/>
    <w:rsid w:val="007F10EE"/>
    <w:rsid w:val="0080178F"/>
    <w:rsid w:val="0080200B"/>
    <w:rsid w:val="0080585F"/>
    <w:rsid w:val="00807460"/>
    <w:rsid w:val="00815C95"/>
    <w:rsid w:val="008175C3"/>
    <w:rsid w:val="00831880"/>
    <w:rsid w:val="00834A67"/>
    <w:rsid w:val="0084301A"/>
    <w:rsid w:val="0085438E"/>
    <w:rsid w:val="00856EFD"/>
    <w:rsid w:val="008622B2"/>
    <w:rsid w:val="0086588B"/>
    <w:rsid w:val="0086612C"/>
    <w:rsid w:val="00872866"/>
    <w:rsid w:val="00880990"/>
    <w:rsid w:val="008874DE"/>
    <w:rsid w:val="00890F0D"/>
    <w:rsid w:val="00891F57"/>
    <w:rsid w:val="0089229E"/>
    <w:rsid w:val="00893076"/>
    <w:rsid w:val="008A0902"/>
    <w:rsid w:val="008A4CC7"/>
    <w:rsid w:val="008D726D"/>
    <w:rsid w:val="008E5996"/>
    <w:rsid w:val="00906956"/>
    <w:rsid w:val="009114F6"/>
    <w:rsid w:val="00915298"/>
    <w:rsid w:val="00915891"/>
    <w:rsid w:val="00924316"/>
    <w:rsid w:val="009251BB"/>
    <w:rsid w:val="00935F3B"/>
    <w:rsid w:val="0093759E"/>
    <w:rsid w:val="0094090A"/>
    <w:rsid w:val="00944B88"/>
    <w:rsid w:val="009477E6"/>
    <w:rsid w:val="00954D91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9335A"/>
    <w:rsid w:val="009A0B1F"/>
    <w:rsid w:val="009A7C7A"/>
    <w:rsid w:val="009C1310"/>
    <w:rsid w:val="009C27C0"/>
    <w:rsid w:val="009C34FD"/>
    <w:rsid w:val="009D2037"/>
    <w:rsid w:val="009D2E2C"/>
    <w:rsid w:val="009D5DDD"/>
    <w:rsid w:val="009D6D3F"/>
    <w:rsid w:val="009F0A3B"/>
    <w:rsid w:val="009F2220"/>
    <w:rsid w:val="009F2920"/>
    <w:rsid w:val="00A135D5"/>
    <w:rsid w:val="00A16B94"/>
    <w:rsid w:val="00A2114B"/>
    <w:rsid w:val="00A2260E"/>
    <w:rsid w:val="00A234C3"/>
    <w:rsid w:val="00A23CDF"/>
    <w:rsid w:val="00A25A4D"/>
    <w:rsid w:val="00A3138C"/>
    <w:rsid w:val="00A3798E"/>
    <w:rsid w:val="00A4123A"/>
    <w:rsid w:val="00A56E29"/>
    <w:rsid w:val="00A61483"/>
    <w:rsid w:val="00A6197E"/>
    <w:rsid w:val="00A62330"/>
    <w:rsid w:val="00A65988"/>
    <w:rsid w:val="00A6695B"/>
    <w:rsid w:val="00A709DF"/>
    <w:rsid w:val="00A7536B"/>
    <w:rsid w:val="00A75491"/>
    <w:rsid w:val="00A81D08"/>
    <w:rsid w:val="00A8667E"/>
    <w:rsid w:val="00A90DB9"/>
    <w:rsid w:val="00A9129E"/>
    <w:rsid w:val="00A91CD4"/>
    <w:rsid w:val="00AA07B2"/>
    <w:rsid w:val="00AA27B8"/>
    <w:rsid w:val="00AA5AAD"/>
    <w:rsid w:val="00AA5FAF"/>
    <w:rsid w:val="00AA64F1"/>
    <w:rsid w:val="00AA79CB"/>
    <w:rsid w:val="00AB166D"/>
    <w:rsid w:val="00AC4574"/>
    <w:rsid w:val="00AC672D"/>
    <w:rsid w:val="00AD2D81"/>
    <w:rsid w:val="00AE29B3"/>
    <w:rsid w:val="00AE39AA"/>
    <w:rsid w:val="00AE514B"/>
    <w:rsid w:val="00AF5C71"/>
    <w:rsid w:val="00AF5E43"/>
    <w:rsid w:val="00B00002"/>
    <w:rsid w:val="00B01D44"/>
    <w:rsid w:val="00B077ED"/>
    <w:rsid w:val="00B114F1"/>
    <w:rsid w:val="00B121C8"/>
    <w:rsid w:val="00B1302D"/>
    <w:rsid w:val="00B16686"/>
    <w:rsid w:val="00B353DC"/>
    <w:rsid w:val="00B43186"/>
    <w:rsid w:val="00B50A46"/>
    <w:rsid w:val="00B606E1"/>
    <w:rsid w:val="00B65F0A"/>
    <w:rsid w:val="00B778F8"/>
    <w:rsid w:val="00B77D7F"/>
    <w:rsid w:val="00B80B77"/>
    <w:rsid w:val="00B811C1"/>
    <w:rsid w:val="00B81B41"/>
    <w:rsid w:val="00B91BFE"/>
    <w:rsid w:val="00B92EA6"/>
    <w:rsid w:val="00B95260"/>
    <w:rsid w:val="00B971AE"/>
    <w:rsid w:val="00BA6AED"/>
    <w:rsid w:val="00BB0A3B"/>
    <w:rsid w:val="00BB3927"/>
    <w:rsid w:val="00BB468E"/>
    <w:rsid w:val="00BC672F"/>
    <w:rsid w:val="00BD051E"/>
    <w:rsid w:val="00BD5661"/>
    <w:rsid w:val="00BE2D6A"/>
    <w:rsid w:val="00BF088E"/>
    <w:rsid w:val="00BF60F0"/>
    <w:rsid w:val="00C0141A"/>
    <w:rsid w:val="00C0669C"/>
    <w:rsid w:val="00C11088"/>
    <w:rsid w:val="00C12446"/>
    <w:rsid w:val="00C16801"/>
    <w:rsid w:val="00C172E7"/>
    <w:rsid w:val="00C2022F"/>
    <w:rsid w:val="00C2556C"/>
    <w:rsid w:val="00C302FE"/>
    <w:rsid w:val="00C306C6"/>
    <w:rsid w:val="00C447AA"/>
    <w:rsid w:val="00C46050"/>
    <w:rsid w:val="00C60F7A"/>
    <w:rsid w:val="00C626FF"/>
    <w:rsid w:val="00C634AF"/>
    <w:rsid w:val="00C66E7B"/>
    <w:rsid w:val="00C929E9"/>
    <w:rsid w:val="00C92B9E"/>
    <w:rsid w:val="00C93898"/>
    <w:rsid w:val="00C94542"/>
    <w:rsid w:val="00C94B8E"/>
    <w:rsid w:val="00C9722F"/>
    <w:rsid w:val="00CB16F1"/>
    <w:rsid w:val="00CB490C"/>
    <w:rsid w:val="00CC5554"/>
    <w:rsid w:val="00CD1012"/>
    <w:rsid w:val="00CE0D1F"/>
    <w:rsid w:val="00CE1BDE"/>
    <w:rsid w:val="00CE3600"/>
    <w:rsid w:val="00D10AAB"/>
    <w:rsid w:val="00D15FDE"/>
    <w:rsid w:val="00D17A73"/>
    <w:rsid w:val="00D20B3A"/>
    <w:rsid w:val="00D26450"/>
    <w:rsid w:val="00D27075"/>
    <w:rsid w:val="00D27855"/>
    <w:rsid w:val="00D3380C"/>
    <w:rsid w:val="00D37D0C"/>
    <w:rsid w:val="00D41E24"/>
    <w:rsid w:val="00D452DE"/>
    <w:rsid w:val="00D60562"/>
    <w:rsid w:val="00D70473"/>
    <w:rsid w:val="00D75F27"/>
    <w:rsid w:val="00D777AF"/>
    <w:rsid w:val="00D8228F"/>
    <w:rsid w:val="00D9200A"/>
    <w:rsid w:val="00DA0170"/>
    <w:rsid w:val="00DC12F6"/>
    <w:rsid w:val="00DC158A"/>
    <w:rsid w:val="00DC70E1"/>
    <w:rsid w:val="00DD25DC"/>
    <w:rsid w:val="00DE05EA"/>
    <w:rsid w:val="00E00365"/>
    <w:rsid w:val="00E029B2"/>
    <w:rsid w:val="00E04326"/>
    <w:rsid w:val="00E07C46"/>
    <w:rsid w:val="00E13F50"/>
    <w:rsid w:val="00E17FC2"/>
    <w:rsid w:val="00E209B0"/>
    <w:rsid w:val="00E31360"/>
    <w:rsid w:val="00E32D32"/>
    <w:rsid w:val="00E333FF"/>
    <w:rsid w:val="00E34D40"/>
    <w:rsid w:val="00E3621B"/>
    <w:rsid w:val="00E412D7"/>
    <w:rsid w:val="00E445AC"/>
    <w:rsid w:val="00E46583"/>
    <w:rsid w:val="00E50971"/>
    <w:rsid w:val="00E54639"/>
    <w:rsid w:val="00E54923"/>
    <w:rsid w:val="00E6749F"/>
    <w:rsid w:val="00E73E62"/>
    <w:rsid w:val="00E74E68"/>
    <w:rsid w:val="00E84248"/>
    <w:rsid w:val="00E84B60"/>
    <w:rsid w:val="00E90628"/>
    <w:rsid w:val="00E91DF2"/>
    <w:rsid w:val="00E969D2"/>
    <w:rsid w:val="00EA07E6"/>
    <w:rsid w:val="00EA7B7D"/>
    <w:rsid w:val="00EC02F8"/>
    <w:rsid w:val="00ED2CCC"/>
    <w:rsid w:val="00ED7C44"/>
    <w:rsid w:val="00F12923"/>
    <w:rsid w:val="00F16271"/>
    <w:rsid w:val="00F17EC7"/>
    <w:rsid w:val="00F36051"/>
    <w:rsid w:val="00F43CA7"/>
    <w:rsid w:val="00F460B5"/>
    <w:rsid w:val="00F46C26"/>
    <w:rsid w:val="00F50A6B"/>
    <w:rsid w:val="00F5251D"/>
    <w:rsid w:val="00F55801"/>
    <w:rsid w:val="00F64F23"/>
    <w:rsid w:val="00F66119"/>
    <w:rsid w:val="00F71AA8"/>
    <w:rsid w:val="00F723DF"/>
    <w:rsid w:val="00F77122"/>
    <w:rsid w:val="00F77D18"/>
    <w:rsid w:val="00F83F09"/>
    <w:rsid w:val="00F845A3"/>
    <w:rsid w:val="00FC6691"/>
    <w:rsid w:val="00FC7966"/>
    <w:rsid w:val="00FF2410"/>
    <w:rsid w:val="00FF3D9C"/>
    <w:rsid w:val="060481E4"/>
    <w:rsid w:val="06FBCEED"/>
    <w:rsid w:val="0A94D213"/>
    <w:rsid w:val="122C3EB9"/>
    <w:rsid w:val="16DD79A8"/>
    <w:rsid w:val="292C3604"/>
    <w:rsid w:val="35DC4068"/>
    <w:rsid w:val="3D4AEAE2"/>
    <w:rsid w:val="5029E64A"/>
    <w:rsid w:val="50645890"/>
    <w:rsid w:val="516AB16D"/>
    <w:rsid w:val="5BAFE9A0"/>
    <w:rsid w:val="5D325805"/>
    <w:rsid w:val="610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304C2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fma.govt.nz/assets/Research/Understanding-Artificial-Intelligence-in-Financial-Services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fma.govt.nz/assets/Information-sheets/Developing-cyber-resilience-for-financial-advice-providers.pdf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ma.govt.nz/assets/Reports/CustomerVulnerability-ourexpectationsforproviders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financialadvicecode.govt.nz/wp-content/uploads/2021/03/codeofprofessionalconduct-march2021.pdf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qualifications@ringahora.n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A28A4-BA40-4F59-940E-82577D310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6</cp:revision>
  <cp:lastPrinted>2023-05-01T02:03:00Z</cp:lastPrinted>
  <dcterms:created xsi:type="dcterms:W3CDTF">2025-01-21T23:02:00Z</dcterms:created>
  <dcterms:modified xsi:type="dcterms:W3CDTF">2025-01-21T23:53:00Z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