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0D7DCA37" w:rsidR="007066D6" w:rsidRDefault="0096056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8060" w:type="dxa"/>
          </w:tcPr>
          <w:p w14:paraId="512FDC1E" w14:textId="3C72BDCB" w:rsidR="007066D6" w:rsidRPr="004D6E14" w:rsidRDefault="007B5F2B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knowledge of </w:t>
            </w:r>
            <w:r w:rsidR="00E825E2">
              <w:rPr>
                <w:rFonts w:ascii="Arial" w:hAnsi="Arial" w:cs="Arial"/>
                <w:b/>
                <w:bCs/>
                <w:color w:val="auto"/>
              </w:rPr>
              <w:t>general</w:t>
            </w:r>
            <w:r w:rsidR="005B0E6F">
              <w:rPr>
                <w:rFonts w:ascii="Arial" w:hAnsi="Arial" w:cs="Arial"/>
                <w:b/>
                <w:bCs/>
                <w:color w:val="auto"/>
              </w:rPr>
              <w:t xml:space="preserve"> insurance </w:t>
            </w:r>
            <w:r w:rsidR="00EE18E4">
              <w:rPr>
                <w:rFonts w:ascii="Arial" w:hAnsi="Arial" w:cs="Arial"/>
                <w:b/>
                <w:bCs/>
                <w:color w:val="auto"/>
              </w:rPr>
              <w:t>services</w:t>
            </w:r>
            <w:r w:rsidR="005B0E6F">
              <w:rPr>
                <w:rFonts w:ascii="Arial" w:hAnsi="Arial" w:cs="Arial"/>
                <w:b/>
                <w:bCs/>
                <w:color w:val="auto"/>
              </w:rPr>
              <w:t xml:space="preserve"> with knowledge of </w:t>
            </w:r>
            <w:r w:rsidR="00E825E2">
              <w:rPr>
                <w:rFonts w:ascii="Arial" w:hAnsi="Arial" w:cs="Arial"/>
                <w:b/>
                <w:bCs/>
                <w:color w:val="auto"/>
              </w:rPr>
              <w:t>general i</w:t>
            </w:r>
            <w:r w:rsidR="005B0E6F">
              <w:rPr>
                <w:rFonts w:ascii="Arial" w:hAnsi="Arial" w:cs="Arial"/>
                <w:b/>
                <w:bCs/>
                <w:color w:val="auto"/>
              </w:rPr>
              <w:t xml:space="preserve">nsurance environment and concepts 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F7306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695B3309" w:rsidR="004D6E14" w:rsidRPr="00676A27" w:rsidRDefault="00B0727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F7306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365E2BF9" w:rsidR="004D6E14" w:rsidRPr="00676A27" w:rsidRDefault="0A94D21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100460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F7306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B8D" w14:textId="3E135401" w:rsidR="009D1E05" w:rsidRDefault="009D1E05" w:rsidP="009D1E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skill standard is for people who want to work as a financial adviser in the provision of </w:t>
            </w:r>
            <w:r w:rsidR="007B5F2B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eneral</w:t>
            </w:r>
            <w:r w:rsidR="00EB11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495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nsurance</w:t>
            </w:r>
            <w:r w:rsidR="00CF366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advice</w:t>
            </w:r>
            <w:r w:rsidR="0069495A">
              <w:rPr>
                <w:rFonts w:ascii="Arial" w:hAnsi="Arial" w:cs="Arial"/>
                <w:sz w:val="22"/>
                <w:szCs w:val="22"/>
              </w:rPr>
              <w:t xml:space="preserve">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9F95AA8" w14:textId="6B7219B4" w:rsidR="009D1E05" w:rsidRDefault="009D1E05" w:rsidP="009D1E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provide </w:t>
            </w:r>
            <w:r w:rsidR="00BE0140">
              <w:rPr>
                <w:rFonts w:ascii="Arial" w:hAnsi="Arial" w:cs="Arial"/>
                <w:sz w:val="22"/>
                <w:szCs w:val="22"/>
              </w:rPr>
              <w:t>general i</w:t>
            </w:r>
            <w:r w:rsidR="005C0394">
              <w:rPr>
                <w:rFonts w:ascii="Arial" w:hAnsi="Arial" w:cs="Arial"/>
                <w:sz w:val="22"/>
                <w:szCs w:val="22"/>
              </w:rPr>
              <w:t xml:space="preserve">nsurance </w:t>
            </w:r>
            <w:r>
              <w:rPr>
                <w:rFonts w:ascii="Arial" w:hAnsi="Arial" w:cs="Arial"/>
                <w:sz w:val="22"/>
                <w:szCs w:val="22"/>
              </w:rPr>
              <w:t xml:space="preserve">services </w:t>
            </w:r>
            <w:r w:rsidR="00BE0140">
              <w:rPr>
                <w:rFonts w:ascii="Arial" w:hAnsi="Arial" w:cs="Arial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sz w:val="22"/>
                <w:szCs w:val="22"/>
              </w:rPr>
              <w:t xml:space="preserve"> knowledge of </w:t>
            </w:r>
            <w:r w:rsidR="00BE0140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>
              <w:rPr>
                <w:rFonts w:ascii="Arial" w:hAnsi="Arial" w:cs="Arial"/>
                <w:sz w:val="22"/>
                <w:szCs w:val="22"/>
              </w:rPr>
              <w:t xml:space="preserve">insurance environment and concepts. </w:t>
            </w:r>
          </w:p>
          <w:p w14:paraId="326E3A3F" w14:textId="3FCE211D" w:rsidR="00B077ED" w:rsidRPr="00676A27" w:rsidRDefault="009D1E05" w:rsidP="009D1E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 in General Insurance</w:t>
            </w:r>
            <w:r w:rsidR="005931A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DF2366" w14:paraId="3D9920CC" w14:textId="77777777" w:rsidTr="00423E6D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0AB91704" w:rsidR="00DF2366" w:rsidRPr="00222548" w:rsidRDefault="00DF2366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="004B28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292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5048F4">
              <w:rPr>
                <w:rFonts w:ascii="Arial" w:hAnsi="Arial" w:cs="Arial"/>
                <w:sz w:val="22"/>
                <w:szCs w:val="22"/>
              </w:rPr>
              <w:t xml:space="preserve">insurance </w:t>
            </w:r>
            <w:r>
              <w:rPr>
                <w:rFonts w:ascii="Arial" w:hAnsi="Arial" w:cs="Arial"/>
                <w:sz w:val="22"/>
                <w:szCs w:val="22"/>
              </w:rPr>
              <w:t>services with knowledge of</w:t>
            </w:r>
            <w:r w:rsidR="00FD71E2">
              <w:rPr>
                <w:rFonts w:ascii="Arial" w:hAnsi="Arial" w:cs="Arial"/>
                <w:sz w:val="22"/>
                <w:szCs w:val="22"/>
              </w:rPr>
              <w:t xml:space="preserve"> general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4E75">
              <w:rPr>
                <w:rFonts w:ascii="Arial" w:hAnsi="Arial" w:cs="Arial"/>
                <w:sz w:val="22"/>
                <w:szCs w:val="22"/>
              </w:rPr>
              <w:t xml:space="preserve">insurance </w:t>
            </w:r>
            <w:r>
              <w:rPr>
                <w:rFonts w:ascii="Arial" w:hAnsi="Arial" w:cs="Arial"/>
                <w:sz w:val="22"/>
                <w:szCs w:val="22"/>
              </w:rPr>
              <w:t xml:space="preserve">concepts, regulatory framework, and key participants and roles. 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9B4AAEC" w:rsidR="00DF2366" w:rsidRPr="00444B4E" w:rsidRDefault="00DF2366" w:rsidP="005C44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Explain steps taken to ensure client understands </w:t>
            </w:r>
            <w:r w:rsidR="00125CEB">
              <w:rPr>
                <w:rFonts w:ascii="Arial" w:hAnsi="Arial" w:cs="Arial"/>
                <w:sz w:val="22"/>
                <w:szCs w:val="22"/>
              </w:rPr>
              <w:t>insurance</w:t>
            </w:r>
            <w:r>
              <w:rPr>
                <w:rFonts w:ascii="Arial" w:hAnsi="Arial" w:cs="Arial"/>
                <w:sz w:val="22"/>
                <w:szCs w:val="22"/>
              </w:rPr>
              <w:t xml:space="preserve"> advice process. </w:t>
            </w:r>
          </w:p>
        </w:tc>
      </w:tr>
      <w:tr w:rsidR="00194C27" w14:paraId="72B1DDE6" w14:textId="77777777" w:rsidTr="00423E6D">
        <w:trPr>
          <w:cantSplit/>
          <w:trHeight w:val="276"/>
          <w:tblHeader/>
        </w:trPr>
        <w:tc>
          <w:tcPr>
            <w:tcW w:w="4627" w:type="dxa"/>
            <w:vMerge/>
          </w:tcPr>
          <w:p w14:paraId="3DA092A7" w14:textId="77777777" w:rsidR="00194C27" w:rsidRDefault="00194C27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426E1D0" w14:textId="6DA753BC" w:rsidR="00194C27" w:rsidRDefault="00194C27" w:rsidP="005C44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knowledge of the regulatory framework</w:t>
            </w:r>
            <w:r w:rsidR="00520FF1">
              <w:rPr>
                <w:rFonts w:ascii="Arial" w:hAnsi="Arial" w:cs="Arial"/>
                <w:sz w:val="22"/>
                <w:szCs w:val="22"/>
              </w:rPr>
              <w:t>, insurance principles and concepts</w:t>
            </w:r>
            <w:r>
              <w:rPr>
                <w:rFonts w:ascii="Arial" w:hAnsi="Arial" w:cs="Arial"/>
                <w:sz w:val="22"/>
                <w:szCs w:val="22"/>
              </w:rPr>
              <w:t xml:space="preserve"> when providing insurance services.</w:t>
            </w:r>
          </w:p>
        </w:tc>
      </w:tr>
      <w:tr w:rsidR="00DF2366" w14:paraId="245B00F6" w14:textId="77777777" w:rsidTr="00423E6D">
        <w:trPr>
          <w:cantSplit/>
          <w:trHeight w:val="276"/>
          <w:tblHeader/>
        </w:trPr>
        <w:tc>
          <w:tcPr>
            <w:tcW w:w="4627" w:type="dxa"/>
            <w:vMerge/>
          </w:tcPr>
          <w:p w14:paraId="131455DB" w14:textId="77777777" w:rsidR="00DF2366" w:rsidRPr="00222548" w:rsidRDefault="00DF2366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164" w14:textId="47444C02" w:rsidR="00DF2366" w:rsidRPr="00A2621D" w:rsidRDefault="003F4AF6" w:rsidP="005C44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knowledge of key </w:t>
            </w:r>
            <w:r w:rsidR="00320974">
              <w:rPr>
                <w:rFonts w:ascii="Arial" w:hAnsi="Arial" w:cs="Arial"/>
                <w:sz w:val="22"/>
                <w:szCs w:val="22"/>
              </w:rPr>
              <w:t xml:space="preserve">participants and roles in insurance </w:t>
            </w:r>
            <w:r w:rsidR="00C17C21">
              <w:rPr>
                <w:rFonts w:ascii="Arial" w:hAnsi="Arial" w:cs="Arial"/>
                <w:sz w:val="22"/>
                <w:szCs w:val="22"/>
              </w:rPr>
              <w:t xml:space="preserve">organisations. </w:t>
            </w:r>
          </w:p>
        </w:tc>
      </w:tr>
      <w:tr w:rsidR="00DF2366" w14:paraId="61EF122A" w14:textId="77777777" w:rsidTr="00423E6D">
        <w:trPr>
          <w:cantSplit/>
          <w:trHeight w:val="276"/>
          <w:tblHeader/>
        </w:trPr>
        <w:tc>
          <w:tcPr>
            <w:tcW w:w="4627" w:type="dxa"/>
            <w:vMerge/>
          </w:tcPr>
          <w:p w14:paraId="5240A9B8" w14:textId="77777777" w:rsidR="00DF2366" w:rsidRPr="00222548" w:rsidRDefault="00DF2366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535" w14:textId="21003B6C" w:rsidR="00DF2366" w:rsidRPr="00A2621D" w:rsidRDefault="003F4AF6" w:rsidP="005C44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client information, interactions, analysis, and recommendations.</w:t>
            </w:r>
          </w:p>
        </w:tc>
      </w:tr>
      <w:tr w:rsidR="003D55A0" w14:paraId="5A9D34AE" w14:textId="77777777" w:rsidTr="00444B4E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C9BBD7" w14:textId="7039A884" w:rsidR="003D55A0" w:rsidRPr="00222548" w:rsidRDefault="003D55A0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risk management and approaches to </w:t>
            </w:r>
            <w:r w:rsidR="00FD71E2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>
              <w:rPr>
                <w:rFonts w:ascii="Arial" w:hAnsi="Arial" w:cs="Arial"/>
                <w:sz w:val="22"/>
                <w:szCs w:val="22"/>
              </w:rPr>
              <w:t>insurance situations</w:t>
            </w:r>
            <w:r w:rsidR="0089679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179" w14:textId="34910AF4" w:rsidR="003D55A0" w:rsidRPr="005C2BBD" w:rsidRDefault="003D55A0" w:rsidP="002754A1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  Describe types of risk and the relevance of insurance products to those risks</w:t>
            </w:r>
            <w:r w:rsidR="009B2A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3D55A0" w14:paraId="68168910" w14:textId="77777777" w:rsidTr="00CB480F">
        <w:trPr>
          <w:cantSplit/>
          <w:trHeight w:val="276"/>
          <w:tblHeader/>
        </w:trPr>
        <w:tc>
          <w:tcPr>
            <w:tcW w:w="4627" w:type="dxa"/>
            <w:vMerge/>
            <w:tcBorders>
              <w:right w:val="single" w:sz="4" w:space="0" w:color="auto"/>
            </w:tcBorders>
          </w:tcPr>
          <w:p w14:paraId="23EE57DE" w14:textId="77777777" w:rsidR="003D55A0" w:rsidRDefault="003D55A0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572" w14:textId="3CB9FC5F" w:rsidR="003D55A0" w:rsidRDefault="00EC674A" w:rsidP="00FF53B5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D01F4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F53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0CDE" w:rsidRPr="00430CDE">
              <w:rPr>
                <w:rFonts w:ascii="Arial" w:hAnsi="Arial" w:cs="Arial"/>
                <w:sz w:val="22"/>
                <w:szCs w:val="22"/>
              </w:rPr>
              <w:t>Evaluate exposures to risk in terms of probability of risk, and potential severity and impact of risk consequences.</w:t>
            </w:r>
            <w:r w:rsidR="006437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55A0" w14:paraId="07B41157" w14:textId="77777777" w:rsidTr="00CB480F">
        <w:trPr>
          <w:cantSplit/>
          <w:trHeight w:val="276"/>
          <w:tblHeader/>
        </w:trPr>
        <w:tc>
          <w:tcPr>
            <w:tcW w:w="4627" w:type="dxa"/>
            <w:vMerge/>
            <w:tcBorders>
              <w:right w:val="single" w:sz="4" w:space="0" w:color="auto"/>
            </w:tcBorders>
          </w:tcPr>
          <w:p w14:paraId="02BF7582" w14:textId="77777777" w:rsidR="003D55A0" w:rsidRDefault="003D55A0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48B" w14:textId="779087A9" w:rsidR="003D55A0" w:rsidRDefault="00EC674A" w:rsidP="00FF53B5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30CD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F53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0CDE" w:rsidRPr="00430CDE">
              <w:rPr>
                <w:rFonts w:ascii="Arial" w:hAnsi="Arial" w:cs="Arial"/>
                <w:sz w:val="22"/>
                <w:szCs w:val="22"/>
              </w:rPr>
              <w:t>Apply risk management approaches to insurance situations.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44544E4E" w14:textId="77777777" w:rsidR="0005031F" w:rsidRDefault="0005031F" w:rsidP="0005031F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lastRenderedPageBreak/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1CC840" w14:textId="03987E15" w:rsidR="002D4919" w:rsidRDefault="002D4919" w:rsidP="002D491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2EBF3ED2" w14:textId="7E3B03CE" w:rsidR="0005031F" w:rsidRPr="004C55EC" w:rsidRDefault="0005031F" w:rsidP="000503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904F52" w14:textId="77777777" w:rsidR="0005031F" w:rsidRDefault="0005031F" w:rsidP="0005031F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4F225B6B" w14:textId="77777777" w:rsidR="00D50FBE" w:rsidRDefault="00D50FBE" w:rsidP="00D50FB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Clients include Trust, business, individual, family. </w:t>
      </w:r>
    </w:p>
    <w:p w14:paraId="7419E99D" w14:textId="77777777" w:rsidR="00D50FBE" w:rsidRPr="00836D34" w:rsidRDefault="00D50FBE" w:rsidP="00D50FBE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525274" w14:textId="7CBACA7A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5751F58A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59A5B0F0" w14:textId="09C22E63" w:rsidR="00B406D4" w:rsidRDefault="002931F1" w:rsidP="00B406D4">
      <w:pPr>
        <w:spacing w:line="240" w:lineRule="auto"/>
        <w:rPr>
          <w:rFonts w:ascii="Arial" w:hAnsi="Arial" w:cs="Arial"/>
          <w:sz w:val="22"/>
          <w:szCs w:val="22"/>
        </w:rPr>
      </w:pPr>
      <w:r w:rsidRPr="00B406D4">
        <w:rPr>
          <w:rFonts w:ascii="Arial" w:hAnsi="Arial" w:cs="Arial"/>
          <w:sz w:val="22"/>
          <w:szCs w:val="22"/>
        </w:rPr>
        <w:t xml:space="preserve">Regulatory framework as they apply to financial services and the provision of </w:t>
      </w:r>
      <w:r w:rsidR="007D273D">
        <w:rPr>
          <w:rFonts w:ascii="Arial" w:hAnsi="Arial" w:cs="Arial"/>
          <w:sz w:val="22"/>
          <w:szCs w:val="22"/>
        </w:rPr>
        <w:t xml:space="preserve">general </w:t>
      </w:r>
      <w:r w:rsidR="00B406D4" w:rsidRPr="00B406D4">
        <w:rPr>
          <w:rFonts w:ascii="Arial" w:hAnsi="Arial" w:cs="Arial"/>
          <w:sz w:val="22"/>
          <w:szCs w:val="22"/>
        </w:rPr>
        <w:t>insurance</w:t>
      </w:r>
      <w:r w:rsidR="00127C79">
        <w:rPr>
          <w:rFonts w:ascii="Arial" w:hAnsi="Arial" w:cs="Arial"/>
          <w:sz w:val="22"/>
          <w:szCs w:val="22"/>
        </w:rPr>
        <w:t xml:space="preserve"> advice </w:t>
      </w:r>
      <w:r w:rsidR="00B406D4" w:rsidRPr="00B406D4">
        <w:rPr>
          <w:rFonts w:ascii="Arial" w:hAnsi="Arial" w:cs="Arial"/>
          <w:sz w:val="22"/>
          <w:szCs w:val="22"/>
        </w:rPr>
        <w:t xml:space="preserve"> </w:t>
      </w:r>
    </w:p>
    <w:p w14:paraId="7BF114ED" w14:textId="6279119D" w:rsidR="002931F1" w:rsidRPr="00B406D4" w:rsidRDefault="002931F1" w:rsidP="00F7306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406D4">
        <w:rPr>
          <w:rFonts w:ascii="Arial" w:hAnsi="Arial" w:cs="Arial"/>
          <w:sz w:val="22"/>
          <w:szCs w:val="22"/>
        </w:rPr>
        <w:t>legislation</w:t>
      </w:r>
    </w:p>
    <w:p w14:paraId="6ABCB15F" w14:textId="77777777" w:rsidR="002931F1" w:rsidRDefault="002931F1" w:rsidP="00F7306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regulations</w:t>
      </w:r>
    </w:p>
    <w:p w14:paraId="103F06EB" w14:textId="60CB4D5D" w:rsidR="00EF02F2" w:rsidRDefault="002931F1" w:rsidP="00F7306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codes of conduct and/or practice</w:t>
      </w:r>
      <w:r w:rsidR="007D273D">
        <w:rPr>
          <w:rFonts w:ascii="Arial" w:hAnsi="Arial" w:cs="Arial"/>
          <w:sz w:val="22"/>
          <w:szCs w:val="22"/>
        </w:rPr>
        <w:t xml:space="preserve">. </w:t>
      </w:r>
    </w:p>
    <w:p w14:paraId="33B3FAB1" w14:textId="77777777" w:rsidR="006F20A1" w:rsidRDefault="006F20A1" w:rsidP="00F7306D">
      <w:pPr>
        <w:pStyle w:val="ListParagraph"/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14:paraId="64E33BDA" w14:textId="6DB1D701" w:rsidR="00B077ED" w:rsidRDefault="001852E2" w:rsidP="00F7306D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Insurance principles and concepts</w:t>
      </w:r>
    </w:p>
    <w:p w14:paraId="46994E66" w14:textId="37BA0D70" w:rsidR="000403E6" w:rsidRPr="000403E6" w:rsidRDefault="000403E6" w:rsidP="00F7306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0403E6">
        <w:rPr>
          <w:rFonts w:ascii="Arial" w:hAnsi="Arial" w:cs="Arial"/>
          <w:sz w:val="22"/>
          <w:szCs w:val="22"/>
        </w:rPr>
        <w:t>risk transferral through insurance</w:t>
      </w:r>
    </w:p>
    <w:p w14:paraId="4F5914C6" w14:textId="2B3B3B09" w:rsidR="000403E6" w:rsidRPr="000403E6" w:rsidRDefault="000403E6" w:rsidP="00F7306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0403E6">
        <w:rPr>
          <w:rFonts w:ascii="Arial" w:hAnsi="Arial" w:cs="Arial"/>
          <w:sz w:val="22"/>
          <w:szCs w:val="22"/>
        </w:rPr>
        <w:t>compensation not enrichment</w:t>
      </w:r>
    </w:p>
    <w:p w14:paraId="72EE7DC3" w14:textId="3F71E511" w:rsidR="000403E6" w:rsidRPr="000403E6" w:rsidRDefault="000403E6" w:rsidP="00F7306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0403E6">
        <w:rPr>
          <w:rFonts w:ascii="Arial" w:hAnsi="Arial" w:cs="Arial"/>
          <w:sz w:val="22"/>
          <w:szCs w:val="22"/>
        </w:rPr>
        <w:t>reinsurance</w:t>
      </w:r>
    </w:p>
    <w:p w14:paraId="459F4148" w14:textId="099847D1" w:rsidR="000403E6" w:rsidRDefault="000403E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0403E6">
        <w:rPr>
          <w:rFonts w:ascii="Arial" w:hAnsi="Arial" w:cs="Arial"/>
          <w:sz w:val="22"/>
          <w:szCs w:val="22"/>
        </w:rPr>
        <w:t>correct policy ownership</w:t>
      </w:r>
    </w:p>
    <w:p w14:paraId="07E43A84" w14:textId="77777777" w:rsidR="00044BEB" w:rsidRPr="000403E6" w:rsidRDefault="00044BEB" w:rsidP="00F7306D">
      <w:pPr>
        <w:pStyle w:val="ListParagraph"/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14:paraId="2740097D" w14:textId="458C7321" w:rsidR="00896797" w:rsidRDefault="00896797" w:rsidP="00F7306D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896797">
        <w:rPr>
          <w:rFonts w:ascii="Arial" w:hAnsi="Arial" w:cs="Arial"/>
          <w:color w:val="000000" w:themeColor="text1"/>
          <w:sz w:val="22"/>
          <w:szCs w:val="22"/>
        </w:rPr>
        <w:t>Key participants and roles</w:t>
      </w:r>
      <w:r w:rsidR="007311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2870377" w14:textId="77777777" w:rsidR="002A0FD4" w:rsidRDefault="002A0FD4" w:rsidP="00F7306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client</w:t>
      </w:r>
    </w:p>
    <w:p w14:paraId="44B6BCA6" w14:textId="35AC76DD" w:rsidR="002A0FD4" w:rsidRDefault="008A40D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financial advisors</w:t>
      </w:r>
      <w:r w:rsidR="003338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338B9">
        <w:rPr>
          <w:rFonts w:ascii="Arial" w:hAnsi="Arial" w:cs="Arial"/>
          <w:color w:val="000000" w:themeColor="text1"/>
          <w:sz w:val="22"/>
          <w:szCs w:val="22"/>
        </w:rPr>
        <w:t>ie</w:t>
      </w:r>
      <w:proofErr w:type="spellEnd"/>
      <w:r w:rsidR="003338B9">
        <w:rPr>
          <w:rFonts w:ascii="Arial" w:hAnsi="Arial" w:cs="Arial"/>
          <w:color w:val="000000" w:themeColor="text1"/>
          <w:sz w:val="22"/>
          <w:szCs w:val="22"/>
        </w:rPr>
        <w:t xml:space="preserve">: intermediaries  </w:t>
      </w:r>
    </w:p>
    <w:p w14:paraId="1FC0E0CF" w14:textId="4E131F66" w:rsidR="004C69F7" w:rsidRDefault="004C69F7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6F1F2D">
        <w:rPr>
          <w:rFonts w:ascii="Arial" w:hAnsi="Arial" w:cs="Arial"/>
          <w:color w:val="000000" w:themeColor="text1"/>
          <w:sz w:val="22"/>
          <w:szCs w:val="22"/>
        </w:rPr>
        <w:t xml:space="preserve">inancial 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6F1F2D">
        <w:rPr>
          <w:rFonts w:ascii="Arial" w:hAnsi="Arial" w:cs="Arial"/>
          <w:color w:val="000000" w:themeColor="text1"/>
          <w:sz w:val="22"/>
          <w:szCs w:val="22"/>
        </w:rPr>
        <w:t xml:space="preserve">dvice 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6F1F2D">
        <w:rPr>
          <w:rFonts w:ascii="Arial" w:hAnsi="Arial" w:cs="Arial"/>
          <w:color w:val="000000" w:themeColor="text1"/>
          <w:sz w:val="22"/>
          <w:szCs w:val="22"/>
        </w:rPr>
        <w:t>roviders</w:t>
      </w:r>
    </w:p>
    <w:p w14:paraId="73F4E9B1" w14:textId="4F66A1C2" w:rsidR="00700831" w:rsidRDefault="00700831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Authorised bodies</w:t>
      </w:r>
    </w:p>
    <w:p w14:paraId="3EEF97AA" w14:textId="79D86F96" w:rsidR="00700831" w:rsidRPr="00F7306D" w:rsidRDefault="00700831" w:rsidP="00F7306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Nominated representatives</w:t>
      </w:r>
    </w:p>
    <w:p w14:paraId="06C9C1BA" w14:textId="77777777" w:rsidR="00640951" w:rsidRDefault="002A0FD4" w:rsidP="00F7306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insurance product providers</w:t>
      </w:r>
    </w:p>
    <w:p w14:paraId="1C2DD2E8" w14:textId="77777777" w:rsidR="003F222E" w:rsidRDefault="00640951" w:rsidP="00F7306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regulators</w:t>
      </w:r>
    </w:p>
    <w:p w14:paraId="2F684FE0" w14:textId="4C7C67E3" w:rsidR="00731101" w:rsidRPr="00731101" w:rsidRDefault="003F222E" w:rsidP="00F7306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dispute resolution services</w:t>
      </w:r>
      <w:r w:rsidR="002A0FD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311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96221FC" w14:textId="1399EA36" w:rsidR="00D27896" w:rsidRDefault="00731101" w:rsidP="00F7306D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 risk</w:t>
      </w:r>
    </w:p>
    <w:p w14:paraId="48E4B4DD" w14:textId="77777777" w:rsidR="00731101" w:rsidRPr="00731101" w:rsidRDefault="00731101" w:rsidP="00F730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31101">
        <w:rPr>
          <w:rFonts w:ascii="Arial" w:hAnsi="Arial" w:cs="Arial"/>
          <w:sz w:val="22"/>
          <w:szCs w:val="22"/>
        </w:rPr>
        <w:t>pure risk</w:t>
      </w:r>
    </w:p>
    <w:p w14:paraId="10B933FD" w14:textId="77777777" w:rsidR="00731101" w:rsidRPr="00731101" w:rsidRDefault="00731101" w:rsidP="00F730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31101">
        <w:rPr>
          <w:rFonts w:ascii="Arial" w:hAnsi="Arial" w:cs="Arial"/>
          <w:sz w:val="22"/>
          <w:szCs w:val="22"/>
        </w:rPr>
        <w:t>speculative risk</w:t>
      </w:r>
    </w:p>
    <w:p w14:paraId="261563F7" w14:textId="2C0C303A" w:rsidR="00731101" w:rsidRDefault="00731101" w:rsidP="00F730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31101">
        <w:rPr>
          <w:rFonts w:ascii="Arial" w:hAnsi="Arial" w:cs="Arial"/>
          <w:sz w:val="22"/>
          <w:szCs w:val="22"/>
        </w:rPr>
        <w:t>insurable risk.</w:t>
      </w:r>
    </w:p>
    <w:p w14:paraId="25FE78FE" w14:textId="75C73A97" w:rsidR="00731101" w:rsidRDefault="000E0812" w:rsidP="00F7306D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Exposures</w:t>
      </w:r>
    </w:p>
    <w:p w14:paraId="272D3068" w14:textId="1D7453C6" w:rsidR="000E0812" w:rsidRPr="000E0812" w:rsidRDefault="000E0812" w:rsidP="00F7306D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0E0812">
        <w:rPr>
          <w:rFonts w:ascii="Arial" w:hAnsi="Arial" w:cs="Arial"/>
          <w:sz w:val="22"/>
          <w:szCs w:val="22"/>
        </w:rPr>
        <w:t>direct losses</w:t>
      </w:r>
    </w:p>
    <w:p w14:paraId="179399D7" w14:textId="47512440" w:rsidR="000E0812" w:rsidRPr="000E0812" w:rsidRDefault="000E0812" w:rsidP="00F7306D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0E0812">
        <w:rPr>
          <w:rFonts w:ascii="Arial" w:hAnsi="Arial" w:cs="Arial"/>
          <w:sz w:val="22"/>
          <w:szCs w:val="22"/>
        </w:rPr>
        <w:t>consequential losses</w:t>
      </w:r>
    </w:p>
    <w:p w14:paraId="13EBF1CE" w14:textId="3353A8A7" w:rsidR="000E0812" w:rsidRDefault="000E0812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0E0812">
        <w:rPr>
          <w:rFonts w:ascii="Arial" w:hAnsi="Arial" w:cs="Arial"/>
          <w:sz w:val="22"/>
          <w:szCs w:val="22"/>
        </w:rPr>
        <w:t xml:space="preserve">hidden losses. </w:t>
      </w:r>
    </w:p>
    <w:p w14:paraId="26613DF6" w14:textId="56956CFD" w:rsidR="00BB2D2B" w:rsidRDefault="00BB2D2B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Fines</w:t>
      </w:r>
      <w:r w:rsidR="00975BA8">
        <w:rPr>
          <w:rFonts w:ascii="Arial" w:hAnsi="Arial" w:cs="Arial"/>
          <w:sz w:val="22"/>
          <w:szCs w:val="22"/>
        </w:rPr>
        <w:t xml:space="preserve"> </w:t>
      </w:r>
    </w:p>
    <w:p w14:paraId="312D6712" w14:textId="687411D7" w:rsidR="00975BA8" w:rsidRDefault="00975BA8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Penalties</w:t>
      </w:r>
    </w:p>
    <w:p w14:paraId="2A514E99" w14:textId="2D8CA1E1" w:rsidR="00415E9B" w:rsidRDefault="00415E9B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15E9B">
        <w:rPr>
          <w:rFonts w:ascii="Arial" w:hAnsi="Arial" w:cs="Arial"/>
          <w:sz w:val="22"/>
          <w:szCs w:val="22"/>
        </w:rPr>
        <w:t>Fines and penalties for Statutory Liability/Directors and Officers</w:t>
      </w:r>
    </w:p>
    <w:p w14:paraId="4FC823E4" w14:textId="7D5EF53C" w:rsidR="002B3B95" w:rsidRPr="00F7306D" w:rsidRDefault="002B3B95" w:rsidP="00F7306D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Consequence failing to meet government levy obligations. </w:t>
      </w:r>
    </w:p>
    <w:p w14:paraId="6640C41D" w14:textId="2F7F59CC" w:rsidR="00543BAB" w:rsidRPr="00543BAB" w:rsidRDefault="00637CA6" w:rsidP="00F7306D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management approaches</w:t>
      </w:r>
      <w:r w:rsidR="00545ED4">
        <w:rPr>
          <w:rFonts w:ascii="Arial" w:hAnsi="Arial" w:cs="Arial"/>
          <w:sz w:val="22"/>
          <w:szCs w:val="22"/>
        </w:rPr>
        <w:t xml:space="preserve"> </w:t>
      </w:r>
    </w:p>
    <w:p w14:paraId="6FFBA667" w14:textId="1A03675E" w:rsidR="00637CA6" w:rsidRPr="00637CA6" w:rsidRDefault="00543BAB" w:rsidP="00F7306D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identification</w:t>
      </w:r>
    </w:p>
    <w:p w14:paraId="3CCE71D1" w14:textId="70C382B4" w:rsidR="00637CA6" w:rsidRPr="00637CA6" w:rsidRDefault="00543BAB" w:rsidP="00F7306D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avoidance</w:t>
      </w:r>
    </w:p>
    <w:p w14:paraId="77DF1652" w14:textId="35899A04" w:rsidR="00637CA6" w:rsidRPr="00637CA6" w:rsidRDefault="00543BAB" w:rsidP="00F7306D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mitigation</w:t>
      </w:r>
    </w:p>
    <w:p w14:paraId="6C65B20F" w14:textId="19233BB4" w:rsidR="00637CA6" w:rsidRPr="00637CA6" w:rsidRDefault="00543BAB" w:rsidP="00F7306D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financing</w:t>
      </w:r>
    </w:p>
    <w:p w14:paraId="30412985" w14:textId="77B61AAA" w:rsidR="00637CA6" w:rsidRPr="00637CA6" w:rsidRDefault="00543BAB" w:rsidP="00F7306D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acceptanc</w:t>
      </w:r>
      <w:r w:rsidR="00637CA6">
        <w:rPr>
          <w:rFonts w:ascii="Arial" w:hAnsi="Arial" w:cs="Arial"/>
          <w:sz w:val="22"/>
          <w:szCs w:val="22"/>
        </w:rPr>
        <w:t>e</w:t>
      </w:r>
      <w:r w:rsidRPr="00637CA6">
        <w:rPr>
          <w:rFonts w:ascii="Arial" w:hAnsi="Arial" w:cs="Arial"/>
          <w:sz w:val="22"/>
          <w:szCs w:val="22"/>
        </w:rPr>
        <w:t xml:space="preserve"> </w:t>
      </w:r>
    </w:p>
    <w:p w14:paraId="4332F074" w14:textId="146CE2B0" w:rsidR="000E0812" w:rsidRDefault="00543BAB" w:rsidP="00F7306D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transfer.</w:t>
      </w:r>
    </w:p>
    <w:p w14:paraId="029EB615" w14:textId="77777777" w:rsidR="00637CA6" w:rsidRPr="00637CA6" w:rsidRDefault="00637CA6" w:rsidP="00F7306D">
      <w:pPr>
        <w:pStyle w:val="ListParagraph"/>
        <w:spacing w:line="240" w:lineRule="auto"/>
        <w:ind w:left="284" w:hanging="284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F7306D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33C65DB" w14:textId="020CB638" w:rsidR="00F9413D" w:rsidRPr="006D2897" w:rsidRDefault="004B2854" w:rsidP="004B0EF9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F9413D" w:rsidRPr="00EB77AF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</w:p>
    <w:p w14:paraId="5F1C58F3" w14:textId="09435E0E" w:rsidR="00F9413D" w:rsidRDefault="00F9413D" w:rsidP="00F7306D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Consumer Guarantees Act 1993</w:t>
      </w:r>
    </w:p>
    <w:p w14:paraId="7370168C" w14:textId="3C751DC0" w:rsidR="008319D9" w:rsidRDefault="008319D9" w:rsidP="00F7306D">
      <w:pPr>
        <w:pStyle w:val="NormalWeb"/>
        <w:numPr>
          <w:ilvl w:val="0"/>
          <w:numId w:val="10"/>
        </w:numPr>
        <w:tabs>
          <w:tab w:val="left" w:pos="2805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Contracts of Insurance Act 2024 </w:t>
      </w:r>
      <w:r w:rsidRPr="00F7306D">
        <w:rPr>
          <w:rFonts w:ascii="Arial" w:hAnsi="Arial" w:cs="Arial"/>
          <w:sz w:val="22"/>
          <w:szCs w:val="22"/>
        </w:rPr>
        <w:t>Contracts of Insurance (Repeals and Amendments) Act 2024</w:t>
      </w:r>
    </w:p>
    <w:p w14:paraId="39FB9789" w14:textId="77777777" w:rsidR="00160D7B" w:rsidRPr="005F3721" w:rsidRDefault="00160D7B" w:rsidP="00526FAB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2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5D8D4CAD" w14:textId="2E1E91F6" w:rsidR="00F9413D" w:rsidRDefault="00F9413D" w:rsidP="00526FAB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 xml:space="preserve">Fair </w:t>
      </w:r>
      <w:r w:rsidR="000C5133">
        <w:rPr>
          <w:rFonts w:ascii="Arial" w:hAnsi="Arial" w:cs="Arial"/>
          <w:color w:val="000000"/>
          <w:sz w:val="22"/>
          <w:szCs w:val="22"/>
        </w:rPr>
        <w:t xml:space="preserve">Insurance Code </w:t>
      </w:r>
      <w:r w:rsidR="00637D99">
        <w:rPr>
          <w:rFonts w:ascii="Arial" w:hAnsi="Arial" w:cs="Arial"/>
          <w:color w:val="000000"/>
          <w:sz w:val="22"/>
          <w:szCs w:val="22"/>
        </w:rPr>
        <w:t>2016</w:t>
      </w:r>
    </w:p>
    <w:p w14:paraId="04B66138" w14:textId="4E487068" w:rsidR="004D0B8E" w:rsidRDefault="004D0B8E" w:rsidP="00526FAB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Fair Trading Act </w:t>
      </w:r>
      <w:r w:rsidR="003F3343">
        <w:rPr>
          <w:rFonts w:ascii="Arial" w:hAnsi="Arial" w:cs="Arial"/>
          <w:color w:val="000000"/>
          <w:sz w:val="22"/>
          <w:szCs w:val="22"/>
        </w:rPr>
        <w:t>1986</w:t>
      </w:r>
    </w:p>
    <w:p w14:paraId="3A25257E" w14:textId="77777777" w:rsidR="00526FAB" w:rsidRPr="0066760C" w:rsidRDefault="00526FAB" w:rsidP="00526FAB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3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7302784A" w14:textId="77777777" w:rsidR="00996FF1" w:rsidRPr="007F1FBE" w:rsidRDefault="00996FF1" w:rsidP="00F7306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4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7F1FBE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77CCCA31" w14:textId="36A82589" w:rsidR="004D0B8E" w:rsidRDefault="004D0B8E" w:rsidP="004B0EF9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Markets Conduct Act </w:t>
      </w:r>
      <w:r w:rsidR="003F3343">
        <w:rPr>
          <w:rFonts w:ascii="Arial" w:hAnsi="Arial" w:cs="Arial"/>
          <w:color w:val="000000"/>
          <w:sz w:val="22"/>
          <w:szCs w:val="22"/>
        </w:rPr>
        <w:t xml:space="preserve">2013 </w:t>
      </w:r>
    </w:p>
    <w:p w14:paraId="464D8436" w14:textId="16732BF4" w:rsidR="00191341" w:rsidRPr="005702F3" w:rsidRDefault="005C4451" w:rsidP="005702F3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Services Legislation Amendment Act 2019 </w:t>
      </w:r>
      <w:r w:rsidR="00191341" w:rsidRPr="005702F3">
        <w:rPr>
          <w:rFonts w:ascii="Arial" w:hAnsi="Arial" w:cs="Arial"/>
          <w:color w:val="000000"/>
          <w:sz w:val="22"/>
          <w:szCs w:val="22"/>
        </w:rPr>
        <w:t xml:space="preserve">Financial Services Providers </w:t>
      </w:r>
      <w:r w:rsidR="001B6381" w:rsidRPr="005702F3">
        <w:rPr>
          <w:rFonts w:ascii="Arial" w:hAnsi="Arial" w:cs="Arial"/>
          <w:color w:val="000000"/>
          <w:sz w:val="22"/>
          <w:szCs w:val="22"/>
        </w:rPr>
        <w:t>(Registration and Dispute Resolution</w:t>
      </w:r>
      <w:r w:rsidRPr="005702F3">
        <w:rPr>
          <w:rFonts w:ascii="Arial" w:hAnsi="Arial" w:cs="Arial"/>
          <w:color w:val="000000"/>
          <w:sz w:val="22"/>
          <w:szCs w:val="22"/>
        </w:rPr>
        <w:t>)</w:t>
      </w:r>
      <w:r w:rsidR="001B6381" w:rsidRPr="005702F3">
        <w:rPr>
          <w:rFonts w:ascii="Arial" w:hAnsi="Arial" w:cs="Arial"/>
          <w:color w:val="000000"/>
          <w:sz w:val="22"/>
          <w:szCs w:val="22"/>
        </w:rPr>
        <w:t xml:space="preserve"> Act</w:t>
      </w:r>
      <w:r w:rsidRPr="005702F3">
        <w:rPr>
          <w:rFonts w:ascii="Arial" w:hAnsi="Arial" w:cs="Arial"/>
          <w:color w:val="000000"/>
          <w:sz w:val="22"/>
          <w:szCs w:val="22"/>
        </w:rPr>
        <w:t xml:space="preserve"> 2008</w:t>
      </w:r>
    </w:p>
    <w:p w14:paraId="0EE82800" w14:textId="18ACC952" w:rsidR="00B45669" w:rsidRPr="006D2897" w:rsidRDefault="00B45669" w:rsidP="004B0EF9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Health and Safety at Work Act 2015</w:t>
      </w:r>
    </w:p>
    <w:p w14:paraId="7885CD50" w14:textId="2B5C5733" w:rsidR="00155DC5" w:rsidRPr="005702F3" w:rsidRDefault="00D70C50" w:rsidP="005702F3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5702F3">
        <w:rPr>
          <w:rFonts w:ascii="Arial" w:hAnsi="Arial" w:cs="Arial"/>
          <w:color w:val="000000"/>
          <w:sz w:val="22"/>
          <w:szCs w:val="22"/>
        </w:rPr>
        <w:t xml:space="preserve">Insurance </w:t>
      </w:r>
      <w:r w:rsidR="00A47BC0" w:rsidRPr="005702F3">
        <w:rPr>
          <w:rFonts w:ascii="Arial" w:hAnsi="Arial" w:cs="Arial"/>
          <w:color w:val="000000"/>
          <w:sz w:val="22"/>
          <w:szCs w:val="22"/>
        </w:rPr>
        <w:t xml:space="preserve">Intermediaries Act </w:t>
      </w:r>
      <w:r w:rsidR="00C343B6" w:rsidRPr="005702F3">
        <w:rPr>
          <w:rFonts w:ascii="Arial" w:hAnsi="Arial" w:cs="Arial"/>
          <w:color w:val="000000"/>
          <w:sz w:val="22"/>
          <w:szCs w:val="22"/>
        </w:rPr>
        <w:t>1994</w:t>
      </w:r>
    </w:p>
    <w:p w14:paraId="2EE36471" w14:textId="6F496729" w:rsidR="00C343B6" w:rsidRDefault="00C343B6" w:rsidP="004B0EF9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Insurance </w:t>
      </w:r>
      <w:r w:rsidR="00637D99">
        <w:rPr>
          <w:rFonts w:ascii="Arial" w:hAnsi="Arial" w:cs="Arial"/>
          <w:color w:val="000000"/>
          <w:sz w:val="22"/>
          <w:szCs w:val="22"/>
        </w:rPr>
        <w:t>Law Reform Act 1977</w:t>
      </w:r>
    </w:p>
    <w:p w14:paraId="75EA20EB" w14:textId="1100656C" w:rsidR="003E6705" w:rsidRPr="00F7306D" w:rsidRDefault="00637D99" w:rsidP="00F7306D">
      <w:pPr>
        <w:pStyle w:val="ListParagraph"/>
        <w:numPr>
          <w:ilvl w:val="0"/>
          <w:numId w:val="10"/>
        </w:numPr>
        <w:tabs>
          <w:tab w:val="left" w:pos="2805"/>
        </w:tabs>
        <w:spacing w:after="0" w:line="240" w:lineRule="auto"/>
        <w:ind w:left="284" w:hanging="284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5702F3">
        <w:rPr>
          <w:rFonts w:ascii="Arial" w:hAnsi="Arial" w:cs="Arial"/>
          <w:sz w:val="22"/>
          <w:szCs w:val="22"/>
        </w:rPr>
        <w:t>Insurance Law Reform Act 198</w:t>
      </w:r>
      <w:r w:rsidR="00FE6559" w:rsidRPr="005702F3">
        <w:rPr>
          <w:rFonts w:ascii="Arial" w:hAnsi="Arial" w:cs="Arial"/>
          <w:sz w:val="22"/>
          <w:szCs w:val="22"/>
        </w:rPr>
        <w:t>5</w:t>
      </w:r>
      <w:r w:rsidRPr="005702F3">
        <w:rPr>
          <w:rFonts w:ascii="Arial" w:hAnsi="Arial" w:cs="Arial"/>
          <w:sz w:val="22"/>
          <w:szCs w:val="22"/>
        </w:rPr>
        <w:t xml:space="preserve"> </w:t>
      </w:r>
      <w:r w:rsidR="003E6705" w:rsidRPr="00F7306D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Life Insurance Act 1908</w:t>
      </w:r>
    </w:p>
    <w:p w14:paraId="6F6C61BC" w14:textId="77777777" w:rsidR="00F9413D" w:rsidRDefault="00F9413D" w:rsidP="004B0EF9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Privacy Act 2020</w:t>
      </w:r>
    </w:p>
    <w:p w14:paraId="6162C077" w14:textId="1D1C034A" w:rsidR="004A018A" w:rsidRDefault="004A018A" w:rsidP="004B0EF9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Fire and Emergency </w:t>
      </w:r>
      <w:r w:rsidR="005702F3">
        <w:rPr>
          <w:rFonts w:ascii="Arial" w:hAnsi="Arial" w:cs="Arial"/>
          <w:color w:val="000000"/>
          <w:sz w:val="22"/>
          <w:szCs w:val="22"/>
        </w:rPr>
        <w:t>New Zealand Act 2017</w:t>
      </w:r>
    </w:p>
    <w:p w14:paraId="17F6365D" w14:textId="09A4E12E" w:rsidR="005702F3" w:rsidRDefault="005702F3" w:rsidP="004B0EF9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Insurance Prudential Supervision Act 2010</w:t>
      </w:r>
    </w:p>
    <w:p w14:paraId="0915526A" w14:textId="772A0A8F" w:rsidR="005702F3" w:rsidRDefault="005702F3" w:rsidP="005702F3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Law Reform Act 1936</w:t>
      </w:r>
    </w:p>
    <w:p w14:paraId="689F3D9A" w14:textId="1A8ED76B" w:rsidR="005702F3" w:rsidRDefault="005702F3" w:rsidP="005702F3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Financial Market (Conduct of Institutions) Amendment Act 2022</w:t>
      </w:r>
    </w:p>
    <w:p w14:paraId="2C6D9B97" w14:textId="7140724B" w:rsidR="005702F3" w:rsidRPr="005702F3" w:rsidRDefault="00A2567C" w:rsidP="005702F3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Natural Hazards Insurance Act </w:t>
      </w:r>
      <w:r w:rsidR="0055104B">
        <w:rPr>
          <w:rFonts w:ascii="Arial" w:hAnsi="Arial" w:cs="Arial"/>
          <w:color w:val="000000"/>
          <w:sz w:val="22"/>
          <w:szCs w:val="22"/>
        </w:rPr>
        <w:t>2023</w:t>
      </w:r>
    </w:p>
    <w:p w14:paraId="088E4A95" w14:textId="37C8599D" w:rsidR="0042055B" w:rsidRPr="00F7306D" w:rsidRDefault="00F9413D" w:rsidP="00F7306D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97438B">
        <w:rPr>
          <w:rFonts w:ascii="Arial" w:hAnsi="Arial" w:cs="Arial"/>
          <w:color w:val="000000"/>
          <w:sz w:val="22"/>
          <w:szCs w:val="22"/>
        </w:rPr>
        <w:t>Relevant industry codes of conduct</w:t>
      </w:r>
      <w:r w:rsidR="00032E1C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A3BED02" w14:textId="77777777" w:rsidR="00032E1C" w:rsidRPr="00F7306D" w:rsidRDefault="00032E1C" w:rsidP="00F7306D">
      <w:pPr>
        <w:spacing w:line="240" w:lineRule="auto"/>
        <w:ind w:left="284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F7306D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and </w:t>
      </w:r>
      <w:r w:rsidRPr="00F7306D">
        <w:rPr>
          <w:rFonts w:ascii="Arial" w:hAnsi="Arial" w:cs="Arial"/>
          <w:color w:val="000000" w:themeColor="text1"/>
          <w:sz w:val="22"/>
          <w:szCs w:val="22"/>
        </w:rPr>
        <w:t xml:space="preserve">their subsequent amendments or replacements. </w:t>
      </w:r>
    </w:p>
    <w:p w14:paraId="23C28007" w14:textId="77777777" w:rsidR="0097273C" w:rsidRPr="00F7306D" w:rsidRDefault="0097273C" w:rsidP="00F7306D">
      <w:pPr>
        <w:pStyle w:val="NormalWeb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</w:p>
    <w:p w14:paraId="3B1EC023" w14:textId="77777777" w:rsidR="005C4451" w:rsidRPr="0097438B" w:rsidRDefault="005C4451" w:rsidP="005C4451">
      <w:pPr>
        <w:pStyle w:val="NormalWeb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7D67767C" w:rsidR="00D70473" w:rsidRPr="002205DA" w:rsidRDefault="007E46B1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49A4974" w:rsidR="00D70473" w:rsidRPr="004046BA" w:rsidRDefault="003A099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Sector&gt; Financial Services&gt; Professional Practice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7F1CC2C1" w:rsidR="0053752C" w:rsidRPr="004046BA" w:rsidRDefault="003A703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0003 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0D68547C" w:rsidR="00D70473" w:rsidRPr="004046BA" w:rsidRDefault="00034C11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25420B39" w:rsidR="00D70473" w:rsidRPr="004046BA" w:rsidRDefault="0005031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replaces unit standard</w:t>
            </w:r>
            <w:r w:rsidR="00034C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31870.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00A3962" w:rsidR="00D70473" w:rsidRPr="004046BA" w:rsidRDefault="00741D9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034C1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D1CAA07" w14:textId="72BA425C" w:rsidR="000F0C52" w:rsidRPr="00C302FE" w:rsidRDefault="00C302FE" w:rsidP="000F0C52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0F0C52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0F0C52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5" w:history="1">
        <w:r w:rsidR="000F0C52" w:rsidRPr="00144DB2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0F0C52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0F0C52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0E4A90A" w14:textId="5FB3B57E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6C19" w14:textId="77777777" w:rsidR="00294508" w:rsidRDefault="00294508" w:rsidP="000E4D2B">
      <w:pPr>
        <w:spacing w:after="0" w:line="240" w:lineRule="auto"/>
      </w:pPr>
      <w:r>
        <w:separator/>
      </w:r>
    </w:p>
  </w:endnote>
  <w:endnote w:type="continuationSeparator" w:id="0">
    <w:p w14:paraId="38CBA65D" w14:textId="77777777" w:rsidR="00294508" w:rsidRDefault="00294508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F5DB3" w14:textId="77777777" w:rsidR="00F86824" w:rsidRDefault="00F86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05286A37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B85ADE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610" w14:textId="77777777" w:rsidR="00F86824" w:rsidRDefault="00F86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D8EA4" w14:textId="77777777" w:rsidR="00294508" w:rsidRDefault="00294508" w:rsidP="000E4D2B">
      <w:pPr>
        <w:spacing w:after="0" w:line="240" w:lineRule="auto"/>
      </w:pPr>
      <w:r>
        <w:separator/>
      </w:r>
    </w:p>
  </w:footnote>
  <w:footnote w:type="continuationSeparator" w:id="0">
    <w:p w14:paraId="02F7CA4F" w14:textId="77777777" w:rsidR="00294508" w:rsidRDefault="00294508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674A" w14:textId="77777777" w:rsidR="00F86824" w:rsidRDefault="00F86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C60C" w14:textId="77777777" w:rsidR="00F86824" w:rsidRDefault="00F86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40A30"/>
    <w:multiLevelType w:val="hybridMultilevel"/>
    <w:tmpl w:val="FB56C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491D"/>
    <w:multiLevelType w:val="hybridMultilevel"/>
    <w:tmpl w:val="3E1657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5DB"/>
    <w:multiLevelType w:val="hybridMultilevel"/>
    <w:tmpl w:val="986AA0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077"/>
    <w:multiLevelType w:val="hybridMultilevel"/>
    <w:tmpl w:val="C21E7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7CB9"/>
    <w:multiLevelType w:val="hybridMultilevel"/>
    <w:tmpl w:val="3500A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193D"/>
    <w:multiLevelType w:val="hybridMultilevel"/>
    <w:tmpl w:val="E7EAB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3147"/>
    <w:multiLevelType w:val="hybridMultilevel"/>
    <w:tmpl w:val="37042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822F4"/>
    <w:multiLevelType w:val="hybridMultilevel"/>
    <w:tmpl w:val="59FA41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C13C1"/>
    <w:multiLevelType w:val="hybridMultilevel"/>
    <w:tmpl w:val="CE6809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47946128">
    <w:abstractNumId w:val="0"/>
  </w:num>
  <w:num w:numId="2" w16cid:durableId="939338842">
    <w:abstractNumId w:val="9"/>
  </w:num>
  <w:num w:numId="3" w16cid:durableId="1097793809">
    <w:abstractNumId w:val="11"/>
  </w:num>
  <w:num w:numId="4" w16cid:durableId="1553078880">
    <w:abstractNumId w:val="10"/>
  </w:num>
  <w:num w:numId="5" w16cid:durableId="233051374">
    <w:abstractNumId w:val="2"/>
  </w:num>
  <w:num w:numId="6" w16cid:durableId="1979603095">
    <w:abstractNumId w:val="8"/>
  </w:num>
  <w:num w:numId="7" w16cid:durableId="1408766084">
    <w:abstractNumId w:val="5"/>
  </w:num>
  <w:num w:numId="8" w16cid:durableId="935408800">
    <w:abstractNumId w:val="4"/>
  </w:num>
  <w:num w:numId="9" w16cid:durableId="759064530">
    <w:abstractNumId w:val="3"/>
  </w:num>
  <w:num w:numId="10" w16cid:durableId="111680702">
    <w:abstractNumId w:val="7"/>
  </w:num>
  <w:num w:numId="11" w16cid:durableId="320549984">
    <w:abstractNumId w:val="1"/>
  </w:num>
  <w:num w:numId="12" w16cid:durableId="2772964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1728D"/>
    <w:rsid w:val="000231B5"/>
    <w:rsid w:val="00030C56"/>
    <w:rsid w:val="00032E1C"/>
    <w:rsid w:val="00033356"/>
    <w:rsid w:val="00034C11"/>
    <w:rsid w:val="000403E6"/>
    <w:rsid w:val="00044BEB"/>
    <w:rsid w:val="00044F83"/>
    <w:rsid w:val="00046FFC"/>
    <w:rsid w:val="0005031F"/>
    <w:rsid w:val="00057C7D"/>
    <w:rsid w:val="00070812"/>
    <w:rsid w:val="0007306D"/>
    <w:rsid w:val="00085BF7"/>
    <w:rsid w:val="0008628A"/>
    <w:rsid w:val="000904D1"/>
    <w:rsid w:val="000920E3"/>
    <w:rsid w:val="000932F5"/>
    <w:rsid w:val="000941C7"/>
    <w:rsid w:val="000A01B4"/>
    <w:rsid w:val="000A5CBF"/>
    <w:rsid w:val="000A755F"/>
    <w:rsid w:val="000B2B46"/>
    <w:rsid w:val="000B5689"/>
    <w:rsid w:val="000C415B"/>
    <w:rsid w:val="000C5133"/>
    <w:rsid w:val="000C7321"/>
    <w:rsid w:val="000D1A7E"/>
    <w:rsid w:val="000D7AF5"/>
    <w:rsid w:val="000E0812"/>
    <w:rsid w:val="000E4D2B"/>
    <w:rsid w:val="000E5A36"/>
    <w:rsid w:val="000F0C52"/>
    <w:rsid w:val="00100E07"/>
    <w:rsid w:val="00101F1B"/>
    <w:rsid w:val="00102389"/>
    <w:rsid w:val="00104E74"/>
    <w:rsid w:val="001061EF"/>
    <w:rsid w:val="0010736E"/>
    <w:rsid w:val="00110689"/>
    <w:rsid w:val="00125CEB"/>
    <w:rsid w:val="00127C79"/>
    <w:rsid w:val="00132D3B"/>
    <w:rsid w:val="00133EE5"/>
    <w:rsid w:val="00143C2A"/>
    <w:rsid w:val="001516A8"/>
    <w:rsid w:val="0015191A"/>
    <w:rsid w:val="00155DC5"/>
    <w:rsid w:val="00160821"/>
    <w:rsid w:val="00160D7B"/>
    <w:rsid w:val="001709E9"/>
    <w:rsid w:val="00170D99"/>
    <w:rsid w:val="00174417"/>
    <w:rsid w:val="00180BE0"/>
    <w:rsid w:val="001852E2"/>
    <w:rsid w:val="00191341"/>
    <w:rsid w:val="00194C27"/>
    <w:rsid w:val="001A1A7D"/>
    <w:rsid w:val="001B0110"/>
    <w:rsid w:val="001B320E"/>
    <w:rsid w:val="001B3C76"/>
    <w:rsid w:val="001B6381"/>
    <w:rsid w:val="001C0074"/>
    <w:rsid w:val="001C547E"/>
    <w:rsid w:val="001D66E8"/>
    <w:rsid w:val="001F5C2E"/>
    <w:rsid w:val="001F7651"/>
    <w:rsid w:val="00203349"/>
    <w:rsid w:val="00205924"/>
    <w:rsid w:val="0020717C"/>
    <w:rsid w:val="00212F48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6866"/>
    <w:rsid w:val="00251D17"/>
    <w:rsid w:val="0025519D"/>
    <w:rsid w:val="00255C11"/>
    <w:rsid w:val="00255F06"/>
    <w:rsid w:val="00256F75"/>
    <w:rsid w:val="002579E2"/>
    <w:rsid w:val="002636A4"/>
    <w:rsid w:val="0026513F"/>
    <w:rsid w:val="002754A1"/>
    <w:rsid w:val="00275B06"/>
    <w:rsid w:val="00284F1E"/>
    <w:rsid w:val="00287A7C"/>
    <w:rsid w:val="00291456"/>
    <w:rsid w:val="002931F1"/>
    <w:rsid w:val="00294508"/>
    <w:rsid w:val="002A0FD4"/>
    <w:rsid w:val="002A755F"/>
    <w:rsid w:val="002A7E06"/>
    <w:rsid w:val="002B3B95"/>
    <w:rsid w:val="002B5C4C"/>
    <w:rsid w:val="002B7B23"/>
    <w:rsid w:val="002C28A8"/>
    <w:rsid w:val="002C3D0F"/>
    <w:rsid w:val="002D240C"/>
    <w:rsid w:val="002D4919"/>
    <w:rsid w:val="002D4CAA"/>
    <w:rsid w:val="002D51C8"/>
    <w:rsid w:val="002D6CCC"/>
    <w:rsid w:val="002E1280"/>
    <w:rsid w:val="002E2283"/>
    <w:rsid w:val="002E2DC9"/>
    <w:rsid w:val="002E5BE6"/>
    <w:rsid w:val="00300AF7"/>
    <w:rsid w:val="00301F41"/>
    <w:rsid w:val="003021BD"/>
    <w:rsid w:val="00303975"/>
    <w:rsid w:val="00303B4E"/>
    <w:rsid w:val="00312D21"/>
    <w:rsid w:val="00312E54"/>
    <w:rsid w:val="00316436"/>
    <w:rsid w:val="0031657D"/>
    <w:rsid w:val="00320974"/>
    <w:rsid w:val="00320B91"/>
    <w:rsid w:val="003338B9"/>
    <w:rsid w:val="00337D19"/>
    <w:rsid w:val="00340A13"/>
    <w:rsid w:val="00341B19"/>
    <w:rsid w:val="00342E93"/>
    <w:rsid w:val="0034342A"/>
    <w:rsid w:val="00345944"/>
    <w:rsid w:val="00347B18"/>
    <w:rsid w:val="0035099C"/>
    <w:rsid w:val="00351862"/>
    <w:rsid w:val="0035541A"/>
    <w:rsid w:val="00370A3E"/>
    <w:rsid w:val="0037343F"/>
    <w:rsid w:val="0038035D"/>
    <w:rsid w:val="00397DDB"/>
    <w:rsid w:val="00397EB8"/>
    <w:rsid w:val="003A099B"/>
    <w:rsid w:val="003A2C75"/>
    <w:rsid w:val="003A43D4"/>
    <w:rsid w:val="003A703F"/>
    <w:rsid w:val="003B0B83"/>
    <w:rsid w:val="003B2789"/>
    <w:rsid w:val="003B3694"/>
    <w:rsid w:val="003B7A8E"/>
    <w:rsid w:val="003B7D18"/>
    <w:rsid w:val="003C4AF8"/>
    <w:rsid w:val="003D4628"/>
    <w:rsid w:val="003D55A0"/>
    <w:rsid w:val="003D767E"/>
    <w:rsid w:val="003E28BA"/>
    <w:rsid w:val="003E408F"/>
    <w:rsid w:val="003E42B4"/>
    <w:rsid w:val="003E4C51"/>
    <w:rsid w:val="003E6705"/>
    <w:rsid w:val="003E7E1E"/>
    <w:rsid w:val="003F117B"/>
    <w:rsid w:val="003F222E"/>
    <w:rsid w:val="003F3343"/>
    <w:rsid w:val="003F4AF6"/>
    <w:rsid w:val="004046BA"/>
    <w:rsid w:val="00412EFF"/>
    <w:rsid w:val="00415E9B"/>
    <w:rsid w:val="0041699A"/>
    <w:rsid w:val="0042055B"/>
    <w:rsid w:val="00423FCD"/>
    <w:rsid w:val="0042401C"/>
    <w:rsid w:val="00425202"/>
    <w:rsid w:val="00430CDE"/>
    <w:rsid w:val="00430D19"/>
    <w:rsid w:val="00432B8B"/>
    <w:rsid w:val="004358AA"/>
    <w:rsid w:val="00436459"/>
    <w:rsid w:val="00441A93"/>
    <w:rsid w:val="00444B4E"/>
    <w:rsid w:val="00450397"/>
    <w:rsid w:val="00453343"/>
    <w:rsid w:val="004609D1"/>
    <w:rsid w:val="00462837"/>
    <w:rsid w:val="00463203"/>
    <w:rsid w:val="004643DD"/>
    <w:rsid w:val="0046566B"/>
    <w:rsid w:val="00465E41"/>
    <w:rsid w:val="00480ABB"/>
    <w:rsid w:val="00480EBE"/>
    <w:rsid w:val="0048579C"/>
    <w:rsid w:val="00485D47"/>
    <w:rsid w:val="00486D54"/>
    <w:rsid w:val="004A018A"/>
    <w:rsid w:val="004B0EF9"/>
    <w:rsid w:val="004B2854"/>
    <w:rsid w:val="004B4414"/>
    <w:rsid w:val="004C10F7"/>
    <w:rsid w:val="004C3B66"/>
    <w:rsid w:val="004C69F7"/>
    <w:rsid w:val="004D0B8E"/>
    <w:rsid w:val="004D20ED"/>
    <w:rsid w:val="004D3CE6"/>
    <w:rsid w:val="004D4BBB"/>
    <w:rsid w:val="004D6E14"/>
    <w:rsid w:val="004E4ACB"/>
    <w:rsid w:val="004E69A1"/>
    <w:rsid w:val="004F689C"/>
    <w:rsid w:val="0050278E"/>
    <w:rsid w:val="005048F4"/>
    <w:rsid w:val="00504F78"/>
    <w:rsid w:val="005121CA"/>
    <w:rsid w:val="00520FF1"/>
    <w:rsid w:val="00522345"/>
    <w:rsid w:val="00522A75"/>
    <w:rsid w:val="00526FAB"/>
    <w:rsid w:val="00527CBD"/>
    <w:rsid w:val="00533A6C"/>
    <w:rsid w:val="0053541A"/>
    <w:rsid w:val="0053752C"/>
    <w:rsid w:val="00543BAB"/>
    <w:rsid w:val="0054485C"/>
    <w:rsid w:val="00545ED4"/>
    <w:rsid w:val="005502B0"/>
    <w:rsid w:val="0055104B"/>
    <w:rsid w:val="0055415D"/>
    <w:rsid w:val="00554D79"/>
    <w:rsid w:val="00565906"/>
    <w:rsid w:val="00565952"/>
    <w:rsid w:val="00570160"/>
    <w:rsid w:val="005702F3"/>
    <w:rsid w:val="005805F7"/>
    <w:rsid w:val="00581EA9"/>
    <w:rsid w:val="0059044A"/>
    <w:rsid w:val="00591B22"/>
    <w:rsid w:val="005931AE"/>
    <w:rsid w:val="005B0E6F"/>
    <w:rsid w:val="005C0394"/>
    <w:rsid w:val="005C1EF8"/>
    <w:rsid w:val="005C2BBD"/>
    <w:rsid w:val="005C4451"/>
    <w:rsid w:val="005E56BD"/>
    <w:rsid w:val="005F09F0"/>
    <w:rsid w:val="005F51A2"/>
    <w:rsid w:val="006001FF"/>
    <w:rsid w:val="006049C3"/>
    <w:rsid w:val="00607FD5"/>
    <w:rsid w:val="00610626"/>
    <w:rsid w:val="00611A61"/>
    <w:rsid w:val="00614F16"/>
    <w:rsid w:val="00620570"/>
    <w:rsid w:val="00620A51"/>
    <w:rsid w:val="006221B9"/>
    <w:rsid w:val="00623D26"/>
    <w:rsid w:val="00624205"/>
    <w:rsid w:val="0062438D"/>
    <w:rsid w:val="00625340"/>
    <w:rsid w:val="00637579"/>
    <w:rsid w:val="00637CA6"/>
    <w:rsid w:val="00637D99"/>
    <w:rsid w:val="00640951"/>
    <w:rsid w:val="00642119"/>
    <w:rsid w:val="00642A71"/>
    <w:rsid w:val="00643768"/>
    <w:rsid w:val="0065732E"/>
    <w:rsid w:val="00660B36"/>
    <w:rsid w:val="00663935"/>
    <w:rsid w:val="00664DAB"/>
    <w:rsid w:val="00667EF5"/>
    <w:rsid w:val="00671662"/>
    <w:rsid w:val="00673344"/>
    <w:rsid w:val="0067411A"/>
    <w:rsid w:val="00676A27"/>
    <w:rsid w:val="006775EA"/>
    <w:rsid w:val="00680929"/>
    <w:rsid w:val="00680B82"/>
    <w:rsid w:val="0068149C"/>
    <w:rsid w:val="00683B96"/>
    <w:rsid w:val="0068490F"/>
    <w:rsid w:val="006858E2"/>
    <w:rsid w:val="006904C4"/>
    <w:rsid w:val="0069495A"/>
    <w:rsid w:val="006A162B"/>
    <w:rsid w:val="006A2212"/>
    <w:rsid w:val="006A2859"/>
    <w:rsid w:val="006A5691"/>
    <w:rsid w:val="006B05FC"/>
    <w:rsid w:val="006B0903"/>
    <w:rsid w:val="006B4570"/>
    <w:rsid w:val="006B702E"/>
    <w:rsid w:val="006B7789"/>
    <w:rsid w:val="006C06E7"/>
    <w:rsid w:val="006C4473"/>
    <w:rsid w:val="006C4B67"/>
    <w:rsid w:val="006D27B8"/>
    <w:rsid w:val="006D3A19"/>
    <w:rsid w:val="006E61D5"/>
    <w:rsid w:val="006F0B9B"/>
    <w:rsid w:val="006F1206"/>
    <w:rsid w:val="006F1F2D"/>
    <w:rsid w:val="006F20A1"/>
    <w:rsid w:val="006F7960"/>
    <w:rsid w:val="00700831"/>
    <w:rsid w:val="00705111"/>
    <w:rsid w:val="007066D6"/>
    <w:rsid w:val="00717E08"/>
    <w:rsid w:val="00721CCA"/>
    <w:rsid w:val="00722048"/>
    <w:rsid w:val="00731101"/>
    <w:rsid w:val="00731529"/>
    <w:rsid w:val="007352E8"/>
    <w:rsid w:val="00740A64"/>
    <w:rsid w:val="00741D93"/>
    <w:rsid w:val="00742373"/>
    <w:rsid w:val="00742982"/>
    <w:rsid w:val="00743153"/>
    <w:rsid w:val="00745727"/>
    <w:rsid w:val="007530C0"/>
    <w:rsid w:val="0076147F"/>
    <w:rsid w:val="0076458C"/>
    <w:rsid w:val="0077053D"/>
    <w:rsid w:val="00774093"/>
    <w:rsid w:val="007809EA"/>
    <w:rsid w:val="00786420"/>
    <w:rsid w:val="007949D6"/>
    <w:rsid w:val="007955DF"/>
    <w:rsid w:val="00795A66"/>
    <w:rsid w:val="007A01A7"/>
    <w:rsid w:val="007A4A26"/>
    <w:rsid w:val="007A7292"/>
    <w:rsid w:val="007B2753"/>
    <w:rsid w:val="007B3701"/>
    <w:rsid w:val="007B5F2B"/>
    <w:rsid w:val="007C6341"/>
    <w:rsid w:val="007D1851"/>
    <w:rsid w:val="007D1F85"/>
    <w:rsid w:val="007D273D"/>
    <w:rsid w:val="007D4A73"/>
    <w:rsid w:val="007E19FF"/>
    <w:rsid w:val="007E3FE7"/>
    <w:rsid w:val="007E46B1"/>
    <w:rsid w:val="007E7228"/>
    <w:rsid w:val="007F061B"/>
    <w:rsid w:val="007F10EE"/>
    <w:rsid w:val="007F3E1D"/>
    <w:rsid w:val="0080178F"/>
    <w:rsid w:val="0080200B"/>
    <w:rsid w:val="00802D57"/>
    <w:rsid w:val="0080585F"/>
    <w:rsid w:val="00807460"/>
    <w:rsid w:val="008126B3"/>
    <w:rsid w:val="00815C95"/>
    <w:rsid w:val="00831880"/>
    <w:rsid w:val="008319D9"/>
    <w:rsid w:val="00834A67"/>
    <w:rsid w:val="0084301A"/>
    <w:rsid w:val="0085438E"/>
    <w:rsid w:val="00856A72"/>
    <w:rsid w:val="00856EFD"/>
    <w:rsid w:val="008622B2"/>
    <w:rsid w:val="0086612C"/>
    <w:rsid w:val="00872866"/>
    <w:rsid w:val="008804CA"/>
    <w:rsid w:val="00880990"/>
    <w:rsid w:val="008813B3"/>
    <w:rsid w:val="008874DE"/>
    <w:rsid w:val="00890F0D"/>
    <w:rsid w:val="00891F57"/>
    <w:rsid w:val="0089229E"/>
    <w:rsid w:val="00893076"/>
    <w:rsid w:val="00896797"/>
    <w:rsid w:val="008A0902"/>
    <w:rsid w:val="008A3361"/>
    <w:rsid w:val="008A40DD"/>
    <w:rsid w:val="008A4CC7"/>
    <w:rsid w:val="008B0613"/>
    <w:rsid w:val="008D0E71"/>
    <w:rsid w:val="008D726D"/>
    <w:rsid w:val="008D7792"/>
    <w:rsid w:val="008E5996"/>
    <w:rsid w:val="00906956"/>
    <w:rsid w:val="009074D1"/>
    <w:rsid w:val="009114F6"/>
    <w:rsid w:val="00912E9C"/>
    <w:rsid w:val="00915891"/>
    <w:rsid w:val="00924316"/>
    <w:rsid w:val="009251BB"/>
    <w:rsid w:val="00935F3B"/>
    <w:rsid w:val="0093759E"/>
    <w:rsid w:val="0094090A"/>
    <w:rsid w:val="00944B88"/>
    <w:rsid w:val="009477E6"/>
    <w:rsid w:val="0096056F"/>
    <w:rsid w:val="00962116"/>
    <w:rsid w:val="009655A0"/>
    <w:rsid w:val="00971577"/>
    <w:rsid w:val="00971CAC"/>
    <w:rsid w:val="0097273C"/>
    <w:rsid w:val="00972AB9"/>
    <w:rsid w:val="00972D29"/>
    <w:rsid w:val="00972EBC"/>
    <w:rsid w:val="0097425C"/>
    <w:rsid w:val="0097438B"/>
    <w:rsid w:val="009759B3"/>
    <w:rsid w:val="00975BA8"/>
    <w:rsid w:val="00976D80"/>
    <w:rsid w:val="00991D83"/>
    <w:rsid w:val="0099335A"/>
    <w:rsid w:val="00996FF1"/>
    <w:rsid w:val="009A5C54"/>
    <w:rsid w:val="009A68FE"/>
    <w:rsid w:val="009A7C7A"/>
    <w:rsid w:val="009B2AEA"/>
    <w:rsid w:val="009C1310"/>
    <w:rsid w:val="009C27C0"/>
    <w:rsid w:val="009C34FD"/>
    <w:rsid w:val="009C361E"/>
    <w:rsid w:val="009D1E05"/>
    <w:rsid w:val="009D2037"/>
    <w:rsid w:val="009D2E2C"/>
    <w:rsid w:val="009D5DDD"/>
    <w:rsid w:val="009D6D3F"/>
    <w:rsid w:val="009F0A3B"/>
    <w:rsid w:val="009F2220"/>
    <w:rsid w:val="009F2920"/>
    <w:rsid w:val="00A135D5"/>
    <w:rsid w:val="00A161A1"/>
    <w:rsid w:val="00A16B94"/>
    <w:rsid w:val="00A2114B"/>
    <w:rsid w:val="00A21BB1"/>
    <w:rsid w:val="00A2260E"/>
    <w:rsid w:val="00A234C3"/>
    <w:rsid w:val="00A23CDF"/>
    <w:rsid w:val="00A2567C"/>
    <w:rsid w:val="00A25A4D"/>
    <w:rsid w:val="00A2621D"/>
    <w:rsid w:val="00A30507"/>
    <w:rsid w:val="00A3138C"/>
    <w:rsid w:val="00A3798E"/>
    <w:rsid w:val="00A4123A"/>
    <w:rsid w:val="00A45E33"/>
    <w:rsid w:val="00A47BC0"/>
    <w:rsid w:val="00A56E29"/>
    <w:rsid w:val="00A5774B"/>
    <w:rsid w:val="00A61483"/>
    <w:rsid w:val="00A62330"/>
    <w:rsid w:val="00A65988"/>
    <w:rsid w:val="00A6695B"/>
    <w:rsid w:val="00A7536B"/>
    <w:rsid w:val="00A75491"/>
    <w:rsid w:val="00A80145"/>
    <w:rsid w:val="00A81D08"/>
    <w:rsid w:val="00A852A3"/>
    <w:rsid w:val="00A8667E"/>
    <w:rsid w:val="00A869D2"/>
    <w:rsid w:val="00A90DB9"/>
    <w:rsid w:val="00A9129E"/>
    <w:rsid w:val="00A91CD4"/>
    <w:rsid w:val="00AA07B2"/>
    <w:rsid w:val="00AA27B8"/>
    <w:rsid w:val="00AA5311"/>
    <w:rsid w:val="00AA5AAD"/>
    <w:rsid w:val="00AA5FAF"/>
    <w:rsid w:val="00AA79CB"/>
    <w:rsid w:val="00AB166D"/>
    <w:rsid w:val="00AC4574"/>
    <w:rsid w:val="00AC672D"/>
    <w:rsid w:val="00AD2D81"/>
    <w:rsid w:val="00AD46A8"/>
    <w:rsid w:val="00AD6299"/>
    <w:rsid w:val="00AE29B3"/>
    <w:rsid w:val="00AE3462"/>
    <w:rsid w:val="00AE39AA"/>
    <w:rsid w:val="00AE514B"/>
    <w:rsid w:val="00AF5E43"/>
    <w:rsid w:val="00B00002"/>
    <w:rsid w:val="00B01082"/>
    <w:rsid w:val="00B01D44"/>
    <w:rsid w:val="00B0279F"/>
    <w:rsid w:val="00B0727C"/>
    <w:rsid w:val="00B077ED"/>
    <w:rsid w:val="00B121C8"/>
    <w:rsid w:val="00B15CAA"/>
    <w:rsid w:val="00B16686"/>
    <w:rsid w:val="00B32B00"/>
    <w:rsid w:val="00B353DC"/>
    <w:rsid w:val="00B406D4"/>
    <w:rsid w:val="00B43186"/>
    <w:rsid w:val="00B440FB"/>
    <w:rsid w:val="00B45669"/>
    <w:rsid w:val="00B50A46"/>
    <w:rsid w:val="00B606E1"/>
    <w:rsid w:val="00B6081F"/>
    <w:rsid w:val="00B62B9F"/>
    <w:rsid w:val="00B6397C"/>
    <w:rsid w:val="00B64508"/>
    <w:rsid w:val="00B65F0A"/>
    <w:rsid w:val="00B778F8"/>
    <w:rsid w:val="00B77D7F"/>
    <w:rsid w:val="00B80B77"/>
    <w:rsid w:val="00B811C1"/>
    <w:rsid w:val="00B84E75"/>
    <w:rsid w:val="00B85ADE"/>
    <w:rsid w:val="00B91BFE"/>
    <w:rsid w:val="00B92EA6"/>
    <w:rsid w:val="00B95260"/>
    <w:rsid w:val="00B971AE"/>
    <w:rsid w:val="00BA6AED"/>
    <w:rsid w:val="00BB0A3B"/>
    <w:rsid w:val="00BB2D2B"/>
    <w:rsid w:val="00BB3003"/>
    <w:rsid w:val="00BB3927"/>
    <w:rsid w:val="00BB468E"/>
    <w:rsid w:val="00BC672F"/>
    <w:rsid w:val="00BD051E"/>
    <w:rsid w:val="00BD557A"/>
    <w:rsid w:val="00BD5661"/>
    <w:rsid w:val="00BE0140"/>
    <w:rsid w:val="00BE2D6A"/>
    <w:rsid w:val="00BF088E"/>
    <w:rsid w:val="00BF60F0"/>
    <w:rsid w:val="00C01D59"/>
    <w:rsid w:val="00C0272F"/>
    <w:rsid w:val="00C0669C"/>
    <w:rsid w:val="00C11088"/>
    <w:rsid w:val="00C12446"/>
    <w:rsid w:val="00C17C21"/>
    <w:rsid w:val="00C2556C"/>
    <w:rsid w:val="00C302FE"/>
    <w:rsid w:val="00C306C6"/>
    <w:rsid w:val="00C343B6"/>
    <w:rsid w:val="00C447AA"/>
    <w:rsid w:val="00C46050"/>
    <w:rsid w:val="00C53305"/>
    <w:rsid w:val="00C534C8"/>
    <w:rsid w:val="00C60F7A"/>
    <w:rsid w:val="00C626FF"/>
    <w:rsid w:val="00C634AF"/>
    <w:rsid w:val="00C66E7B"/>
    <w:rsid w:val="00C929E9"/>
    <w:rsid w:val="00C92B9E"/>
    <w:rsid w:val="00C93898"/>
    <w:rsid w:val="00C94B8E"/>
    <w:rsid w:val="00C9722F"/>
    <w:rsid w:val="00CB16F1"/>
    <w:rsid w:val="00CB490C"/>
    <w:rsid w:val="00CC5554"/>
    <w:rsid w:val="00CD1012"/>
    <w:rsid w:val="00CE0D1F"/>
    <w:rsid w:val="00CE1BDE"/>
    <w:rsid w:val="00CE207C"/>
    <w:rsid w:val="00CE3600"/>
    <w:rsid w:val="00CF3665"/>
    <w:rsid w:val="00D01F4D"/>
    <w:rsid w:val="00D10AAB"/>
    <w:rsid w:val="00D15FDE"/>
    <w:rsid w:val="00D20B3A"/>
    <w:rsid w:val="00D25A12"/>
    <w:rsid w:val="00D26450"/>
    <w:rsid w:val="00D27075"/>
    <w:rsid w:val="00D27855"/>
    <w:rsid w:val="00D27896"/>
    <w:rsid w:val="00D3086B"/>
    <w:rsid w:val="00D3380C"/>
    <w:rsid w:val="00D37D0C"/>
    <w:rsid w:val="00D41E24"/>
    <w:rsid w:val="00D452DE"/>
    <w:rsid w:val="00D50FBE"/>
    <w:rsid w:val="00D53A18"/>
    <w:rsid w:val="00D60562"/>
    <w:rsid w:val="00D6226D"/>
    <w:rsid w:val="00D70473"/>
    <w:rsid w:val="00D70C50"/>
    <w:rsid w:val="00D74A58"/>
    <w:rsid w:val="00D75F27"/>
    <w:rsid w:val="00D777AF"/>
    <w:rsid w:val="00D8228F"/>
    <w:rsid w:val="00D829D9"/>
    <w:rsid w:val="00DA0170"/>
    <w:rsid w:val="00DC12F6"/>
    <w:rsid w:val="00DC70E1"/>
    <w:rsid w:val="00DD25DC"/>
    <w:rsid w:val="00DE05EA"/>
    <w:rsid w:val="00DE3DAB"/>
    <w:rsid w:val="00DE6235"/>
    <w:rsid w:val="00DF00C5"/>
    <w:rsid w:val="00DF2366"/>
    <w:rsid w:val="00DF511A"/>
    <w:rsid w:val="00DF7C13"/>
    <w:rsid w:val="00DF7E00"/>
    <w:rsid w:val="00E00365"/>
    <w:rsid w:val="00E029B2"/>
    <w:rsid w:val="00E04326"/>
    <w:rsid w:val="00E069A5"/>
    <w:rsid w:val="00E07C46"/>
    <w:rsid w:val="00E13F50"/>
    <w:rsid w:val="00E16026"/>
    <w:rsid w:val="00E16B93"/>
    <w:rsid w:val="00E17FC2"/>
    <w:rsid w:val="00E209B0"/>
    <w:rsid w:val="00E31360"/>
    <w:rsid w:val="00E32D32"/>
    <w:rsid w:val="00E34D40"/>
    <w:rsid w:val="00E3621B"/>
    <w:rsid w:val="00E412D7"/>
    <w:rsid w:val="00E445AC"/>
    <w:rsid w:val="00E46583"/>
    <w:rsid w:val="00E50971"/>
    <w:rsid w:val="00E536FC"/>
    <w:rsid w:val="00E54639"/>
    <w:rsid w:val="00E54923"/>
    <w:rsid w:val="00E55A3E"/>
    <w:rsid w:val="00E612A7"/>
    <w:rsid w:val="00E65359"/>
    <w:rsid w:val="00E6749F"/>
    <w:rsid w:val="00E70C8D"/>
    <w:rsid w:val="00E73E62"/>
    <w:rsid w:val="00E74E68"/>
    <w:rsid w:val="00E825E2"/>
    <w:rsid w:val="00E82E73"/>
    <w:rsid w:val="00E84248"/>
    <w:rsid w:val="00E865E2"/>
    <w:rsid w:val="00E9050C"/>
    <w:rsid w:val="00E90628"/>
    <w:rsid w:val="00E9556F"/>
    <w:rsid w:val="00E969D2"/>
    <w:rsid w:val="00EA07E6"/>
    <w:rsid w:val="00EA2055"/>
    <w:rsid w:val="00EB1197"/>
    <w:rsid w:val="00EB77AF"/>
    <w:rsid w:val="00EC249F"/>
    <w:rsid w:val="00EC674A"/>
    <w:rsid w:val="00ED5A7E"/>
    <w:rsid w:val="00ED7C44"/>
    <w:rsid w:val="00EE18E4"/>
    <w:rsid w:val="00EF02F2"/>
    <w:rsid w:val="00F12923"/>
    <w:rsid w:val="00F13400"/>
    <w:rsid w:val="00F16271"/>
    <w:rsid w:val="00F17314"/>
    <w:rsid w:val="00F17EC7"/>
    <w:rsid w:val="00F20C03"/>
    <w:rsid w:val="00F275FF"/>
    <w:rsid w:val="00F36051"/>
    <w:rsid w:val="00F43CA7"/>
    <w:rsid w:val="00F460B5"/>
    <w:rsid w:val="00F46C26"/>
    <w:rsid w:val="00F50A6B"/>
    <w:rsid w:val="00F55801"/>
    <w:rsid w:val="00F56DA8"/>
    <w:rsid w:val="00F66119"/>
    <w:rsid w:val="00F71AA8"/>
    <w:rsid w:val="00F723DF"/>
    <w:rsid w:val="00F7306D"/>
    <w:rsid w:val="00F76CB8"/>
    <w:rsid w:val="00F77122"/>
    <w:rsid w:val="00F77D18"/>
    <w:rsid w:val="00F845A3"/>
    <w:rsid w:val="00F86824"/>
    <w:rsid w:val="00F91890"/>
    <w:rsid w:val="00F9413D"/>
    <w:rsid w:val="00FA2938"/>
    <w:rsid w:val="00FC6691"/>
    <w:rsid w:val="00FC77E9"/>
    <w:rsid w:val="00FC7966"/>
    <w:rsid w:val="00FD71E2"/>
    <w:rsid w:val="00FE07B3"/>
    <w:rsid w:val="00FE6559"/>
    <w:rsid w:val="00FF2410"/>
    <w:rsid w:val="00FF3D9C"/>
    <w:rsid w:val="00FF53B5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F941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a.govt.nz/assets/Information-sheets/Developing-cyber-resilience-for-financial-advice-provider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ma.govt.nz/assets/Reports/CustomerVulnerability-ourexpectationsforprovider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ialadvicecode.govt.nz/wp-content/uploads/2021/03/codeofprofessionalconduct-march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qualifications@ringahora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a.govt.nz/assets/Research/Understanding-Artificial-Intelligence-in-Financial-Servic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76f611d7-c539-42f4-ad81-5b242bcfce8e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c7c66f8a-fd0d-4da3-b6ce-0241484f0de0"/>
    <ds:schemaRef ds:uri="http://schemas.microsoft.com/office/infopath/2007/PartnerControls"/>
    <ds:schemaRef ds:uri="http://schemas.openxmlformats.org/package/2006/metadata/core-properties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58A659-7F76-4743-A790-7D4ADC150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8</cp:revision>
  <cp:lastPrinted>2023-05-01T02:03:00Z</cp:lastPrinted>
  <dcterms:created xsi:type="dcterms:W3CDTF">2025-01-17T00:53:00Z</dcterms:created>
  <dcterms:modified xsi:type="dcterms:W3CDTF">2025-01-21T23:34:00Z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