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6B930" w14:textId="5992BAFD" w:rsidR="00A80726" w:rsidRPr="00F36163" w:rsidRDefault="000A6D05" w:rsidP="00A80726">
      <w:pPr>
        <w:rPr>
          <w:highlight w:val="yellow"/>
        </w:rPr>
      </w:pPr>
      <w:r>
        <w:rPr>
          <w:noProof/>
        </w:rPr>
        <w:drawing>
          <wp:anchor distT="0" distB="0" distL="114300" distR="114300" simplePos="0" relativeHeight="251658240" behindDoc="0" locked="0" layoutInCell="1" allowOverlap="1" wp14:anchorId="442D9236" wp14:editId="6930F8D1">
            <wp:simplePos x="2857500" y="1005840"/>
            <wp:positionH relativeFrom="margin">
              <wp:align>right</wp:align>
            </wp:positionH>
            <wp:positionV relativeFrom="margin">
              <wp:align>top</wp:align>
            </wp:positionV>
            <wp:extent cx="2730500" cy="768350"/>
            <wp:effectExtent l="0" t="0" r="0" b="0"/>
            <wp:wrapSquare wrapText="bothSides"/>
            <wp:docPr id="8166393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639321" name="Picture 816639321"/>
                    <pic:cNvPicPr/>
                  </pic:nvPicPr>
                  <pic:blipFill>
                    <a:blip r:embed="rId11">
                      <a:extLst>
                        <a:ext uri="{28A0092B-C50C-407E-A947-70E740481C1C}">
                          <a14:useLocalDpi xmlns:a14="http://schemas.microsoft.com/office/drawing/2010/main" val="0"/>
                        </a:ext>
                      </a:extLst>
                    </a:blip>
                    <a:stretch>
                      <a:fillRect/>
                    </a:stretch>
                  </pic:blipFill>
                  <pic:spPr>
                    <a:xfrm>
                      <a:off x="0" y="0"/>
                      <a:ext cx="2730500" cy="768350"/>
                    </a:xfrm>
                    <a:prstGeom prst="rect">
                      <a:avLst/>
                    </a:prstGeom>
                  </pic:spPr>
                </pic:pic>
              </a:graphicData>
            </a:graphic>
          </wp:anchor>
        </w:drawing>
      </w:r>
    </w:p>
    <w:p w14:paraId="0B735541" w14:textId="4197CD46" w:rsidR="00A80726" w:rsidRDefault="00A80726" w:rsidP="00A80726"/>
    <w:p w14:paraId="064E6589" w14:textId="4E1266CE" w:rsidR="00A80726" w:rsidRPr="00D0088E" w:rsidRDefault="00A80726" w:rsidP="00D0088E"/>
    <w:p w14:paraId="3DBEACF0" w14:textId="77777777" w:rsidR="001E74D2" w:rsidRPr="00D0088E" w:rsidRDefault="001E74D2" w:rsidP="00D0088E">
      <w:pPr>
        <w:jc w:val="center"/>
        <w:rPr>
          <w:b/>
          <w:bCs/>
          <w:sz w:val="32"/>
          <w:szCs w:val="32"/>
        </w:rPr>
      </w:pPr>
    </w:p>
    <w:p w14:paraId="3D1D34C1" w14:textId="77777777" w:rsidR="001E74D2" w:rsidRDefault="001E74D2" w:rsidP="00D0088E">
      <w:pPr>
        <w:jc w:val="center"/>
        <w:rPr>
          <w:b/>
          <w:bCs/>
          <w:sz w:val="32"/>
          <w:szCs w:val="32"/>
        </w:rPr>
      </w:pPr>
    </w:p>
    <w:p w14:paraId="19B4E6B3" w14:textId="77777777" w:rsidR="00D0088E" w:rsidRPr="00D0088E" w:rsidRDefault="00D0088E" w:rsidP="00D0088E">
      <w:pPr>
        <w:jc w:val="center"/>
        <w:rPr>
          <w:b/>
          <w:bCs/>
          <w:sz w:val="32"/>
          <w:szCs w:val="32"/>
        </w:rPr>
      </w:pPr>
    </w:p>
    <w:p w14:paraId="4839BEBE" w14:textId="270E724A" w:rsidR="00686BBB" w:rsidRDefault="00D71990" w:rsidP="002533B3">
      <w:pPr>
        <w:jc w:val="center"/>
        <w:rPr>
          <w:b/>
          <w:bCs/>
          <w:sz w:val="32"/>
          <w:szCs w:val="32"/>
        </w:rPr>
      </w:pPr>
      <w:r w:rsidRPr="00D71990">
        <w:rPr>
          <w:b/>
          <w:bCs/>
          <w:sz w:val="32"/>
          <w:szCs w:val="32"/>
        </w:rPr>
        <w:t xml:space="preserve">Service Skills Common Core </w:t>
      </w:r>
      <w:r w:rsidR="00B27A0D">
        <w:rPr>
          <w:b/>
          <w:bCs/>
          <w:sz w:val="32"/>
          <w:szCs w:val="32"/>
        </w:rPr>
        <w:t>(</w:t>
      </w:r>
      <w:r w:rsidRPr="00D71990">
        <w:rPr>
          <w:b/>
          <w:bCs/>
          <w:sz w:val="32"/>
          <w:szCs w:val="32"/>
        </w:rPr>
        <w:t>Micro Credential</w:t>
      </w:r>
      <w:r w:rsidR="00B27A0D">
        <w:rPr>
          <w:b/>
          <w:bCs/>
          <w:sz w:val="32"/>
          <w:szCs w:val="32"/>
        </w:rPr>
        <w:t>)</w:t>
      </w:r>
    </w:p>
    <w:p w14:paraId="6B604374" w14:textId="77777777" w:rsidR="00D0088E" w:rsidRPr="00661D51" w:rsidRDefault="00D0088E" w:rsidP="002533B3">
      <w:pPr>
        <w:jc w:val="center"/>
        <w:rPr>
          <w:b/>
          <w:bCs/>
          <w:sz w:val="32"/>
          <w:szCs w:val="32"/>
        </w:rPr>
      </w:pPr>
    </w:p>
    <w:p w14:paraId="19BC5176" w14:textId="4A6F0E19" w:rsidR="002533B3" w:rsidRPr="00661D51" w:rsidRDefault="002533B3" w:rsidP="002533B3">
      <w:pPr>
        <w:jc w:val="center"/>
        <w:rPr>
          <w:b/>
          <w:bCs/>
          <w:sz w:val="32"/>
          <w:szCs w:val="32"/>
        </w:rPr>
      </w:pPr>
      <w:r w:rsidRPr="00661D51">
        <w:rPr>
          <w:b/>
          <w:bCs/>
          <w:sz w:val="32"/>
          <w:szCs w:val="32"/>
        </w:rPr>
        <w:t>Level</w:t>
      </w:r>
      <w:r w:rsidR="00D71990">
        <w:rPr>
          <w:b/>
          <w:bCs/>
          <w:sz w:val="32"/>
          <w:szCs w:val="32"/>
        </w:rPr>
        <w:t xml:space="preserve"> 3</w:t>
      </w:r>
      <w:r w:rsidRPr="00661D51">
        <w:rPr>
          <w:b/>
          <w:bCs/>
          <w:sz w:val="32"/>
          <w:szCs w:val="32"/>
        </w:rPr>
        <w:t xml:space="preserve">, </w:t>
      </w:r>
      <w:r w:rsidR="00D71990">
        <w:rPr>
          <w:b/>
          <w:bCs/>
          <w:sz w:val="32"/>
          <w:szCs w:val="32"/>
        </w:rPr>
        <w:t xml:space="preserve">20 </w:t>
      </w:r>
      <w:r w:rsidRPr="00661D51">
        <w:rPr>
          <w:b/>
          <w:bCs/>
          <w:sz w:val="32"/>
          <w:szCs w:val="32"/>
        </w:rPr>
        <w:t>credits</w:t>
      </w:r>
    </w:p>
    <w:p w14:paraId="1071EFEE" w14:textId="77777777" w:rsidR="002533B3" w:rsidRDefault="002533B3" w:rsidP="002533B3">
      <w:pPr>
        <w:jc w:val="center"/>
        <w:rPr>
          <w:sz w:val="32"/>
          <w:szCs w:val="32"/>
        </w:rPr>
      </w:pPr>
    </w:p>
    <w:p w14:paraId="5BD7802C" w14:textId="77777777" w:rsidR="00D0088E" w:rsidRPr="00661D51" w:rsidRDefault="00D0088E" w:rsidP="00D0088E">
      <w:pPr>
        <w:jc w:val="center"/>
        <w:rPr>
          <w:b/>
          <w:bCs/>
          <w:sz w:val="32"/>
          <w:szCs w:val="32"/>
        </w:rPr>
      </w:pPr>
      <w:r w:rsidRPr="00661D51">
        <w:rPr>
          <w:b/>
          <w:bCs/>
          <w:sz w:val="32"/>
          <w:szCs w:val="32"/>
        </w:rPr>
        <w:t>Micro-credential number [NZQA to complete]</w:t>
      </w:r>
    </w:p>
    <w:p w14:paraId="552B51BF" w14:textId="62AC329A" w:rsidR="00D0088E" w:rsidRDefault="00221EB8" w:rsidP="002533B3">
      <w:pPr>
        <w:jc w:val="center"/>
        <w:rPr>
          <w:b/>
          <w:bCs/>
          <w:sz w:val="32"/>
          <w:szCs w:val="32"/>
        </w:rPr>
      </w:pPr>
      <w:r>
        <w:rPr>
          <w:b/>
          <w:bCs/>
          <w:sz w:val="32"/>
          <w:szCs w:val="32"/>
        </w:rPr>
        <w:t>Reporting Code [NZQA to complete]</w:t>
      </w:r>
    </w:p>
    <w:p w14:paraId="61C5DE52" w14:textId="77777777" w:rsidR="0093774B" w:rsidRPr="001D07CD" w:rsidRDefault="0093774B" w:rsidP="002533B3">
      <w:pPr>
        <w:jc w:val="center"/>
        <w:rPr>
          <w:b/>
          <w:bCs/>
          <w:sz w:val="32"/>
          <w:szCs w:val="32"/>
        </w:rPr>
      </w:pPr>
    </w:p>
    <w:p w14:paraId="17D864A3" w14:textId="77777777" w:rsidR="00D0088E" w:rsidRPr="001D07CD" w:rsidRDefault="00D0088E" w:rsidP="002533B3">
      <w:pPr>
        <w:jc w:val="center"/>
        <w:rPr>
          <w:b/>
          <w:bCs/>
          <w:sz w:val="32"/>
          <w:szCs w:val="32"/>
        </w:rPr>
      </w:pPr>
    </w:p>
    <w:p w14:paraId="77BAD97E" w14:textId="55F5E8C5" w:rsidR="00715070" w:rsidRDefault="00000567" w:rsidP="00715070">
      <w:pPr>
        <w:jc w:val="center"/>
        <w:rPr>
          <w:b/>
          <w:bCs/>
          <w:sz w:val="32"/>
          <w:szCs w:val="32"/>
        </w:rPr>
      </w:pPr>
      <w:r w:rsidRPr="00000567">
        <w:rPr>
          <w:b/>
          <w:bCs/>
          <w:sz w:val="32"/>
          <w:szCs w:val="32"/>
        </w:rPr>
        <w:t>Ringa Hora Services</w:t>
      </w:r>
    </w:p>
    <w:p w14:paraId="5F5385B6" w14:textId="713697B5" w:rsidR="00715070" w:rsidRPr="00715070" w:rsidRDefault="00715070" w:rsidP="00715070">
      <w:pPr>
        <w:jc w:val="center"/>
        <w:rPr>
          <w:b/>
          <w:bCs/>
          <w:sz w:val="32"/>
          <w:szCs w:val="32"/>
        </w:rPr>
      </w:pPr>
      <w:r w:rsidRPr="00715070">
        <w:rPr>
          <w:b/>
          <w:bCs/>
          <w:sz w:val="32"/>
          <w:szCs w:val="32"/>
        </w:rPr>
        <w:t>Workforce Development Council</w:t>
      </w:r>
      <w:r>
        <w:rPr>
          <w:b/>
          <w:bCs/>
          <w:sz w:val="32"/>
          <w:szCs w:val="32"/>
        </w:rPr>
        <w:t xml:space="preserve"> (</w:t>
      </w:r>
      <w:r w:rsidR="001D34C6">
        <w:rPr>
          <w:b/>
          <w:bCs/>
          <w:sz w:val="32"/>
          <w:szCs w:val="32"/>
        </w:rPr>
        <w:t>7010</w:t>
      </w:r>
      <w:r>
        <w:rPr>
          <w:b/>
          <w:bCs/>
          <w:sz w:val="32"/>
          <w:szCs w:val="32"/>
        </w:rPr>
        <w:t>)</w:t>
      </w:r>
    </w:p>
    <w:p w14:paraId="231D9D1C" w14:textId="100E9B2F" w:rsidR="00FC46E1" w:rsidRDefault="00FC46E1">
      <w:pPr>
        <w:widowControl/>
        <w:autoSpaceDE/>
        <w:autoSpaceDN/>
        <w:spacing w:before="0" w:after="0" w:line="240" w:lineRule="auto"/>
        <w:ind w:right="0"/>
        <w:rPr>
          <w:b/>
          <w:bCs/>
          <w:sz w:val="32"/>
          <w:szCs w:val="32"/>
        </w:rPr>
      </w:pPr>
      <w:r>
        <w:rPr>
          <w:b/>
          <w:bCs/>
          <w:sz w:val="32"/>
          <w:szCs w:val="32"/>
        </w:rPr>
        <w:br w:type="page"/>
      </w:r>
    </w:p>
    <w:p w14:paraId="272D21F2" w14:textId="4C0FD590" w:rsidR="002863A9" w:rsidRPr="002863A9" w:rsidRDefault="002863A9" w:rsidP="002863A9">
      <w:pPr>
        <w:pStyle w:val="Heading1"/>
      </w:pPr>
      <w:bookmarkStart w:id="0" w:name="_Toc169175603"/>
      <w:r w:rsidRPr="002863A9">
        <w:lastRenderedPageBreak/>
        <w:t>Listing</w:t>
      </w:r>
      <w:bookmarkEnd w:id="0"/>
    </w:p>
    <w:p w14:paraId="2C579A96" w14:textId="77777777" w:rsidR="0040400F" w:rsidRDefault="0040400F" w:rsidP="004067FA">
      <w:pPr>
        <w:pStyle w:val="Heading2"/>
      </w:pPr>
      <w:bookmarkStart w:id="1" w:name="_Toc169175604"/>
    </w:p>
    <w:p w14:paraId="4D4640EB" w14:textId="4971C321" w:rsidR="004067FA" w:rsidRDefault="004067FA" w:rsidP="004067FA">
      <w:pPr>
        <w:pStyle w:val="Heading2"/>
      </w:pPr>
      <w:r>
        <w:t>Title</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0400F" w:rsidRPr="005D546E" w14:paraId="2322B973" w14:textId="77777777" w:rsidTr="00CA2619">
        <w:tc>
          <w:tcPr>
            <w:tcW w:w="9350" w:type="dxa"/>
            <w:shd w:val="clear" w:color="auto" w:fill="auto"/>
          </w:tcPr>
          <w:p w14:paraId="4C2ADB0F" w14:textId="37416718" w:rsidR="0040400F" w:rsidRPr="005D546E" w:rsidRDefault="0040400F" w:rsidP="00CA2619">
            <w:pPr>
              <w:rPr>
                <w:lang w:eastAsia="en-GB"/>
              </w:rPr>
            </w:pPr>
            <w:r>
              <w:rPr>
                <w:lang w:eastAsia="en-GB"/>
              </w:rPr>
              <w:t xml:space="preserve"> </w:t>
            </w:r>
            <w:r w:rsidRPr="0040400F">
              <w:rPr>
                <w:lang w:eastAsia="en-GB"/>
              </w:rPr>
              <w:t xml:space="preserve">Service Skills Common Core </w:t>
            </w:r>
            <w:r>
              <w:rPr>
                <w:lang w:eastAsia="en-GB"/>
              </w:rPr>
              <w:t>(Micro-credential)</w:t>
            </w:r>
          </w:p>
        </w:tc>
      </w:tr>
    </w:tbl>
    <w:p w14:paraId="68D834E2" w14:textId="77777777" w:rsidR="0040400F" w:rsidRDefault="0040400F" w:rsidP="0040400F">
      <w:pPr>
        <w:pStyle w:val="Heading2"/>
      </w:pPr>
      <w:bookmarkStart w:id="2" w:name="_Toc126250530"/>
      <w:bookmarkStart w:id="3" w:name="_Toc156916308"/>
    </w:p>
    <w:p w14:paraId="063132F1" w14:textId="666C6E81" w:rsidR="0040400F" w:rsidRPr="0023663A" w:rsidRDefault="0040400F" w:rsidP="0040400F">
      <w:pPr>
        <w:pStyle w:val="Heading2"/>
      </w:pPr>
      <w:r w:rsidRPr="005D546E">
        <w:t>Level and credits</w:t>
      </w:r>
      <w:bookmarkEnd w:id="2"/>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7"/>
      </w:tblGrid>
      <w:tr w:rsidR="0040400F" w:rsidRPr="005D546E" w14:paraId="4D76209D" w14:textId="77777777" w:rsidTr="00CA2619">
        <w:tc>
          <w:tcPr>
            <w:tcW w:w="4788" w:type="dxa"/>
            <w:shd w:val="clear" w:color="auto" w:fill="auto"/>
          </w:tcPr>
          <w:p w14:paraId="287C09F0" w14:textId="0CA6B831" w:rsidR="0040400F" w:rsidRPr="005D546E" w:rsidRDefault="0040400F" w:rsidP="00CA2619">
            <w:pPr>
              <w:rPr>
                <w:lang w:eastAsia="en-GB"/>
              </w:rPr>
            </w:pPr>
            <w:r>
              <w:rPr>
                <w:lang w:eastAsia="en-GB"/>
              </w:rPr>
              <w:t>Level 3</w:t>
            </w:r>
          </w:p>
        </w:tc>
        <w:tc>
          <w:tcPr>
            <w:tcW w:w="4788" w:type="dxa"/>
            <w:shd w:val="clear" w:color="auto" w:fill="auto"/>
          </w:tcPr>
          <w:p w14:paraId="3996137B" w14:textId="4BAC6582" w:rsidR="0040400F" w:rsidRPr="005D546E" w:rsidRDefault="00F52962" w:rsidP="00CA2619">
            <w:pPr>
              <w:rPr>
                <w:lang w:eastAsia="en-GB"/>
              </w:rPr>
            </w:pPr>
            <w:r>
              <w:rPr>
                <w:lang w:eastAsia="en-GB"/>
              </w:rPr>
              <w:t>2</w:t>
            </w:r>
            <w:r w:rsidR="0040400F">
              <w:rPr>
                <w:lang w:eastAsia="en-GB"/>
              </w:rPr>
              <w:t>0 credits</w:t>
            </w:r>
          </w:p>
        </w:tc>
      </w:tr>
    </w:tbl>
    <w:p w14:paraId="1178E817" w14:textId="77777777" w:rsidR="0040400F" w:rsidRDefault="0040400F" w:rsidP="00424A6C">
      <w:pPr>
        <w:pStyle w:val="Heading2"/>
      </w:pPr>
      <w:bookmarkStart w:id="4" w:name="_Toc169175606"/>
    </w:p>
    <w:p w14:paraId="1DF25BB2" w14:textId="456A1372" w:rsidR="00593FB6" w:rsidRPr="00424A6C" w:rsidRDefault="00593FB6" w:rsidP="00424A6C">
      <w:pPr>
        <w:pStyle w:val="Heading2"/>
      </w:pPr>
      <w:r w:rsidRPr="00424A6C">
        <w:t>Classification</w:t>
      </w:r>
      <w:r w:rsidR="00A27F72" w:rsidRPr="00424A6C">
        <w:t xml:space="preserve"> (NZSCED)</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93FB6" w:rsidRPr="005D546E" w14:paraId="2A45D9A4" w14:textId="77777777" w:rsidTr="004774ED">
        <w:tc>
          <w:tcPr>
            <w:tcW w:w="9576" w:type="dxa"/>
            <w:shd w:val="clear" w:color="auto" w:fill="auto"/>
          </w:tcPr>
          <w:p w14:paraId="11FA605A" w14:textId="77777777" w:rsidR="005E7B37" w:rsidRDefault="006A54BD" w:rsidP="007937D3">
            <w:pPr>
              <w:keepNext/>
              <w:ind w:right="147"/>
              <w:rPr>
                <w:bCs/>
              </w:rPr>
            </w:pPr>
            <w:r w:rsidRPr="004251A5">
              <w:rPr>
                <w:bCs/>
              </w:rPr>
              <w:t>1205</w:t>
            </w:r>
            <w:r>
              <w:rPr>
                <w:bCs/>
              </w:rPr>
              <w:t>99</w:t>
            </w:r>
            <w:r w:rsidRPr="004251A5">
              <w:rPr>
                <w:bCs/>
              </w:rPr>
              <w:t xml:space="preserve"> </w:t>
            </w:r>
          </w:p>
          <w:p w14:paraId="75B48B03" w14:textId="39FBF532" w:rsidR="00593FB6" w:rsidRPr="005D546E" w:rsidRDefault="006A54BD" w:rsidP="007937D3">
            <w:pPr>
              <w:keepNext/>
              <w:ind w:right="147"/>
              <w:rPr>
                <w:lang w:eastAsia="en-GB"/>
              </w:rPr>
            </w:pPr>
            <w:r w:rsidRPr="004251A5">
              <w:rPr>
                <w:bCs/>
              </w:rPr>
              <w:t xml:space="preserve">Mixed Field Programmes &gt; Employment Skills Programmes &gt; </w:t>
            </w:r>
            <w:r w:rsidRPr="004C77C8">
              <w:rPr>
                <w:bCs/>
              </w:rPr>
              <w:t>Employment Skills Programmes not elsewhere classified</w:t>
            </w:r>
          </w:p>
        </w:tc>
      </w:tr>
    </w:tbl>
    <w:p w14:paraId="2F1DD27A" w14:textId="6A28AE6C" w:rsidR="00E5430F" w:rsidRPr="005D546E" w:rsidRDefault="00E5430F" w:rsidP="00424A6C">
      <w:pPr>
        <w:pStyle w:val="Heading2"/>
        <w:rPr>
          <w:lang w:eastAsia="en-GB"/>
        </w:rPr>
      </w:pPr>
      <w:bookmarkStart w:id="5" w:name="_Toc169175607"/>
      <w:bookmarkStart w:id="6" w:name="_Hlk123666693"/>
      <w:r w:rsidRPr="005D546E">
        <w:t>Purpose</w:t>
      </w:r>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430F" w:rsidRPr="005D546E" w14:paraId="204673F5" w14:textId="77777777" w:rsidTr="003E5BD7">
        <w:tc>
          <w:tcPr>
            <w:tcW w:w="9576" w:type="dxa"/>
            <w:shd w:val="clear" w:color="auto" w:fill="auto"/>
          </w:tcPr>
          <w:p w14:paraId="0FB94C0C" w14:textId="08AD97DC" w:rsidR="00C82FAE" w:rsidRPr="005D546E" w:rsidRDefault="00C82FAE" w:rsidP="00C82FAE">
            <w:pPr>
              <w:rPr>
                <w:lang w:eastAsia="en-GB"/>
              </w:rPr>
            </w:pPr>
            <w:r w:rsidRPr="00FF68E3">
              <w:t xml:space="preserve">The </w:t>
            </w:r>
            <w:r>
              <w:t>purpose</w:t>
            </w:r>
            <w:r w:rsidRPr="00FF68E3">
              <w:t xml:space="preserve"> </w:t>
            </w:r>
            <w:r>
              <w:t xml:space="preserve">of this micro-credential </w:t>
            </w:r>
            <w:r w:rsidRPr="00FF68E3">
              <w:t xml:space="preserve">is </w:t>
            </w:r>
            <w:r>
              <w:rPr>
                <w:lang w:eastAsia="en-GB"/>
              </w:rPr>
              <w:t>to provide a credential that facilitates the recognition of core, transferable service sector skills.</w:t>
            </w:r>
            <w:r w:rsidR="003D2CC6">
              <w:rPr>
                <w:lang w:eastAsia="en-GB"/>
              </w:rPr>
              <w:t xml:space="preserve"> T</w:t>
            </w:r>
            <w:r w:rsidR="003D2CC6">
              <w:t>his micro credential</w:t>
            </w:r>
            <w:r w:rsidR="003D2CC6" w:rsidRPr="00755C4D">
              <w:t xml:space="preserve"> is for people who </w:t>
            </w:r>
            <w:r w:rsidR="003D2CC6">
              <w:t xml:space="preserve">wish to </w:t>
            </w:r>
            <w:r w:rsidR="003D2CC6" w:rsidRPr="00755C4D">
              <w:t>excel in roles where customer service is provided.</w:t>
            </w:r>
          </w:p>
          <w:p w14:paraId="73895867" w14:textId="6D882EE7" w:rsidR="002633A9" w:rsidRDefault="003D2CC6" w:rsidP="0059468D">
            <w:r>
              <w:t xml:space="preserve">This micro-credential will provide </w:t>
            </w:r>
            <w:r w:rsidR="006674B7">
              <w:t xml:space="preserve">customer service </w:t>
            </w:r>
            <w:r w:rsidR="000E3202">
              <w:t>skills and knowledge required for i</w:t>
            </w:r>
            <w:r w:rsidR="00357609" w:rsidRPr="00755C4D">
              <w:t xml:space="preserve">ndividuals </w:t>
            </w:r>
            <w:r w:rsidR="00FF19B9">
              <w:t xml:space="preserve">to </w:t>
            </w:r>
            <w:r w:rsidR="00357609">
              <w:t>work as part of</w:t>
            </w:r>
            <w:r w:rsidR="00357609" w:rsidRPr="007D34FD">
              <w:t xml:space="preserve"> an effective team to foster a safe, sustainable, and productive workplace</w:t>
            </w:r>
            <w:r w:rsidR="004D32F8">
              <w:t xml:space="preserve">. </w:t>
            </w:r>
          </w:p>
          <w:p w14:paraId="0EF6772B" w14:textId="7043478A" w:rsidR="00692967" w:rsidRPr="00B1108A" w:rsidRDefault="00D732C0" w:rsidP="0059468D">
            <w:pPr>
              <w:rPr>
                <w:lang w:eastAsia="en-GB"/>
              </w:rPr>
            </w:pPr>
            <w:r>
              <w:t xml:space="preserve">This micro-credential may </w:t>
            </w:r>
            <w:r w:rsidR="00657B27">
              <w:t xml:space="preserve">be used </w:t>
            </w:r>
            <w:r w:rsidR="00A87036">
              <w:t>across all service sectors at level 3</w:t>
            </w:r>
            <w:r w:rsidR="00A23EF2">
              <w:t xml:space="preserve"> including aligning to stack towards the New Zealand Certificate in Service Sector Skills (Level 3) [ref: 5025 v1]</w:t>
            </w:r>
            <w:r w:rsidR="004D0503">
              <w:t xml:space="preserve"> with an optional strand in Service speciality.</w:t>
            </w:r>
            <w:r w:rsidR="006674B7">
              <w:t xml:space="preserve"> </w:t>
            </w:r>
          </w:p>
        </w:tc>
      </w:tr>
    </w:tbl>
    <w:p w14:paraId="3A846060" w14:textId="77777777" w:rsidR="001E15BF" w:rsidRDefault="001E15BF" w:rsidP="00424A6C">
      <w:pPr>
        <w:pStyle w:val="Heading2"/>
      </w:pPr>
      <w:bookmarkStart w:id="7" w:name="_Toc169175608"/>
    </w:p>
    <w:p w14:paraId="78931286" w14:textId="02C77FF4" w:rsidR="00593FB6" w:rsidRPr="005D546E" w:rsidRDefault="00E5430F" w:rsidP="00424A6C">
      <w:pPr>
        <w:pStyle w:val="Heading2"/>
      </w:pPr>
      <w:r w:rsidRPr="005D546E">
        <w:t>Outcome</w:t>
      </w:r>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430F" w:rsidRPr="005D546E" w14:paraId="49DE03F1" w14:textId="77777777" w:rsidTr="00E5430F">
        <w:tc>
          <w:tcPr>
            <w:tcW w:w="9576" w:type="dxa"/>
            <w:tcBorders>
              <w:top w:val="single" w:sz="4" w:space="0" w:color="auto"/>
              <w:left w:val="single" w:sz="4" w:space="0" w:color="auto"/>
              <w:bottom w:val="single" w:sz="4" w:space="0" w:color="auto"/>
              <w:right w:val="single" w:sz="4" w:space="0" w:color="auto"/>
            </w:tcBorders>
            <w:shd w:val="clear" w:color="auto" w:fill="auto"/>
          </w:tcPr>
          <w:p w14:paraId="77118F8D" w14:textId="77777777" w:rsidR="00DB6697" w:rsidRDefault="00C7298F" w:rsidP="00DC3BEA">
            <w:r w:rsidRPr="001F7F9A">
              <w:t xml:space="preserve">On </w:t>
            </w:r>
            <w:r w:rsidRPr="00595377">
              <w:t xml:space="preserve">successful </w:t>
            </w:r>
            <w:r w:rsidRPr="001F7F9A">
              <w:t>completion of this micro-credential, learners/ākonga will be able to</w:t>
            </w:r>
            <w:r w:rsidR="00DB6697">
              <w:t>:</w:t>
            </w:r>
          </w:p>
          <w:p w14:paraId="38FA9F3B" w14:textId="77777777" w:rsidR="008938E3" w:rsidRPr="00B17CC6" w:rsidRDefault="008938E3" w:rsidP="008938E3">
            <w:pPr>
              <w:pStyle w:val="ListParagraph"/>
              <w:numPr>
                <w:ilvl w:val="0"/>
                <w:numId w:val="45"/>
              </w:numPr>
              <w:rPr>
                <w:rStyle w:val="eop"/>
              </w:rPr>
            </w:pPr>
            <w:r w:rsidRPr="00182D6F">
              <w:rPr>
                <w:rStyle w:val="normaltextrun"/>
                <w:color w:val="000000"/>
                <w:shd w:val="clear" w:color="auto" w:fill="FFFFFF"/>
              </w:rPr>
              <w:t xml:space="preserve">Deliver professional, </w:t>
            </w:r>
            <w:proofErr w:type="gramStart"/>
            <w:r w:rsidRPr="00182D6F">
              <w:rPr>
                <w:rStyle w:val="normaltextrun"/>
                <w:color w:val="000000"/>
                <w:shd w:val="clear" w:color="auto" w:fill="FFFFFF"/>
              </w:rPr>
              <w:t>ethical</w:t>
            </w:r>
            <w:proofErr w:type="gramEnd"/>
            <w:r w:rsidRPr="00182D6F">
              <w:rPr>
                <w:rStyle w:val="normaltextrun"/>
                <w:color w:val="000000"/>
                <w:shd w:val="clear" w:color="auto" w:fill="FFFFFF"/>
              </w:rPr>
              <w:t xml:space="preserve"> and inclusive service in a sector requiring service skills.</w:t>
            </w:r>
            <w:r w:rsidRPr="00182D6F">
              <w:rPr>
                <w:rStyle w:val="eop"/>
                <w:color w:val="000000"/>
                <w:shd w:val="clear" w:color="auto" w:fill="FFFFFF"/>
              </w:rPr>
              <w:t> </w:t>
            </w:r>
          </w:p>
          <w:p w14:paraId="2143CDEC" w14:textId="77777777" w:rsidR="00D975DB" w:rsidRPr="00B17CC6" w:rsidRDefault="00740AF3" w:rsidP="008938E3">
            <w:pPr>
              <w:pStyle w:val="ListParagraph"/>
              <w:numPr>
                <w:ilvl w:val="0"/>
                <w:numId w:val="45"/>
              </w:numPr>
            </w:pPr>
            <w:r w:rsidRPr="00182D6F">
              <w:rPr>
                <w:rStyle w:val="normaltextrun"/>
                <w:color w:val="000000"/>
                <w:shd w:val="clear" w:color="auto" w:fill="FFFFFF"/>
              </w:rPr>
              <w:t xml:space="preserve">Work as part of an effective team utilising self-management skills, to foster a safe, </w:t>
            </w:r>
            <w:r w:rsidRPr="00182D6F">
              <w:rPr>
                <w:rStyle w:val="normaltextrun"/>
                <w:color w:val="000000"/>
                <w:shd w:val="clear" w:color="auto" w:fill="FFFFFF"/>
              </w:rPr>
              <w:lastRenderedPageBreak/>
              <w:t>sustainable, and productive workplace, whilst ensuring adherence to appropriate legislation, regulations, and procedures.</w:t>
            </w:r>
            <w:r w:rsidRPr="00182D6F">
              <w:rPr>
                <w:rStyle w:val="eop"/>
                <w:color w:val="000000"/>
                <w:shd w:val="clear" w:color="auto" w:fill="FFFFFF"/>
              </w:rPr>
              <w:t> </w:t>
            </w:r>
            <w:r w:rsidR="00C7298F" w:rsidRPr="00B17CC6">
              <w:t xml:space="preserve"> </w:t>
            </w:r>
          </w:p>
          <w:p w14:paraId="3964B9EF" w14:textId="77777777" w:rsidR="00C615DF" w:rsidRPr="00B17CC6" w:rsidRDefault="00C615DF" w:rsidP="00C615DF">
            <w:r w:rsidRPr="00B17CC6">
              <w:t>Learners/ākonga will have knowledge of:</w:t>
            </w:r>
          </w:p>
          <w:p w14:paraId="3B5DDE35" w14:textId="1E3AA104" w:rsidR="00072C75" w:rsidRPr="00B17CC6" w:rsidRDefault="00D70C42" w:rsidP="001361AB">
            <w:pPr>
              <w:pStyle w:val="ListParagraph"/>
              <w:numPr>
                <w:ilvl w:val="0"/>
                <w:numId w:val="52"/>
              </w:numPr>
              <w:rPr>
                <w:rStyle w:val="normaltextrun"/>
              </w:rPr>
            </w:pPr>
            <w:r w:rsidRPr="00B17CC6">
              <w:rPr>
                <w:rStyle w:val="normaltextrun"/>
              </w:rPr>
              <w:t>Customer needs/service</w:t>
            </w:r>
          </w:p>
          <w:p w14:paraId="08D3F82F" w14:textId="41A1D121" w:rsidR="00591B9A" w:rsidRPr="00B17CC6" w:rsidRDefault="001A4C14" w:rsidP="001361AB">
            <w:pPr>
              <w:pStyle w:val="ListParagraph"/>
              <w:numPr>
                <w:ilvl w:val="0"/>
                <w:numId w:val="52"/>
              </w:numPr>
              <w:rPr>
                <w:rStyle w:val="normaltextrun"/>
              </w:rPr>
            </w:pPr>
            <w:r>
              <w:rPr>
                <w:rStyle w:val="normaltextrun"/>
              </w:rPr>
              <w:t>Factors impacting well-being</w:t>
            </w:r>
          </w:p>
          <w:p w14:paraId="551706D8" w14:textId="3A20FAD9" w:rsidR="00957339" w:rsidRPr="00B17CC6" w:rsidRDefault="00FD0E35" w:rsidP="001361AB">
            <w:pPr>
              <w:pStyle w:val="ListParagraph"/>
              <w:numPr>
                <w:ilvl w:val="0"/>
                <w:numId w:val="52"/>
              </w:numPr>
              <w:rPr>
                <w:rStyle w:val="normaltextrun"/>
              </w:rPr>
            </w:pPr>
            <w:r w:rsidRPr="00B17CC6">
              <w:rPr>
                <w:rStyle w:val="normaltextrun"/>
              </w:rPr>
              <w:t>Professional standards</w:t>
            </w:r>
          </w:p>
          <w:p w14:paraId="3A7637DD" w14:textId="14402657" w:rsidR="00FD0E35" w:rsidRPr="00B17CC6" w:rsidRDefault="00FD0E35" w:rsidP="001361AB">
            <w:pPr>
              <w:pStyle w:val="ListParagraph"/>
              <w:numPr>
                <w:ilvl w:val="0"/>
                <w:numId w:val="52"/>
              </w:numPr>
              <w:rPr>
                <w:rStyle w:val="normaltextrun"/>
              </w:rPr>
            </w:pPr>
            <w:r w:rsidRPr="00B17CC6">
              <w:rPr>
                <w:rStyle w:val="normaltextrun"/>
              </w:rPr>
              <w:t>Technology tools and systems</w:t>
            </w:r>
          </w:p>
          <w:p w14:paraId="0E849597" w14:textId="0E0E4919" w:rsidR="003E2699" w:rsidRPr="00B17CC6" w:rsidRDefault="00CD3296" w:rsidP="001361AB">
            <w:pPr>
              <w:pStyle w:val="ListParagraph"/>
              <w:numPr>
                <w:ilvl w:val="0"/>
                <w:numId w:val="52"/>
              </w:numPr>
            </w:pPr>
            <w:r w:rsidRPr="00182D6F">
              <w:rPr>
                <w:rStyle w:val="normaltextrun"/>
                <w:color w:val="000000"/>
                <w:shd w:val="clear" w:color="auto" w:fill="FFFFFF"/>
              </w:rPr>
              <w:t>Legislation, regulations, and procedures</w:t>
            </w:r>
          </w:p>
          <w:p w14:paraId="26D7A2B1" w14:textId="77777777" w:rsidR="003E2699" w:rsidRPr="00B17CC6" w:rsidRDefault="003E2699" w:rsidP="003E2699"/>
          <w:p w14:paraId="7149057C" w14:textId="2E74F5CE" w:rsidR="00C615DF" w:rsidRPr="00B17CC6" w:rsidRDefault="003E2699" w:rsidP="0064771F">
            <w:pPr>
              <w:rPr>
                <w:rStyle w:val="normaltextrun"/>
              </w:rPr>
            </w:pPr>
            <w:r w:rsidRPr="00B17CC6">
              <w:t>Learners/ākonga will have skills in:</w:t>
            </w:r>
          </w:p>
          <w:p w14:paraId="7D0FB4B3" w14:textId="622B17FD" w:rsidR="00D70C42" w:rsidRPr="00B17CC6" w:rsidRDefault="00957339" w:rsidP="001361AB">
            <w:pPr>
              <w:pStyle w:val="ListParagraph"/>
              <w:numPr>
                <w:ilvl w:val="0"/>
                <w:numId w:val="51"/>
              </w:numPr>
              <w:rPr>
                <w:rStyle w:val="normaltextrun"/>
              </w:rPr>
            </w:pPr>
            <w:r w:rsidRPr="00B17CC6">
              <w:rPr>
                <w:rStyle w:val="normaltextrun"/>
              </w:rPr>
              <w:t>Problem solving</w:t>
            </w:r>
          </w:p>
          <w:p w14:paraId="1586AE17" w14:textId="76B40A0D" w:rsidR="0064771F" w:rsidRPr="00B17CC6" w:rsidRDefault="00D70C42" w:rsidP="001361AB">
            <w:pPr>
              <w:pStyle w:val="ListParagraph"/>
              <w:numPr>
                <w:ilvl w:val="0"/>
                <w:numId w:val="51"/>
              </w:numPr>
              <w:rPr>
                <w:rStyle w:val="normaltextrun"/>
              </w:rPr>
            </w:pPr>
            <w:r w:rsidRPr="00B17CC6">
              <w:rPr>
                <w:rStyle w:val="normaltextrun"/>
              </w:rPr>
              <w:t>Communication</w:t>
            </w:r>
            <w:r w:rsidR="00161151">
              <w:rPr>
                <w:rStyle w:val="normaltextrun"/>
              </w:rPr>
              <w:t xml:space="preserve"> techniques</w:t>
            </w:r>
          </w:p>
          <w:p w14:paraId="7CE5EC3B" w14:textId="5137CA90" w:rsidR="0064771F" w:rsidRPr="00B17CC6" w:rsidRDefault="0064771F" w:rsidP="001361AB">
            <w:pPr>
              <w:pStyle w:val="ListParagraph"/>
              <w:numPr>
                <w:ilvl w:val="0"/>
                <w:numId w:val="51"/>
              </w:numPr>
              <w:rPr>
                <w:rStyle w:val="normaltextrun"/>
              </w:rPr>
            </w:pPr>
            <w:r w:rsidRPr="00182D6F">
              <w:rPr>
                <w:rStyle w:val="normaltextrun"/>
                <w:color w:val="000000"/>
                <w:shd w:val="clear" w:color="auto" w:fill="FFFFFF"/>
              </w:rPr>
              <w:t>Work</w:t>
            </w:r>
            <w:r w:rsidR="00D23D6D">
              <w:rPr>
                <w:rStyle w:val="normaltextrun"/>
                <w:color w:val="000000"/>
                <w:shd w:val="clear" w:color="auto" w:fill="FFFFFF"/>
              </w:rPr>
              <w:t>ing</w:t>
            </w:r>
            <w:r w:rsidRPr="00182D6F">
              <w:rPr>
                <w:rStyle w:val="normaltextrun"/>
                <w:color w:val="000000"/>
                <w:shd w:val="clear" w:color="auto" w:fill="FFFFFF"/>
              </w:rPr>
              <w:t xml:space="preserve"> as part of an effective team </w:t>
            </w:r>
          </w:p>
          <w:p w14:paraId="5E668CEA" w14:textId="04757F4D" w:rsidR="0064771F" w:rsidRPr="00B17CC6" w:rsidRDefault="009175A8" w:rsidP="001361AB">
            <w:pPr>
              <w:pStyle w:val="ListParagraph"/>
              <w:numPr>
                <w:ilvl w:val="0"/>
                <w:numId w:val="51"/>
              </w:numPr>
              <w:rPr>
                <w:rStyle w:val="normaltextrun"/>
              </w:rPr>
            </w:pPr>
            <w:r>
              <w:rPr>
                <w:rStyle w:val="normaltextrun"/>
              </w:rPr>
              <w:t>Strategies to m</w:t>
            </w:r>
            <w:r w:rsidR="00884586" w:rsidRPr="00B17CC6">
              <w:rPr>
                <w:rStyle w:val="normaltextrun"/>
              </w:rPr>
              <w:t>anag</w:t>
            </w:r>
            <w:r>
              <w:rPr>
                <w:rStyle w:val="normaltextrun"/>
              </w:rPr>
              <w:t>e</w:t>
            </w:r>
            <w:r w:rsidR="00884586" w:rsidRPr="00B17CC6">
              <w:rPr>
                <w:rStyle w:val="normaltextrun"/>
              </w:rPr>
              <w:t xml:space="preserve"> personal well-being</w:t>
            </w:r>
          </w:p>
          <w:p w14:paraId="7396689F" w14:textId="7392B63F" w:rsidR="00D70C42" w:rsidRPr="00B17CC6" w:rsidRDefault="00D70C42" w:rsidP="001361AB">
            <w:pPr>
              <w:pStyle w:val="ListParagraph"/>
              <w:numPr>
                <w:ilvl w:val="0"/>
                <w:numId w:val="51"/>
              </w:numPr>
              <w:rPr>
                <w:rStyle w:val="normaltextrun"/>
              </w:rPr>
            </w:pPr>
            <w:r w:rsidRPr="00B17CC6">
              <w:rPr>
                <w:rStyle w:val="normaltextrun"/>
              </w:rPr>
              <w:t xml:space="preserve">De-escalation </w:t>
            </w:r>
            <w:r w:rsidR="00591B9A" w:rsidRPr="00B17CC6">
              <w:rPr>
                <w:rStyle w:val="normaltextrun"/>
              </w:rPr>
              <w:t>strategies</w:t>
            </w:r>
          </w:p>
          <w:p w14:paraId="7B641747" w14:textId="3B4E7945" w:rsidR="000C4193" w:rsidRPr="005D546E" w:rsidRDefault="000C4193" w:rsidP="00182D6F">
            <w:pPr>
              <w:pStyle w:val="ListParagraph"/>
              <w:numPr>
                <w:ilvl w:val="0"/>
                <w:numId w:val="51"/>
              </w:numPr>
            </w:pPr>
          </w:p>
        </w:tc>
      </w:tr>
    </w:tbl>
    <w:p w14:paraId="63CF32BE" w14:textId="4D83648B" w:rsidR="00593FB6" w:rsidRPr="005D546E" w:rsidRDefault="005926BD" w:rsidP="00424A6C">
      <w:pPr>
        <w:pStyle w:val="Heading2"/>
        <w:rPr>
          <w:lang w:eastAsia="en-GB"/>
        </w:rPr>
      </w:pPr>
      <w:bookmarkStart w:id="8" w:name="_Toc169175609"/>
      <w:bookmarkEnd w:id="6"/>
      <w:r w:rsidRPr="005D546E">
        <w:rPr>
          <w:lang w:eastAsia="en-GB"/>
        </w:rPr>
        <w:lastRenderedPageBreak/>
        <w:t xml:space="preserve">Assessment </w:t>
      </w:r>
      <w:r w:rsidR="00593FB6" w:rsidRPr="005D546E">
        <w:rPr>
          <w:lang w:eastAsia="en-GB"/>
        </w:rPr>
        <w:t>standards</w:t>
      </w:r>
      <w:bookmarkEnd w:id="8"/>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565"/>
        <w:gridCol w:w="1134"/>
        <w:gridCol w:w="1134"/>
        <w:gridCol w:w="1134"/>
      </w:tblGrid>
      <w:tr w:rsidR="000778D9" w:rsidRPr="005D546E" w14:paraId="16761E68" w14:textId="5A327EFA" w:rsidTr="000778D9">
        <w:tc>
          <w:tcPr>
            <w:tcW w:w="1384" w:type="dxa"/>
            <w:shd w:val="clear" w:color="auto" w:fill="auto"/>
          </w:tcPr>
          <w:p w14:paraId="1EDA85DB" w14:textId="77777777" w:rsidR="000778D9" w:rsidRPr="005D546E" w:rsidRDefault="000778D9" w:rsidP="005A7365">
            <w:pPr>
              <w:rPr>
                <w:lang w:eastAsia="en-GB"/>
              </w:rPr>
            </w:pPr>
            <w:r w:rsidRPr="005D546E">
              <w:rPr>
                <w:lang w:eastAsia="en-GB"/>
              </w:rPr>
              <w:t>ID</w:t>
            </w:r>
          </w:p>
        </w:tc>
        <w:tc>
          <w:tcPr>
            <w:tcW w:w="4565" w:type="dxa"/>
            <w:shd w:val="clear" w:color="auto" w:fill="auto"/>
          </w:tcPr>
          <w:p w14:paraId="404DEC70" w14:textId="77777777" w:rsidR="000778D9" w:rsidRPr="005D546E" w:rsidRDefault="000778D9" w:rsidP="005A7365">
            <w:pPr>
              <w:rPr>
                <w:lang w:eastAsia="en-GB"/>
              </w:rPr>
            </w:pPr>
            <w:r w:rsidRPr="005D546E">
              <w:rPr>
                <w:lang w:eastAsia="en-GB"/>
              </w:rPr>
              <w:t>Title</w:t>
            </w:r>
          </w:p>
        </w:tc>
        <w:tc>
          <w:tcPr>
            <w:tcW w:w="1134" w:type="dxa"/>
            <w:shd w:val="clear" w:color="auto" w:fill="auto"/>
          </w:tcPr>
          <w:p w14:paraId="08746247" w14:textId="77777777" w:rsidR="000778D9" w:rsidRPr="005D546E" w:rsidRDefault="000778D9" w:rsidP="005A7365">
            <w:pPr>
              <w:rPr>
                <w:lang w:eastAsia="en-GB"/>
              </w:rPr>
            </w:pPr>
            <w:r w:rsidRPr="005D546E">
              <w:rPr>
                <w:lang w:eastAsia="en-GB"/>
              </w:rPr>
              <w:t>Level</w:t>
            </w:r>
          </w:p>
        </w:tc>
        <w:tc>
          <w:tcPr>
            <w:tcW w:w="1134" w:type="dxa"/>
            <w:shd w:val="clear" w:color="auto" w:fill="auto"/>
          </w:tcPr>
          <w:p w14:paraId="73EAEC3F" w14:textId="77777777" w:rsidR="000778D9" w:rsidRPr="005D546E" w:rsidRDefault="000778D9" w:rsidP="005A7365">
            <w:pPr>
              <w:rPr>
                <w:lang w:eastAsia="en-GB"/>
              </w:rPr>
            </w:pPr>
            <w:r w:rsidRPr="005D546E">
              <w:rPr>
                <w:lang w:eastAsia="en-GB"/>
              </w:rPr>
              <w:t>Credit</w:t>
            </w:r>
          </w:p>
        </w:tc>
        <w:tc>
          <w:tcPr>
            <w:tcW w:w="1134" w:type="dxa"/>
          </w:tcPr>
          <w:p w14:paraId="5E3E12C3" w14:textId="2003F947" w:rsidR="000778D9" w:rsidRPr="005D546E" w:rsidRDefault="000778D9" w:rsidP="005A7365">
            <w:pPr>
              <w:rPr>
                <w:lang w:eastAsia="en-GB"/>
              </w:rPr>
            </w:pPr>
            <w:r>
              <w:rPr>
                <w:lang w:eastAsia="en-GB"/>
              </w:rPr>
              <w:t>Version</w:t>
            </w:r>
          </w:p>
        </w:tc>
      </w:tr>
      <w:tr w:rsidR="00B800C4" w:rsidRPr="005D546E" w14:paraId="06D83502" w14:textId="0E62A9CB" w:rsidTr="000778D9">
        <w:tc>
          <w:tcPr>
            <w:tcW w:w="1384" w:type="dxa"/>
            <w:shd w:val="clear" w:color="auto" w:fill="auto"/>
          </w:tcPr>
          <w:p w14:paraId="4C793673" w14:textId="764F05C6" w:rsidR="00B800C4" w:rsidRPr="005D546E" w:rsidRDefault="007C060E" w:rsidP="00B800C4">
            <w:pPr>
              <w:rPr>
                <w:lang w:eastAsia="en-GB"/>
              </w:rPr>
            </w:pPr>
            <w:r>
              <w:t>40045</w:t>
            </w:r>
          </w:p>
        </w:tc>
        <w:tc>
          <w:tcPr>
            <w:tcW w:w="4565" w:type="dxa"/>
            <w:shd w:val="clear" w:color="auto" w:fill="auto"/>
          </w:tcPr>
          <w:p w14:paraId="612ABC3B" w14:textId="68BD5BF3" w:rsidR="00B800C4" w:rsidRPr="005D546E" w:rsidRDefault="00BC1A8B" w:rsidP="00B800C4">
            <w:pPr>
              <w:rPr>
                <w:lang w:eastAsia="en-GB"/>
              </w:rPr>
            </w:pPr>
            <w:r w:rsidRPr="00BC1A8B">
              <w:t>Apply customer service techniques</w:t>
            </w:r>
            <w:r w:rsidR="00F45E7B">
              <w:t xml:space="preserve"> to provide </w:t>
            </w:r>
            <w:r w:rsidR="007C060E">
              <w:t xml:space="preserve">quality customer </w:t>
            </w:r>
            <w:r w:rsidR="00AF2610">
              <w:t xml:space="preserve">service </w:t>
            </w:r>
            <w:r w:rsidR="007C060E">
              <w:t>interactions</w:t>
            </w:r>
          </w:p>
        </w:tc>
        <w:tc>
          <w:tcPr>
            <w:tcW w:w="1134" w:type="dxa"/>
            <w:shd w:val="clear" w:color="auto" w:fill="auto"/>
          </w:tcPr>
          <w:p w14:paraId="3F841733" w14:textId="62823E83" w:rsidR="00B800C4" w:rsidRPr="005D546E" w:rsidRDefault="00B800C4" w:rsidP="00B800C4">
            <w:pPr>
              <w:rPr>
                <w:lang w:eastAsia="en-GB"/>
              </w:rPr>
            </w:pPr>
            <w:r>
              <w:rPr>
                <w:lang w:eastAsia="en-GB"/>
              </w:rPr>
              <w:t>3</w:t>
            </w:r>
          </w:p>
        </w:tc>
        <w:tc>
          <w:tcPr>
            <w:tcW w:w="1134" w:type="dxa"/>
            <w:shd w:val="clear" w:color="auto" w:fill="auto"/>
          </w:tcPr>
          <w:p w14:paraId="497ACB5B" w14:textId="39A516EF" w:rsidR="00B800C4" w:rsidRPr="005D546E" w:rsidRDefault="00B800C4" w:rsidP="00B800C4">
            <w:pPr>
              <w:rPr>
                <w:lang w:eastAsia="en-GB"/>
              </w:rPr>
            </w:pPr>
            <w:r>
              <w:rPr>
                <w:lang w:eastAsia="en-GB"/>
              </w:rPr>
              <w:t>10</w:t>
            </w:r>
          </w:p>
        </w:tc>
        <w:tc>
          <w:tcPr>
            <w:tcW w:w="1134" w:type="dxa"/>
          </w:tcPr>
          <w:p w14:paraId="7A189A3F" w14:textId="3E2F8024" w:rsidR="00B800C4" w:rsidRDefault="00FC1AC2" w:rsidP="00B800C4">
            <w:pPr>
              <w:rPr>
                <w:lang w:eastAsia="en-GB"/>
              </w:rPr>
            </w:pPr>
            <w:r>
              <w:rPr>
                <w:lang w:eastAsia="en-GB"/>
              </w:rPr>
              <w:t>1</w:t>
            </w:r>
          </w:p>
        </w:tc>
      </w:tr>
      <w:tr w:rsidR="00B800C4" w:rsidRPr="005D546E" w14:paraId="171C458B" w14:textId="1CE26A5C" w:rsidTr="000778D9">
        <w:tc>
          <w:tcPr>
            <w:tcW w:w="1384" w:type="dxa"/>
            <w:shd w:val="clear" w:color="auto" w:fill="auto"/>
          </w:tcPr>
          <w:p w14:paraId="2F764420" w14:textId="509D7513" w:rsidR="00B800C4" w:rsidRPr="005D546E" w:rsidRDefault="00086A62" w:rsidP="00B800C4">
            <w:pPr>
              <w:rPr>
                <w:lang w:eastAsia="en-GB"/>
              </w:rPr>
            </w:pPr>
            <w:r>
              <w:t>40048</w:t>
            </w:r>
          </w:p>
        </w:tc>
        <w:tc>
          <w:tcPr>
            <w:tcW w:w="4565" w:type="dxa"/>
            <w:shd w:val="clear" w:color="auto" w:fill="auto"/>
          </w:tcPr>
          <w:p w14:paraId="67205484" w14:textId="593777BB" w:rsidR="00B800C4" w:rsidRPr="005D546E" w:rsidRDefault="00B674E8" w:rsidP="00B800C4">
            <w:pPr>
              <w:rPr>
                <w:lang w:eastAsia="en-GB"/>
              </w:rPr>
            </w:pPr>
            <w:r w:rsidRPr="00B674E8">
              <w:t>Work effectively in a team to foster a safe, sustainable, and productive workplace</w:t>
            </w:r>
          </w:p>
        </w:tc>
        <w:tc>
          <w:tcPr>
            <w:tcW w:w="1134" w:type="dxa"/>
            <w:shd w:val="clear" w:color="auto" w:fill="auto"/>
          </w:tcPr>
          <w:p w14:paraId="5E574470" w14:textId="4082F851" w:rsidR="00B800C4" w:rsidRPr="005D546E" w:rsidRDefault="00B800C4" w:rsidP="00B800C4">
            <w:pPr>
              <w:rPr>
                <w:lang w:eastAsia="en-GB"/>
              </w:rPr>
            </w:pPr>
            <w:r>
              <w:rPr>
                <w:lang w:eastAsia="en-GB"/>
              </w:rPr>
              <w:t>3</w:t>
            </w:r>
          </w:p>
        </w:tc>
        <w:tc>
          <w:tcPr>
            <w:tcW w:w="1134" w:type="dxa"/>
            <w:shd w:val="clear" w:color="auto" w:fill="auto"/>
          </w:tcPr>
          <w:p w14:paraId="54E95986" w14:textId="7B7D1A5B" w:rsidR="00B800C4" w:rsidRPr="005D546E" w:rsidRDefault="00B800C4" w:rsidP="00B800C4">
            <w:pPr>
              <w:rPr>
                <w:lang w:eastAsia="en-GB"/>
              </w:rPr>
            </w:pPr>
            <w:r>
              <w:rPr>
                <w:lang w:eastAsia="en-GB"/>
              </w:rPr>
              <w:t>10</w:t>
            </w:r>
          </w:p>
        </w:tc>
        <w:tc>
          <w:tcPr>
            <w:tcW w:w="1134" w:type="dxa"/>
          </w:tcPr>
          <w:p w14:paraId="35170E7C" w14:textId="3F53C343" w:rsidR="00B800C4" w:rsidRDefault="00FC1AC2" w:rsidP="00B800C4">
            <w:pPr>
              <w:rPr>
                <w:lang w:eastAsia="en-GB"/>
              </w:rPr>
            </w:pPr>
            <w:r>
              <w:rPr>
                <w:lang w:eastAsia="en-GB"/>
              </w:rPr>
              <w:t>1</w:t>
            </w:r>
          </w:p>
        </w:tc>
      </w:tr>
    </w:tbl>
    <w:p w14:paraId="67D6FF25" w14:textId="77777777" w:rsidR="00593FB6" w:rsidRPr="005D546E" w:rsidRDefault="00593FB6" w:rsidP="00424A6C">
      <w:pPr>
        <w:pStyle w:val="Heading2"/>
        <w:rPr>
          <w:lang w:eastAsia="en-GB"/>
        </w:rPr>
      </w:pPr>
      <w:bookmarkStart w:id="9" w:name="_Toc169175610"/>
      <w:r w:rsidRPr="005D546E">
        <w:rPr>
          <w:lang w:eastAsia="en-GB"/>
        </w:rPr>
        <w:t>Review period</w:t>
      </w:r>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93FB6" w:rsidRPr="005D546E" w14:paraId="31C0E234" w14:textId="77777777" w:rsidTr="004774ED">
        <w:tc>
          <w:tcPr>
            <w:tcW w:w="9576" w:type="dxa"/>
            <w:shd w:val="clear" w:color="auto" w:fill="auto"/>
          </w:tcPr>
          <w:p w14:paraId="3E071BC3" w14:textId="4D349794" w:rsidR="00593FB6" w:rsidRPr="005D546E" w:rsidRDefault="00D3535F" w:rsidP="005A7365">
            <w:pPr>
              <w:rPr>
                <w:lang w:eastAsia="en-GB"/>
              </w:rPr>
            </w:pPr>
            <w:r>
              <w:rPr>
                <w:lang w:eastAsia="en-GB"/>
              </w:rPr>
              <w:t xml:space="preserve">XX </w:t>
            </w:r>
            <w:r w:rsidR="006A54BD">
              <w:rPr>
                <w:lang w:eastAsia="en-GB"/>
              </w:rPr>
              <w:t>2027</w:t>
            </w:r>
          </w:p>
        </w:tc>
      </w:tr>
    </w:tbl>
    <w:p w14:paraId="4FB2C0FA" w14:textId="4C8701D2" w:rsidR="00DC3BEA" w:rsidRDefault="00DC3BEA" w:rsidP="005A7365">
      <w:pPr>
        <w:rPr>
          <w:lang w:eastAsia="en-GB"/>
        </w:rPr>
      </w:pPr>
    </w:p>
    <w:p w14:paraId="725DA89B" w14:textId="77777777" w:rsidR="00DC3BEA" w:rsidRDefault="00DC3BEA">
      <w:pPr>
        <w:widowControl/>
        <w:autoSpaceDE/>
        <w:autoSpaceDN/>
        <w:spacing w:before="0" w:after="0" w:line="240" w:lineRule="auto"/>
        <w:ind w:right="0"/>
        <w:rPr>
          <w:lang w:eastAsia="en-GB"/>
        </w:rPr>
      </w:pPr>
      <w:r>
        <w:rPr>
          <w:lang w:eastAsia="en-GB"/>
        </w:rPr>
        <w:br w:type="page"/>
      </w:r>
    </w:p>
    <w:p w14:paraId="1FB87F70" w14:textId="06A64680" w:rsidR="003A4ED8" w:rsidRPr="002863A9" w:rsidRDefault="00AA151A" w:rsidP="002863A9">
      <w:pPr>
        <w:pStyle w:val="Heading1"/>
      </w:pPr>
      <w:bookmarkStart w:id="10" w:name="_Toc169175611"/>
      <w:r w:rsidRPr="002863A9">
        <w:lastRenderedPageBreak/>
        <w:t>Approval</w:t>
      </w:r>
      <w:bookmarkEnd w:id="10"/>
    </w:p>
    <w:p w14:paraId="28CBCB71" w14:textId="77777777" w:rsidR="00B50D4D" w:rsidRPr="005D546E" w:rsidRDefault="00B50D4D" w:rsidP="00424A6C">
      <w:pPr>
        <w:pStyle w:val="Heading2"/>
      </w:pPr>
      <w:bookmarkStart w:id="11" w:name="_Toc169175612"/>
      <w:r w:rsidRPr="005D546E">
        <w:t>Learning outcomes</w:t>
      </w:r>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50D4D" w:rsidRPr="005D546E" w14:paraId="740EC574" w14:textId="77777777" w:rsidTr="006E2D41">
        <w:tc>
          <w:tcPr>
            <w:tcW w:w="9350" w:type="dxa"/>
            <w:shd w:val="clear" w:color="auto" w:fill="auto"/>
          </w:tcPr>
          <w:p w14:paraId="482FF691" w14:textId="0C507474" w:rsidR="001F7F9A" w:rsidRPr="00676D57" w:rsidRDefault="001F7F9A" w:rsidP="00182D6F">
            <w:pPr>
              <w:spacing w:line="360" w:lineRule="auto"/>
            </w:pPr>
            <w:r w:rsidRPr="00676D57">
              <w:t>On successful completion learners/ākonga will be able to:</w:t>
            </w:r>
          </w:p>
          <w:p w14:paraId="26AF98F9" w14:textId="77777777" w:rsidR="006E2D41" w:rsidRDefault="0091229F" w:rsidP="00182D6F">
            <w:pPr>
              <w:pStyle w:val="ListParagraph"/>
              <w:numPr>
                <w:ilvl w:val="0"/>
                <w:numId w:val="45"/>
              </w:numPr>
              <w:spacing w:line="360" w:lineRule="auto"/>
              <w:rPr>
                <w:lang w:eastAsia="en-GB"/>
              </w:rPr>
            </w:pPr>
            <w:r w:rsidRPr="00056A04">
              <w:t xml:space="preserve">Apply professional, </w:t>
            </w:r>
            <w:proofErr w:type="gramStart"/>
            <w:r w:rsidRPr="00056A04">
              <w:t>ethical</w:t>
            </w:r>
            <w:proofErr w:type="gramEnd"/>
            <w:r w:rsidRPr="00056A04">
              <w:t xml:space="preserve"> and inclusive service in a sector requiring service </w:t>
            </w:r>
            <w:r w:rsidR="00700553" w:rsidRPr="00056A04">
              <w:t>skills.</w:t>
            </w:r>
          </w:p>
          <w:p w14:paraId="2054E62B" w14:textId="398C5675" w:rsidR="004022F0" w:rsidRPr="00676D57" w:rsidRDefault="00700553" w:rsidP="00182D6F">
            <w:pPr>
              <w:pStyle w:val="ListParagraph"/>
              <w:numPr>
                <w:ilvl w:val="0"/>
                <w:numId w:val="45"/>
              </w:numPr>
              <w:spacing w:line="360" w:lineRule="auto"/>
              <w:rPr>
                <w:lang w:eastAsia="en-GB"/>
              </w:rPr>
            </w:pPr>
            <w:r w:rsidRPr="00182D6F">
              <w:rPr>
                <w:rStyle w:val="normaltextrun"/>
                <w:color w:val="000000"/>
                <w:shd w:val="clear" w:color="auto" w:fill="FFFFFF"/>
              </w:rPr>
              <w:t>Work</w:t>
            </w:r>
            <w:r w:rsidR="00BF753D" w:rsidRPr="00182D6F">
              <w:rPr>
                <w:rStyle w:val="normaltextrun"/>
                <w:color w:val="000000"/>
                <w:shd w:val="clear" w:color="auto" w:fill="FFFFFF"/>
              </w:rPr>
              <w:t xml:space="preserve"> as part of an effective team utilising self-management skills, to foster a safe, sustainable, and productive workplace, </w:t>
            </w:r>
            <w:r w:rsidR="006836BE">
              <w:rPr>
                <w:rStyle w:val="normaltextrun"/>
                <w:color w:val="000000"/>
                <w:shd w:val="clear" w:color="auto" w:fill="FFFFFF"/>
              </w:rPr>
              <w:t>applying</w:t>
            </w:r>
            <w:r w:rsidR="00BF753D" w:rsidRPr="00182D6F">
              <w:rPr>
                <w:rStyle w:val="normaltextrun"/>
                <w:color w:val="000000"/>
                <w:shd w:val="clear" w:color="auto" w:fill="FFFFFF"/>
              </w:rPr>
              <w:t xml:space="preserve"> appropriate legislation, regulations, and procedures.</w:t>
            </w:r>
            <w:r w:rsidR="00BF753D" w:rsidRPr="00182D6F">
              <w:rPr>
                <w:rStyle w:val="eop"/>
                <w:color w:val="000000"/>
                <w:shd w:val="clear" w:color="auto" w:fill="FFFFFF"/>
              </w:rPr>
              <w:t> </w:t>
            </w:r>
          </w:p>
        </w:tc>
      </w:tr>
      <w:tr w:rsidR="008C7CE7" w:rsidRPr="005D546E" w14:paraId="28C45250" w14:textId="77777777" w:rsidTr="006E2D41">
        <w:tc>
          <w:tcPr>
            <w:tcW w:w="9350" w:type="dxa"/>
            <w:shd w:val="clear" w:color="auto" w:fill="auto"/>
          </w:tcPr>
          <w:p w14:paraId="7431778D" w14:textId="0B36F9AA" w:rsidR="00DD12F4" w:rsidRPr="00DD12F4" w:rsidRDefault="00BB6251" w:rsidP="00634A52">
            <w:pPr>
              <w:rPr>
                <w:lang w:eastAsia="en-GB"/>
              </w:rPr>
            </w:pPr>
            <w:r w:rsidRPr="005D546E">
              <w:rPr>
                <w:lang w:eastAsia="en-GB"/>
              </w:rPr>
              <w:t>Entry requirements</w:t>
            </w:r>
            <w:r>
              <w:rPr>
                <w:lang w:eastAsia="en-GB"/>
              </w:rPr>
              <w:t>: Open</w:t>
            </w:r>
          </w:p>
        </w:tc>
      </w:tr>
    </w:tbl>
    <w:p w14:paraId="3F6EC037" w14:textId="04CBB325" w:rsidR="008C7CE7" w:rsidRPr="005D546E" w:rsidRDefault="008C7CE7" w:rsidP="00C236E4">
      <w:pPr>
        <w:pStyle w:val="Heading2"/>
        <w:keepNext/>
        <w:widowControl/>
        <w:rPr>
          <w:lang w:eastAsia="en-GB"/>
        </w:rPr>
      </w:pPr>
      <w:bookmarkStart w:id="12" w:name="_Toc169175615"/>
      <w:r w:rsidRPr="005D546E">
        <w:rPr>
          <w:lang w:eastAsia="en-GB"/>
        </w:rPr>
        <w:lastRenderedPageBreak/>
        <w:t>Credit recognition and transfer, recognition of prior learning</w:t>
      </w:r>
      <w:bookmarkEnd w:id="12"/>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8C7CE7" w:rsidRPr="005D546E" w14:paraId="202E498C" w14:textId="77777777" w:rsidTr="00182D6F">
        <w:tc>
          <w:tcPr>
            <w:tcW w:w="9634" w:type="dxa"/>
            <w:shd w:val="clear" w:color="auto" w:fill="auto"/>
          </w:tcPr>
          <w:p w14:paraId="204E232E" w14:textId="34E8D5B7" w:rsidR="007A012F" w:rsidRDefault="00F244DA" w:rsidP="00182D6F">
            <w:pPr>
              <w:keepNext/>
              <w:widowControl/>
              <w:spacing w:before="120" w:after="120" w:line="360" w:lineRule="auto"/>
              <w:rPr>
                <w:lang w:eastAsia="en-GB"/>
              </w:rPr>
            </w:pPr>
            <w:r>
              <w:rPr>
                <w:lang w:eastAsia="en-GB"/>
              </w:rPr>
              <w:lastRenderedPageBreak/>
              <w:t>Holders of either or both skill standards can have them credited towards this micro credential.</w:t>
            </w:r>
            <w:r w:rsidR="00327A9F">
              <w:rPr>
                <w:lang w:eastAsia="en-GB"/>
              </w:rPr>
              <w:t xml:space="preserve"> This micro credential, when part of an approved programme, may be credited towards relevant graduate profile outcomes of the following qualifications:</w:t>
            </w:r>
          </w:p>
          <w:tbl>
            <w:tblPr>
              <w:tblStyle w:val="TableGrid"/>
              <w:tblW w:w="0" w:type="auto"/>
              <w:tblLook w:val="04A0" w:firstRow="1" w:lastRow="0" w:firstColumn="1" w:lastColumn="0" w:noHBand="0" w:noVBand="1"/>
            </w:tblPr>
            <w:tblGrid>
              <w:gridCol w:w="6561"/>
              <w:gridCol w:w="2681"/>
            </w:tblGrid>
            <w:tr w:rsidR="00172DB3" w14:paraId="101E9A71" w14:textId="77777777" w:rsidTr="00182D6F">
              <w:tc>
                <w:tcPr>
                  <w:tcW w:w="6561" w:type="dxa"/>
                </w:tcPr>
                <w:p w14:paraId="7A133654" w14:textId="77777777" w:rsidR="00172DB3" w:rsidRPr="00760AB5" w:rsidRDefault="00172DB3" w:rsidP="00172DB3">
                  <w:pPr>
                    <w:rPr>
                      <w:b/>
                      <w:bCs/>
                      <w:lang w:eastAsia="en-GB"/>
                    </w:rPr>
                  </w:pPr>
                  <w:r w:rsidRPr="00760AB5">
                    <w:rPr>
                      <w:b/>
                      <w:bCs/>
                      <w:lang w:eastAsia="en-GB"/>
                    </w:rPr>
                    <w:t>Qualification</w:t>
                  </w:r>
                </w:p>
              </w:tc>
              <w:tc>
                <w:tcPr>
                  <w:tcW w:w="2681" w:type="dxa"/>
                </w:tcPr>
                <w:p w14:paraId="4E182A61" w14:textId="77777777" w:rsidR="00172DB3" w:rsidRPr="00760AB5" w:rsidRDefault="00172DB3" w:rsidP="00172DB3">
                  <w:pPr>
                    <w:rPr>
                      <w:b/>
                      <w:bCs/>
                      <w:lang w:eastAsia="en-GB"/>
                    </w:rPr>
                  </w:pPr>
                  <w:r w:rsidRPr="00760AB5">
                    <w:rPr>
                      <w:b/>
                      <w:bCs/>
                      <w:lang w:eastAsia="en-GB"/>
                    </w:rPr>
                    <w:t>Graduate Profile Outcome(s)</w:t>
                  </w:r>
                </w:p>
              </w:tc>
            </w:tr>
            <w:tr w:rsidR="00172DB3" w14:paraId="42E59833" w14:textId="77777777" w:rsidTr="00182D6F">
              <w:tc>
                <w:tcPr>
                  <w:tcW w:w="6561" w:type="dxa"/>
                </w:tcPr>
                <w:p w14:paraId="0117944E" w14:textId="77777777" w:rsidR="00172DB3" w:rsidRDefault="00172DB3" w:rsidP="00172DB3">
                  <w:pPr>
                    <w:rPr>
                      <w:lang w:eastAsia="en-GB"/>
                    </w:rPr>
                  </w:pPr>
                  <w:r>
                    <w:rPr>
                      <w:lang w:eastAsia="en-GB"/>
                    </w:rPr>
                    <w:t xml:space="preserve">New Zealand Certificate in Service Sector Skills (Level 3) * </w:t>
                  </w:r>
                </w:p>
              </w:tc>
              <w:tc>
                <w:tcPr>
                  <w:tcW w:w="2681" w:type="dxa"/>
                </w:tcPr>
                <w:p w14:paraId="00A1311B" w14:textId="77777777" w:rsidR="00172DB3" w:rsidRDefault="00172DB3" w:rsidP="00172DB3">
                  <w:pPr>
                    <w:rPr>
                      <w:lang w:eastAsia="en-GB"/>
                    </w:rPr>
                  </w:pPr>
                  <w:r>
                    <w:rPr>
                      <w:lang w:eastAsia="en-GB"/>
                    </w:rPr>
                    <w:t>1, 2</w:t>
                  </w:r>
                </w:p>
              </w:tc>
            </w:tr>
            <w:tr w:rsidR="00172DB3" w14:paraId="2E9A4733" w14:textId="77777777" w:rsidTr="00182D6F">
              <w:tc>
                <w:tcPr>
                  <w:tcW w:w="6561" w:type="dxa"/>
                </w:tcPr>
                <w:p w14:paraId="7D0CB520" w14:textId="77777777" w:rsidR="00172DB3" w:rsidRDefault="00172DB3" w:rsidP="00172DB3">
                  <w:pPr>
                    <w:rPr>
                      <w:lang w:eastAsia="en-GB"/>
                    </w:rPr>
                  </w:pPr>
                  <w:r w:rsidRPr="008D2092">
                    <w:rPr>
                      <w:lang w:eastAsia="en-GB"/>
                    </w:rPr>
                    <w:t>New Zealand Certificate in Contact Centres (Level 3)</w:t>
                  </w:r>
                  <w:r>
                    <w:rPr>
                      <w:lang w:eastAsia="en-GB"/>
                    </w:rPr>
                    <w:t xml:space="preserve"> [ref: 2303-v3]</w:t>
                  </w:r>
                </w:p>
              </w:tc>
              <w:tc>
                <w:tcPr>
                  <w:tcW w:w="2681" w:type="dxa"/>
                </w:tcPr>
                <w:p w14:paraId="6B8D80FC" w14:textId="77777777" w:rsidR="00172DB3" w:rsidRDefault="00172DB3" w:rsidP="00172DB3">
                  <w:pPr>
                    <w:rPr>
                      <w:lang w:eastAsia="en-GB"/>
                    </w:rPr>
                  </w:pPr>
                  <w:r>
                    <w:rPr>
                      <w:lang w:eastAsia="en-GB"/>
                    </w:rPr>
                    <w:t>1 (10 credits), 3</w:t>
                  </w:r>
                </w:p>
              </w:tc>
            </w:tr>
            <w:tr w:rsidR="00172DB3" w14:paraId="215B6192" w14:textId="77777777" w:rsidTr="00182D6F">
              <w:tc>
                <w:tcPr>
                  <w:tcW w:w="6561" w:type="dxa"/>
                </w:tcPr>
                <w:p w14:paraId="6FAA288C" w14:textId="77777777" w:rsidR="00172DB3" w:rsidRDefault="00172DB3" w:rsidP="00172DB3">
                  <w:pPr>
                    <w:rPr>
                      <w:lang w:eastAsia="en-GB"/>
                    </w:rPr>
                  </w:pPr>
                  <w:r w:rsidRPr="00200F62">
                    <w:rPr>
                      <w:lang w:eastAsia="en-GB"/>
                    </w:rPr>
                    <w:t>New Zealand Certificate in Tourism (Level 3) with strands in Aviation, Tourism and Travel, and Visitor Experience</w:t>
                  </w:r>
                  <w:r>
                    <w:rPr>
                      <w:lang w:eastAsia="en-GB"/>
                    </w:rPr>
                    <w:t xml:space="preserve"> [ref: 2199-v2]</w:t>
                  </w:r>
                </w:p>
              </w:tc>
              <w:tc>
                <w:tcPr>
                  <w:tcW w:w="2681" w:type="dxa"/>
                </w:tcPr>
                <w:p w14:paraId="6DE26576" w14:textId="77777777" w:rsidR="00172DB3" w:rsidRDefault="00172DB3" w:rsidP="00172DB3">
                  <w:pPr>
                    <w:rPr>
                      <w:lang w:eastAsia="en-GB"/>
                    </w:rPr>
                  </w:pPr>
                  <w:r>
                    <w:rPr>
                      <w:lang w:eastAsia="en-GB"/>
                    </w:rPr>
                    <w:t>1, 2</w:t>
                  </w:r>
                </w:p>
              </w:tc>
            </w:tr>
            <w:tr w:rsidR="00172DB3" w14:paraId="1716D9E7" w14:textId="77777777" w:rsidTr="00182D6F">
              <w:tc>
                <w:tcPr>
                  <w:tcW w:w="6561" w:type="dxa"/>
                </w:tcPr>
                <w:p w14:paraId="49BAE1B3" w14:textId="77777777" w:rsidR="00172DB3" w:rsidRPr="006341C3" w:rsidRDefault="00172DB3" w:rsidP="00172DB3">
                  <w:pPr>
                    <w:rPr>
                      <w:lang w:eastAsia="en-GB"/>
                    </w:rPr>
                  </w:pPr>
                  <w:r w:rsidRPr="006A7463">
                    <w:rPr>
                      <w:lang w:eastAsia="en-GB"/>
                    </w:rPr>
                    <w:t>New Zealand Certificate in Hospitality (Level 3)</w:t>
                  </w:r>
                  <w:r>
                    <w:rPr>
                      <w:lang w:eastAsia="en-GB"/>
                    </w:rPr>
                    <w:t xml:space="preserve"> [ref: 4366-v1]</w:t>
                  </w:r>
                </w:p>
              </w:tc>
              <w:tc>
                <w:tcPr>
                  <w:tcW w:w="2681" w:type="dxa"/>
                </w:tcPr>
                <w:p w14:paraId="21716AB1" w14:textId="77777777" w:rsidR="00172DB3" w:rsidRDefault="00172DB3" w:rsidP="00172DB3">
                  <w:pPr>
                    <w:rPr>
                      <w:lang w:eastAsia="en-GB"/>
                    </w:rPr>
                  </w:pPr>
                  <w:r>
                    <w:rPr>
                      <w:lang w:eastAsia="en-GB"/>
                    </w:rPr>
                    <w:t>1, 2, 3</w:t>
                  </w:r>
                </w:p>
              </w:tc>
            </w:tr>
            <w:tr w:rsidR="00172DB3" w14:paraId="4E95CCC5" w14:textId="77777777" w:rsidTr="00182D6F">
              <w:tc>
                <w:tcPr>
                  <w:tcW w:w="6561" w:type="dxa"/>
                </w:tcPr>
                <w:p w14:paraId="0C62DF81" w14:textId="77777777" w:rsidR="00172DB3" w:rsidRPr="006A7463" w:rsidRDefault="00172DB3" w:rsidP="00172DB3">
                  <w:pPr>
                    <w:rPr>
                      <w:lang w:eastAsia="en-GB"/>
                    </w:rPr>
                  </w:pPr>
                  <w:r w:rsidRPr="00072A5A">
                    <w:rPr>
                      <w:lang w:eastAsia="en-GB"/>
                    </w:rPr>
                    <w:t>New Zealand Certificate in Retail (Level 3)</w:t>
                  </w:r>
                  <w:r>
                    <w:rPr>
                      <w:lang w:eastAsia="en-GB"/>
                    </w:rPr>
                    <w:t xml:space="preserve"> [ref: 2233-v2]</w:t>
                  </w:r>
                </w:p>
              </w:tc>
              <w:tc>
                <w:tcPr>
                  <w:tcW w:w="2681" w:type="dxa"/>
                </w:tcPr>
                <w:p w14:paraId="482500A0" w14:textId="77777777" w:rsidR="00172DB3" w:rsidRDefault="00172DB3" w:rsidP="00172DB3">
                  <w:pPr>
                    <w:rPr>
                      <w:lang w:eastAsia="en-GB"/>
                    </w:rPr>
                  </w:pPr>
                  <w:r>
                    <w:rPr>
                      <w:lang w:eastAsia="en-GB"/>
                    </w:rPr>
                    <w:t>1, 2, 3 ,4 (5 credits)</w:t>
                  </w:r>
                </w:p>
              </w:tc>
            </w:tr>
            <w:tr w:rsidR="00172DB3" w14:paraId="78AA43F5" w14:textId="77777777" w:rsidTr="00182D6F">
              <w:tc>
                <w:tcPr>
                  <w:tcW w:w="6561" w:type="dxa"/>
                </w:tcPr>
                <w:p w14:paraId="0B104FEE" w14:textId="77777777" w:rsidR="00A2515F" w:rsidRDefault="00172DB3" w:rsidP="00172DB3">
                  <w:pPr>
                    <w:rPr>
                      <w:lang w:eastAsia="en-GB"/>
                    </w:rPr>
                  </w:pPr>
                  <w:r w:rsidRPr="002E590A">
                    <w:rPr>
                      <w:lang w:eastAsia="en-GB"/>
                    </w:rPr>
                    <w:t>New Zealand Certificate in Security (Foundation) (Level 3)</w:t>
                  </w:r>
                  <w:r>
                    <w:rPr>
                      <w:lang w:eastAsia="en-GB"/>
                    </w:rPr>
                    <w:t xml:space="preserve"> </w:t>
                  </w:r>
                </w:p>
                <w:p w14:paraId="63DD88D1" w14:textId="7DC1B381" w:rsidR="00172DB3" w:rsidRPr="00072A5A" w:rsidRDefault="003A2F94" w:rsidP="00172DB3">
                  <w:pPr>
                    <w:rPr>
                      <w:lang w:eastAsia="en-GB"/>
                    </w:rPr>
                  </w:pPr>
                  <w:r>
                    <w:rPr>
                      <w:lang w:eastAsia="en-GB"/>
                    </w:rPr>
                    <w:t>[ref: 3462-</w:t>
                  </w:r>
                  <w:r w:rsidR="00A2515F">
                    <w:rPr>
                      <w:lang w:eastAsia="en-GB"/>
                    </w:rPr>
                    <w:t>v2]</w:t>
                  </w:r>
                </w:p>
              </w:tc>
              <w:tc>
                <w:tcPr>
                  <w:tcW w:w="2681" w:type="dxa"/>
                </w:tcPr>
                <w:p w14:paraId="44D69F4E" w14:textId="77777777" w:rsidR="00172DB3" w:rsidRDefault="00172DB3" w:rsidP="00172DB3">
                  <w:pPr>
                    <w:rPr>
                      <w:lang w:eastAsia="en-GB"/>
                    </w:rPr>
                  </w:pPr>
                  <w:r>
                    <w:rPr>
                      <w:lang w:eastAsia="en-GB"/>
                    </w:rPr>
                    <w:t>1, 6</w:t>
                  </w:r>
                </w:p>
              </w:tc>
            </w:tr>
            <w:tr w:rsidR="00172DB3" w14:paraId="603B3C68" w14:textId="77777777" w:rsidTr="00182D6F">
              <w:tc>
                <w:tcPr>
                  <w:tcW w:w="6561" w:type="dxa"/>
                </w:tcPr>
                <w:p w14:paraId="36FDF8ED" w14:textId="310FD5FE" w:rsidR="00172DB3" w:rsidRPr="002E590A" w:rsidRDefault="00172DB3" w:rsidP="00172DB3">
                  <w:pPr>
                    <w:rPr>
                      <w:lang w:eastAsia="en-GB"/>
                    </w:rPr>
                  </w:pPr>
                  <w:r w:rsidRPr="007F5F39">
                    <w:rPr>
                      <w:rFonts w:eastAsiaTheme="minorHAnsi"/>
                    </w:rPr>
                    <w:t>New Zealand Certificate in Cleaning (Level 3) with optional strands in Specialist Cleaning, and Supervision</w:t>
                  </w:r>
                  <w:r w:rsidR="00A2515F">
                    <w:rPr>
                      <w:rFonts w:eastAsiaTheme="minorHAnsi"/>
                    </w:rPr>
                    <w:t xml:space="preserve"> </w:t>
                  </w:r>
                  <w:r w:rsidR="007D1C44">
                    <w:rPr>
                      <w:rFonts w:eastAsiaTheme="minorHAnsi"/>
                    </w:rPr>
                    <w:t>[ref: 3025-v2]</w:t>
                  </w:r>
                </w:p>
              </w:tc>
              <w:tc>
                <w:tcPr>
                  <w:tcW w:w="2681" w:type="dxa"/>
                </w:tcPr>
                <w:p w14:paraId="48437DBB" w14:textId="77777777" w:rsidR="00172DB3" w:rsidRDefault="00172DB3" w:rsidP="00172DB3">
                  <w:pPr>
                    <w:rPr>
                      <w:lang w:eastAsia="en-GB"/>
                    </w:rPr>
                  </w:pPr>
                  <w:r>
                    <w:rPr>
                      <w:lang w:eastAsia="en-GB"/>
                    </w:rPr>
                    <w:t>1 (5 credits). 2, 3</w:t>
                  </w:r>
                </w:p>
              </w:tc>
            </w:tr>
            <w:tr w:rsidR="00172DB3" w14:paraId="2B32A603" w14:textId="77777777" w:rsidTr="00182D6F">
              <w:tc>
                <w:tcPr>
                  <w:tcW w:w="6561" w:type="dxa"/>
                </w:tcPr>
                <w:p w14:paraId="5B895AF0" w14:textId="73E8CA0A" w:rsidR="00172DB3" w:rsidRPr="007F5F39" w:rsidRDefault="00172DB3" w:rsidP="00172DB3">
                  <w:pPr>
                    <w:rPr>
                      <w:rFonts w:eastAsiaTheme="minorHAnsi"/>
                    </w:rPr>
                  </w:pPr>
                  <w:r w:rsidRPr="007F5F39">
                    <w:rPr>
                      <w:rFonts w:eastAsiaTheme="minorHAnsi"/>
                    </w:rPr>
                    <w:t>New Zealand Certificate in Accommodation (Level 3) with strands in Housekeeping, Portering, and Reception</w:t>
                  </w:r>
                  <w:r w:rsidR="003173BF">
                    <w:rPr>
                      <w:rFonts w:eastAsiaTheme="minorHAnsi"/>
                    </w:rPr>
                    <w:t xml:space="preserve"> [ref:2103-v2]</w:t>
                  </w:r>
                </w:p>
              </w:tc>
              <w:tc>
                <w:tcPr>
                  <w:tcW w:w="2681" w:type="dxa"/>
                </w:tcPr>
                <w:p w14:paraId="3F729E60" w14:textId="77777777" w:rsidR="00172DB3" w:rsidRDefault="00172DB3" w:rsidP="00172DB3">
                  <w:pPr>
                    <w:rPr>
                      <w:lang w:eastAsia="en-GB"/>
                    </w:rPr>
                  </w:pPr>
                  <w:r>
                    <w:rPr>
                      <w:lang w:eastAsia="en-GB"/>
                    </w:rPr>
                    <w:t>1, 2, 3, 4 (5 credits), 5 (5 credits), 6 (5 credits)</w:t>
                  </w:r>
                </w:p>
              </w:tc>
            </w:tr>
            <w:tr w:rsidR="00172DB3" w14:paraId="7F3C2A18" w14:textId="77777777" w:rsidTr="00182D6F">
              <w:tc>
                <w:tcPr>
                  <w:tcW w:w="6561" w:type="dxa"/>
                </w:tcPr>
                <w:p w14:paraId="51179276" w14:textId="421126A4" w:rsidR="00172DB3" w:rsidRPr="007F5F39" w:rsidRDefault="00172DB3" w:rsidP="00172DB3">
                  <w:pPr>
                    <w:rPr>
                      <w:rFonts w:eastAsiaTheme="minorHAnsi"/>
                    </w:rPr>
                  </w:pPr>
                  <w:r w:rsidRPr="007F5F39">
                    <w:rPr>
                      <w:rFonts w:eastAsiaTheme="minorHAnsi"/>
                    </w:rPr>
                    <w:t>New Zealand Certificate in Food and Beverage Service (Level 3) with strands in Barista, Bar Services, Buffet Services, Café Services, Function Services, Quick Service Restaurant Services, and Restaurant Services</w:t>
                  </w:r>
                  <w:r w:rsidR="0023065D">
                    <w:rPr>
                      <w:rFonts w:eastAsiaTheme="minorHAnsi"/>
                    </w:rPr>
                    <w:t xml:space="preserve"> [ref: 2104</w:t>
                  </w:r>
                  <w:r w:rsidR="00320CDF">
                    <w:rPr>
                      <w:rFonts w:eastAsiaTheme="minorHAnsi"/>
                    </w:rPr>
                    <w:t>-v2]</w:t>
                  </w:r>
                </w:p>
              </w:tc>
              <w:tc>
                <w:tcPr>
                  <w:tcW w:w="2681" w:type="dxa"/>
                </w:tcPr>
                <w:p w14:paraId="105A9CC0" w14:textId="77777777" w:rsidR="00172DB3" w:rsidRDefault="00172DB3" w:rsidP="00172DB3">
                  <w:pPr>
                    <w:rPr>
                      <w:lang w:eastAsia="en-GB"/>
                    </w:rPr>
                  </w:pPr>
                  <w:r>
                    <w:rPr>
                      <w:lang w:eastAsia="en-GB"/>
                    </w:rPr>
                    <w:t>1, 2, 3</w:t>
                  </w:r>
                </w:p>
              </w:tc>
            </w:tr>
            <w:tr w:rsidR="00172DB3" w14:paraId="0CA082C9" w14:textId="77777777" w:rsidTr="00182D6F">
              <w:tc>
                <w:tcPr>
                  <w:tcW w:w="6561" w:type="dxa"/>
                </w:tcPr>
                <w:p w14:paraId="1CC39E8D" w14:textId="77777777" w:rsidR="002F6831" w:rsidRDefault="00172DB3" w:rsidP="00172DB3">
                  <w:pPr>
                    <w:rPr>
                      <w:rFonts w:eastAsiaTheme="minorHAnsi"/>
                    </w:rPr>
                  </w:pPr>
                  <w:r w:rsidRPr="007F5F39">
                    <w:rPr>
                      <w:rFonts w:eastAsiaTheme="minorHAnsi"/>
                    </w:rPr>
                    <w:t>New Zealand Certificate in Catering Services (Level 3)</w:t>
                  </w:r>
                  <w:r w:rsidR="00F62B77">
                    <w:rPr>
                      <w:rFonts w:eastAsiaTheme="minorHAnsi"/>
                    </w:rPr>
                    <w:t xml:space="preserve"> </w:t>
                  </w:r>
                </w:p>
                <w:p w14:paraId="4227CB56" w14:textId="6F57F7A0" w:rsidR="00172DB3" w:rsidRPr="007F5F39" w:rsidRDefault="00F62B77" w:rsidP="00172DB3">
                  <w:pPr>
                    <w:rPr>
                      <w:rFonts w:eastAsiaTheme="minorHAnsi"/>
                    </w:rPr>
                  </w:pPr>
                  <w:r>
                    <w:rPr>
                      <w:rFonts w:eastAsiaTheme="minorHAnsi"/>
                    </w:rPr>
                    <w:t>[ref: 2106-v2]</w:t>
                  </w:r>
                </w:p>
              </w:tc>
              <w:tc>
                <w:tcPr>
                  <w:tcW w:w="2681" w:type="dxa"/>
                </w:tcPr>
                <w:p w14:paraId="0BB07C62" w14:textId="77777777" w:rsidR="00172DB3" w:rsidRDefault="00172DB3" w:rsidP="00172DB3">
                  <w:pPr>
                    <w:rPr>
                      <w:lang w:eastAsia="en-GB"/>
                    </w:rPr>
                  </w:pPr>
                  <w:r>
                    <w:rPr>
                      <w:lang w:eastAsia="en-GB"/>
                    </w:rPr>
                    <w:t>1, 2, 3 ,4 (5 credits)</w:t>
                  </w:r>
                </w:p>
              </w:tc>
            </w:tr>
            <w:tr w:rsidR="00172DB3" w14:paraId="4CF96C51" w14:textId="77777777" w:rsidTr="00182D6F">
              <w:tc>
                <w:tcPr>
                  <w:tcW w:w="6561" w:type="dxa"/>
                </w:tcPr>
                <w:p w14:paraId="04C621EE" w14:textId="540749A6" w:rsidR="00172DB3" w:rsidRPr="007F5F39" w:rsidRDefault="00172DB3" w:rsidP="00172DB3">
                  <w:pPr>
                    <w:rPr>
                      <w:rFonts w:eastAsiaTheme="minorHAnsi"/>
                    </w:rPr>
                  </w:pPr>
                  <w:r w:rsidRPr="007F5F39">
                    <w:rPr>
                      <w:rFonts w:eastAsiaTheme="minorHAnsi"/>
                    </w:rPr>
                    <w:t>New Zealand Certificate in Distribution (Level 3) with optional strand in Mechanised Goods Handling</w:t>
                  </w:r>
                  <w:r w:rsidR="00DC57FD">
                    <w:rPr>
                      <w:rFonts w:eastAsiaTheme="minorHAnsi"/>
                    </w:rPr>
                    <w:t xml:space="preserve"> </w:t>
                  </w:r>
                  <w:r w:rsidR="00FF72F8">
                    <w:rPr>
                      <w:rFonts w:eastAsiaTheme="minorHAnsi"/>
                    </w:rPr>
                    <w:t>[ref:2572-v2]</w:t>
                  </w:r>
                </w:p>
              </w:tc>
              <w:tc>
                <w:tcPr>
                  <w:tcW w:w="2681" w:type="dxa"/>
                </w:tcPr>
                <w:p w14:paraId="401050D2" w14:textId="77777777" w:rsidR="00172DB3" w:rsidRDefault="00172DB3" w:rsidP="00172DB3">
                  <w:pPr>
                    <w:rPr>
                      <w:lang w:eastAsia="en-GB"/>
                    </w:rPr>
                  </w:pPr>
                  <w:r>
                    <w:rPr>
                      <w:lang w:eastAsia="en-GB"/>
                    </w:rPr>
                    <w:t>1 (10 credits), 2</w:t>
                  </w:r>
                </w:p>
              </w:tc>
            </w:tr>
          </w:tbl>
          <w:p w14:paraId="67220BDF" w14:textId="2BC86D29" w:rsidR="00DC3BEA" w:rsidRPr="005D546E" w:rsidRDefault="00DC3BEA" w:rsidP="0087121F">
            <w:pPr>
              <w:rPr>
                <w:lang w:eastAsia="en-GB"/>
              </w:rPr>
            </w:pPr>
          </w:p>
        </w:tc>
      </w:tr>
    </w:tbl>
    <w:p w14:paraId="60CD34BA" w14:textId="49990B17" w:rsidR="00E5430F" w:rsidRPr="005D546E" w:rsidRDefault="008C7CE7" w:rsidP="00424A6C">
      <w:pPr>
        <w:pStyle w:val="Heading2"/>
      </w:pPr>
      <w:bookmarkStart w:id="13" w:name="_Toc169175616"/>
      <w:r w:rsidRPr="005D546E">
        <w:rPr>
          <w:lang w:eastAsia="en-GB"/>
        </w:rPr>
        <w:lastRenderedPageBreak/>
        <w:t>Length</w:t>
      </w:r>
      <w:r w:rsidR="00623912" w:rsidRPr="005D546E">
        <w:rPr>
          <w:lang w:eastAsia="en-GB"/>
        </w:rPr>
        <w:t xml:space="preserve"> </w:t>
      </w:r>
      <w:r w:rsidR="00F272FC">
        <w:rPr>
          <w:lang w:eastAsia="en-GB"/>
        </w:rPr>
        <w:t xml:space="preserve">and </w:t>
      </w:r>
      <w:r w:rsidR="00F272FC" w:rsidRPr="005D546E">
        <w:rPr>
          <w:lang w:eastAsia="en-GB"/>
        </w:rPr>
        <w:t>Structure</w:t>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50D4D" w:rsidRPr="005D546E" w14:paraId="69E3D445" w14:textId="77777777" w:rsidTr="004774ED">
        <w:tc>
          <w:tcPr>
            <w:tcW w:w="9576" w:type="dxa"/>
            <w:shd w:val="clear" w:color="auto" w:fill="auto"/>
          </w:tcPr>
          <w:p w14:paraId="3C7F3B0C" w14:textId="5771163F" w:rsidR="00FA240C" w:rsidRPr="00FA240C" w:rsidRDefault="00FA240C" w:rsidP="00703509">
            <w:pPr>
              <w:rPr>
                <w:b/>
                <w:bCs/>
              </w:rPr>
            </w:pPr>
            <w:r w:rsidRPr="00FA240C">
              <w:rPr>
                <w:b/>
                <w:bCs/>
              </w:rPr>
              <w:t>Length</w:t>
            </w:r>
          </w:p>
          <w:p w14:paraId="5DD4D6C2" w14:textId="570BB592" w:rsidR="00FA240C" w:rsidRDefault="00FA240C" w:rsidP="00FA240C">
            <w:r>
              <w:t xml:space="preserve">This micro-credential requires a minimum of </w:t>
            </w:r>
            <w:r w:rsidR="00315B3A">
              <w:t>200</w:t>
            </w:r>
            <w:r w:rsidRPr="00BE3E71">
              <w:t xml:space="preserve"> hours of learning and assessment. </w:t>
            </w:r>
          </w:p>
          <w:p w14:paraId="461356E7" w14:textId="02411C47" w:rsidR="00FA240C" w:rsidRDefault="00FA240C" w:rsidP="00703509">
            <w:pPr>
              <w:rPr>
                <w:b/>
                <w:bCs/>
              </w:rPr>
            </w:pPr>
            <w:r w:rsidRPr="00FA240C">
              <w:rPr>
                <w:b/>
                <w:bCs/>
              </w:rPr>
              <w:t>Structure</w:t>
            </w:r>
          </w:p>
          <w:p w14:paraId="57EF1D1A" w14:textId="6FBD5649" w:rsidR="009D2FE2" w:rsidRDefault="009D2FE2" w:rsidP="000903FC">
            <w:r>
              <w:t xml:space="preserve">This micro-credential has </w:t>
            </w:r>
            <w:r w:rsidR="00BD3218">
              <w:t>two</w:t>
            </w:r>
            <w:r>
              <w:t xml:space="preserve"> components</w:t>
            </w:r>
            <w:r w:rsidR="00501C6C">
              <w:t>:</w:t>
            </w:r>
          </w:p>
          <w:p w14:paraId="2A545762" w14:textId="4D7D8478" w:rsidR="00DC3BEA" w:rsidRDefault="00BD3218" w:rsidP="009D2FE2">
            <w:pPr>
              <w:pStyle w:val="ListParagraph"/>
              <w:numPr>
                <w:ilvl w:val="0"/>
                <w:numId w:val="36"/>
              </w:numPr>
              <w:rPr>
                <w:lang w:eastAsia="en-GB"/>
              </w:rPr>
            </w:pPr>
            <w:r>
              <w:rPr>
                <w:lang w:eastAsia="en-GB"/>
              </w:rPr>
              <w:t>Two mandatory skill standards (10 credit each)</w:t>
            </w:r>
            <w:r w:rsidR="00B64CAA">
              <w:rPr>
                <w:lang w:eastAsia="en-GB"/>
              </w:rPr>
              <w:t xml:space="preserve"> </w:t>
            </w:r>
          </w:p>
          <w:p w14:paraId="15CA56F5" w14:textId="02D27943" w:rsidR="00175ABF" w:rsidRDefault="00175ABF" w:rsidP="00175ABF">
            <w:pPr>
              <w:rPr>
                <w:b/>
                <w:bCs/>
              </w:rPr>
            </w:pPr>
            <w:r>
              <w:rPr>
                <w:b/>
                <w:bCs/>
              </w:rPr>
              <w:t>Sequence</w:t>
            </w:r>
          </w:p>
          <w:p w14:paraId="484E33DF" w14:textId="60EA603E" w:rsidR="00FA240C" w:rsidRDefault="00030DB1" w:rsidP="00FA240C">
            <w:pPr>
              <w:rPr>
                <w:lang w:eastAsia="en-GB"/>
              </w:rPr>
            </w:pPr>
            <w:r>
              <w:rPr>
                <w:lang w:eastAsia="en-GB"/>
              </w:rPr>
              <w:t xml:space="preserve">There is no order in </w:t>
            </w:r>
            <w:r w:rsidR="00FF640D">
              <w:rPr>
                <w:lang w:eastAsia="en-GB"/>
              </w:rPr>
              <w:t>which these skill standards are to be completed.</w:t>
            </w:r>
          </w:p>
          <w:p w14:paraId="188CBAB8" w14:textId="2618CFBB" w:rsidR="00F272FC" w:rsidRPr="005D546E" w:rsidRDefault="00FA240C" w:rsidP="009304BB">
            <w:r>
              <w:rPr>
                <w:lang w:eastAsia="en-GB"/>
              </w:rPr>
              <w:t xml:space="preserve">See - </w:t>
            </w:r>
            <w:r w:rsidRPr="004022F0">
              <w:rPr>
                <w:color w:val="2F5496" w:themeColor="accent1" w:themeShade="BF"/>
                <w:u w:val="single"/>
                <w:lang w:eastAsia="en-GB"/>
              </w:rPr>
              <w:fldChar w:fldCharType="begin"/>
            </w:r>
            <w:r w:rsidRPr="004022F0">
              <w:rPr>
                <w:color w:val="2F5496" w:themeColor="accent1" w:themeShade="BF"/>
                <w:u w:val="single"/>
                <w:lang w:eastAsia="en-GB"/>
              </w:rPr>
              <w:instrText xml:space="preserve"> REF _Ref134969249 \h </w:instrText>
            </w:r>
            <w:r w:rsidRPr="004022F0">
              <w:rPr>
                <w:color w:val="2F5496" w:themeColor="accent1" w:themeShade="BF"/>
                <w:u w:val="single"/>
                <w:lang w:eastAsia="en-GB"/>
              </w:rPr>
            </w:r>
            <w:r w:rsidRPr="004022F0">
              <w:rPr>
                <w:color w:val="2F5496" w:themeColor="accent1" w:themeShade="BF"/>
                <w:u w:val="single"/>
                <w:lang w:eastAsia="en-GB"/>
              </w:rPr>
              <w:fldChar w:fldCharType="separate"/>
            </w:r>
            <w:r w:rsidRPr="004022F0">
              <w:rPr>
                <w:color w:val="2F5496" w:themeColor="accent1" w:themeShade="BF"/>
                <w:u w:val="single"/>
              </w:rPr>
              <w:t>Appendix 1 - Component Descriptors</w:t>
            </w:r>
            <w:r w:rsidRPr="004022F0">
              <w:rPr>
                <w:color w:val="2F5496" w:themeColor="accent1" w:themeShade="BF"/>
                <w:u w:val="single"/>
                <w:lang w:eastAsia="en-GB"/>
              </w:rPr>
              <w:fldChar w:fldCharType="end"/>
            </w:r>
          </w:p>
        </w:tc>
      </w:tr>
    </w:tbl>
    <w:p w14:paraId="510635A6" w14:textId="77777777" w:rsidR="00D16F83" w:rsidRPr="005D546E" w:rsidRDefault="00D16F83" w:rsidP="00424A6C">
      <w:pPr>
        <w:pStyle w:val="Heading2"/>
        <w:rPr>
          <w:lang w:eastAsia="en-GB"/>
        </w:rPr>
      </w:pPr>
      <w:bookmarkStart w:id="14" w:name="_Toc169175617"/>
      <w:r w:rsidRPr="005D546E">
        <w:rPr>
          <w:lang w:eastAsia="en-GB"/>
        </w:rPr>
        <w:t>Assessment methods</w:t>
      </w:r>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C7CE7" w:rsidRPr="005D546E" w14:paraId="0D58BFFF" w14:textId="77777777" w:rsidTr="0F6CA2A1">
        <w:tc>
          <w:tcPr>
            <w:tcW w:w="9576" w:type="dxa"/>
            <w:shd w:val="clear" w:color="auto" w:fill="auto"/>
          </w:tcPr>
          <w:p w14:paraId="368B234F" w14:textId="104B6740" w:rsidR="00C15BF4" w:rsidRDefault="0052599E" w:rsidP="00BE7B1A">
            <w:pPr>
              <w:spacing w:line="360" w:lineRule="auto"/>
              <w:rPr>
                <w:lang w:eastAsia="en-GB"/>
              </w:rPr>
            </w:pPr>
            <w:r>
              <w:rPr>
                <w:lang w:eastAsia="en-GB"/>
              </w:rPr>
              <w:t xml:space="preserve">Providers must meet the requirements of CMR </w:t>
            </w:r>
            <w:r w:rsidR="006716B6">
              <w:t>0112</w:t>
            </w:r>
            <w:r w:rsidR="003E5627">
              <w:t xml:space="preserve">, </w:t>
            </w:r>
            <w:r w:rsidR="0091192F">
              <w:rPr>
                <w:lang w:eastAsia="en-GB"/>
              </w:rPr>
              <w:t>or any replacement CMR that the unit standards are covered by</w:t>
            </w:r>
            <w:r w:rsidR="00933C07">
              <w:rPr>
                <w:lang w:eastAsia="en-GB"/>
              </w:rPr>
              <w:t>,</w:t>
            </w:r>
            <w:r w:rsidR="0091192F">
              <w:t xml:space="preserve"> </w:t>
            </w:r>
            <w:r w:rsidR="003E5627">
              <w:t xml:space="preserve">and the requirements of </w:t>
            </w:r>
            <w:r w:rsidR="00494C66">
              <w:t>the Skill Standards listed in this micro-credential.</w:t>
            </w:r>
          </w:p>
          <w:p w14:paraId="64015687" w14:textId="2AEEB648" w:rsidR="00001D59" w:rsidRDefault="00001D59" w:rsidP="00BE7B1A">
            <w:pPr>
              <w:spacing w:line="360" w:lineRule="auto"/>
              <w:rPr>
                <w:color w:val="000000" w:themeColor="text1"/>
              </w:rPr>
            </w:pPr>
            <w:r w:rsidRPr="0F6CA2A1">
              <w:rPr>
                <w:color w:val="000000" w:themeColor="text1"/>
              </w:rPr>
              <w:t xml:space="preserve">Assessment is made in a role where customer service is provided, when appropriate situations arise, or in a training environment if simulated workplace conditions </w:t>
            </w:r>
            <w:proofErr w:type="gramStart"/>
            <w:r w:rsidRPr="0F6CA2A1">
              <w:rPr>
                <w:color w:val="000000" w:themeColor="text1"/>
              </w:rPr>
              <w:t>are able to</w:t>
            </w:r>
            <w:proofErr w:type="gramEnd"/>
            <w:r w:rsidRPr="0F6CA2A1">
              <w:rPr>
                <w:color w:val="000000" w:themeColor="text1"/>
              </w:rPr>
              <w:t xml:space="preserve"> be provided that reflect the standards of a workplace.</w:t>
            </w:r>
            <w:r w:rsidR="0016221A">
              <w:t xml:space="preserve"> </w:t>
            </w:r>
            <w:r w:rsidR="0016221A" w:rsidRPr="0016221A">
              <w:rPr>
                <w:color w:val="000000" w:themeColor="text1"/>
              </w:rPr>
              <w:t xml:space="preserve">Assessment may include written, oral, observation, practical </w:t>
            </w:r>
            <w:r w:rsidR="00700553" w:rsidRPr="0016221A">
              <w:rPr>
                <w:color w:val="000000" w:themeColor="text1"/>
              </w:rPr>
              <w:t>demonstration.</w:t>
            </w:r>
          </w:p>
          <w:p w14:paraId="6D60892A" w14:textId="08C772A9" w:rsidR="003D76DD" w:rsidRPr="00A95495" w:rsidRDefault="003D76DD" w:rsidP="00BE7B1A">
            <w:pPr>
              <w:spacing w:line="360" w:lineRule="auto"/>
              <w:rPr>
                <w:color w:val="000000" w:themeColor="text1"/>
              </w:rPr>
            </w:pPr>
            <w:r w:rsidRPr="00A95495">
              <w:rPr>
                <w:color w:val="000000" w:themeColor="text1"/>
              </w:rPr>
              <w:t xml:space="preserve">Assessment against this </w:t>
            </w:r>
            <w:r w:rsidRPr="0F6CA2A1">
              <w:rPr>
                <w:color w:val="000000" w:themeColor="text1"/>
              </w:rPr>
              <w:t xml:space="preserve">micro-credential </w:t>
            </w:r>
            <w:r w:rsidRPr="00A95495">
              <w:rPr>
                <w:color w:val="000000" w:themeColor="text1"/>
              </w:rPr>
              <w:t xml:space="preserve">must acknowledge and respect </w:t>
            </w:r>
            <w:proofErr w:type="spellStart"/>
            <w:r w:rsidR="006716B6">
              <w:rPr>
                <w:color w:val="000000" w:themeColor="text1"/>
              </w:rPr>
              <w:t>t</w:t>
            </w:r>
            <w:r w:rsidRPr="00A95495">
              <w:rPr>
                <w:color w:val="000000" w:themeColor="text1"/>
              </w:rPr>
              <w:t>e</w:t>
            </w:r>
            <w:proofErr w:type="spellEnd"/>
            <w:r w:rsidRPr="00A95495">
              <w:rPr>
                <w:color w:val="000000" w:themeColor="text1"/>
              </w:rPr>
              <w:t xml:space="preserve"> </w:t>
            </w:r>
            <w:proofErr w:type="spellStart"/>
            <w:r w:rsidR="00E863EE">
              <w:rPr>
                <w:color w:val="000000" w:themeColor="text1"/>
              </w:rPr>
              <w:t>Ā</w:t>
            </w:r>
            <w:r w:rsidR="00E863EE" w:rsidRPr="00A95495">
              <w:rPr>
                <w:color w:val="000000" w:themeColor="text1"/>
              </w:rPr>
              <w:t>o</w:t>
            </w:r>
            <w:proofErr w:type="spellEnd"/>
            <w:r w:rsidR="00E863EE" w:rsidRPr="00A95495">
              <w:rPr>
                <w:color w:val="000000" w:themeColor="text1"/>
              </w:rPr>
              <w:t xml:space="preserve"> </w:t>
            </w:r>
            <w:r w:rsidRPr="00A95495">
              <w:rPr>
                <w:color w:val="000000" w:themeColor="text1"/>
              </w:rPr>
              <w:t>Māori, accounting for cultural variations in communication within this context</w:t>
            </w:r>
            <w:r w:rsidR="0045667B">
              <w:rPr>
                <w:color w:val="000000" w:themeColor="text1"/>
              </w:rPr>
              <w:t xml:space="preserve">, </w:t>
            </w:r>
            <w:r w:rsidR="0045667B" w:rsidRPr="00BD2B09">
              <w:rPr>
                <w:color w:val="000000" w:themeColor="text1"/>
              </w:rPr>
              <w:t xml:space="preserve">including differences in </w:t>
            </w:r>
            <w:proofErr w:type="spellStart"/>
            <w:r w:rsidR="0045667B" w:rsidRPr="00BD2B09">
              <w:rPr>
                <w:color w:val="000000" w:themeColor="text1"/>
              </w:rPr>
              <w:t>reo</w:t>
            </w:r>
            <w:proofErr w:type="spellEnd"/>
            <w:r w:rsidR="0045667B" w:rsidRPr="00BD2B09">
              <w:rPr>
                <w:color w:val="000000" w:themeColor="text1"/>
              </w:rPr>
              <w:t xml:space="preserve">, dialect, </w:t>
            </w:r>
            <w:proofErr w:type="spellStart"/>
            <w:r w:rsidR="0045667B" w:rsidRPr="00BD2B09">
              <w:rPr>
                <w:color w:val="000000" w:themeColor="text1"/>
              </w:rPr>
              <w:t>mātauranga</w:t>
            </w:r>
            <w:proofErr w:type="spellEnd"/>
            <w:r w:rsidR="0045667B" w:rsidRPr="00BD2B09">
              <w:rPr>
                <w:color w:val="000000" w:themeColor="text1"/>
              </w:rPr>
              <w:t xml:space="preserve">, tikanga among different iwi, hapū, </w:t>
            </w:r>
            <w:proofErr w:type="spellStart"/>
            <w:r w:rsidR="0045667B" w:rsidRPr="00BD2B09">
              <w:rPr>
                <w:color w:val="000000" w:themeColor="text1"/>
              </w:rPr>
              <w:t>rohe</w:t>
            </w:r>
            <w:proofErr w:type="spellEnd"/>
            <w:r w:rsidR="0045667B" w:rsidRPr="00620446">
              <w:rPr>
                <w:color w:val="000000" w:themeColor="text1"/>
              </w:rPr>
              <w:t>.</w:t>
            </w:r>
            <w:r w:rsidRPr="00A95495">
              <w:rPr>
                <w:color w:val="000000" w:themeColor="text1"/>
              </w:rPr>
              <w:t xml:space="preserve"> </w:t>
            </w:r>
          </w:p>
          <w:p w14:paraId="2B7AF064" w14:textId="77777777" w:rsidR="003D76DD" w:rsidRPr="00A95495" w:rsidRDefault="003D76DD" w:rsidP="00BE7B1A">
            <w:pPr>
              <w:spacing w:line="360" w:lineRule="auto"/>
              <w:rPr>
                <w:color w:val="000000" w:themeColor="text1"/>
              </w:rPr>
            </w:pPr>
            <w:r w:rsidRPr="00A95495">
              <w:rPr>
                <w:color w:val="000000" w:themeColor="text1"/>
              </w:rPr>
              <w:t xml:space="preserve">All activities must, as relevant to learners and/or this </w:t>
            </w:r>
            <w:r w:rsidRPr="0F6CA2A1">
              <w:rPr>
                <w:color w:val="000000" w:themeColor="text1"/>
              </w:rPr>
              <w:t>micro-credential</w:t>
            </w:r>
            <w:r w:rsidRPr="00A95495">
              <w:rPr>
                <w:color w:val="000000" w:themeColor="text1"/>
              </w:rPr>
              <w:t>, reflect the peoples of the Pacific and other cultures, and their world views.</w:t>
            </w:r>
          </w:p>
          <w:p w14:paraId="266507F8" w14:textId="05B8C650" w:rsidR="003D76DD" w:rsidRPr="00A95495" w:rsidRDefault="00C805B7" w:rsidP="00BE7B1A">
            <w:pPr>
              <w:spacing w:line="360" w:lineRule="auto"/>
              <w:rPr>
                <w:color w:val="000000" w:themeColor="text1"/>
              </w:rPr>
            </w:pPr>
            <w:r w:rsidRPr="00C805B7">
              <w:rPr>
                <w:color w:val="000000" w:themeColor="text1"/>
              </w:rPr>
              <w:t>Customer service is the support offered to customers throughout a business relationship</w:t>
            </w:r>
            <w:r>
              <w:rPr>
                <w:color w:val="000000" w:themeColor="text1"/>
              </w:rPr>
              <w:t>.</w:t>
            </w:r>
          </w:p>
          <w:p w14:paraId="0CEF6E31" w14:textId="77777777" w:rsidR="003D76DD" w:rsidRPr="00A95495" w:rsidRDefault="003D76DD" w:rsidP="00BE7B1A">
            <w:pPr>
              <w:spacing w:line="360" w:lineRule="auto"/>
              <w:rPr>
                <w:color w:val="000000" w:themeColor="text1"/>
              </w:rPr>
            </w:pPr>
            <w:r w:rsidRPr="00A95495">
              <w:rPr>
                <w:color w:val="000000" w:themeColor="text1"/>
              </w:rPr>
              <w:t>Interactions may be face to face, on the telephone, digital/online, or a combination.</w:t>
            </w:r>
          </w:p>
          <w:p w14:paraId="58631103" w14:textId="77777777" w:rsidR="003D76DD" w:rsidRDefault="003D76DD" w:rsidP="00BE7B1A">
            <w:pPr>
              <w:spacing w:line="360" w:lineRule="auto"/>
              <w:rPr>
                <w:lang w:eastAsia="en-GB"/>
              </w:rPr>
            </w:pPr>
            <w:r>
              <w:rPr>
                <w:lang w:eastAsia="en-GB"/>
              </w:rPr>
              <w:t>Legislation, regulations, and procedures must be relevant to the context in which the assessments are made.</w:t>
            </w:r>
          </w:p>
          <w:p w14:paraId="4FA2BC71" w14:textId="08632F93" w:rsidR="00346AB9" w:rsidRPr="00620446" w:rsidRDefault="00346AB9" w:rsidP="00BE7B1A">
            <w:pPr>
              <w:spacing w:line="360" w:lineRule="auto"/>
            </w:pPr>
            <w:r w:rsidRPr="00620446">
              <w:rPr>
                <w:color w:val="000000" w:themeColor="text1"/>
              </w:rPr>
              <w:t>Grades available</w:t>
            </w:r>
            <w:r>
              <w:rPr>
                <w:color w:val="000000" w:themeColor="text1"/>
              </w:rPr>
              <w:t xml:space="preserve">: </w:t>
            </w:r>
            <w:r w:rsidRPr="00620446">
              <w:t>Achieved</w:t>
            </w:r>
            <w:r>
              <w:t>.</w:t>
            </w:r>
          </w:p>
          <w:p w14:paraId="55EDA274" w14:textId="77777777" w:rsidR="003D76DD" w:rsidRPr="003B1983" w:rsidRDefault="003D76DD" w:rsidP="00BE7B1A">
            <w:pPr>
              <w:spacing w:line="360" w:lineRule="auto"/>
              <w:rPr>
                <w:lang w:eastAsia="en-GB"/>
              </w:rPr>
            </w:pPr>
          </w:p>
          <w:p w14:paraId="4765BE43" w14:textId="77777777" w:rsidR="00C15BF4" w:rsidRPr="003B1983" w:rsidRDefault="00C15BF4" w:rsidP="00BE7B1A">
            <w:pPr>
              <w:spacing w:line="360" w:lineRule="auto"/>
              <w:rPr>
                <w:b/>
                <w:bCs/>
                <w:lang w:eastAsia="en-GB"/>
              </w:rPr>
            </w:pPr>
            <w:r w:rsidRPr="003B1983">
              <w:rPr>
                <w:b/>
                <w:bCs/>
                <w:lang w:eastAsia="en-GB"/>
              </w:rPr>
              <w:t xml:space="preserve">Pre-assessment moderation </w:t>
            </w:r>
          </w:p>
          <w:p w14:paraId="1F85CD2A" w14:textId="2F744730" w:rsidR="00631C0F" w:rsidRPr="003B1983" w:rsidRDefault="00631C0F" w:rsidP="00BE7B1A">
            <w:pPr>
              <w:pStyle w:val="Header"/>
              <w:spacing w:line="360" w:lineRule="auto"/>
            </w:pPr>
            <w:r w:rsidRPr="003B1983">
              <w:t xml:space="preserve">Providers will send in assessment materials for pre-assessment moderation before they are used as specified in the current CMR documents. Information including a pre-assessment moderation checklist can be found on the </w:t>
            </w:r>
            <w:r w:rsidR="00994A45" w:rsidRPr="003B1983">
              <w:t xml:space="preserve">Ringa Hora </w:t>
            </w:r>
            <w:r w:rsidRPr="003B1983">
              <w:t>website</w:t>
            </w:r>
            <w:r w:rsidR="00EF412D">
              <w:t>.</w:t>
            </w:r>
          </w:p>
          <w:p w14:paraId="6D2050D6" w14:textId="66324EC7" w:rsidR="002312A2" w:rsidRPr="003B1983" w:rsidRDefault="004178D8" w:rsidP="00BE7B1A">
            <w:pPr>
              <w:spacing w:line="360" w:lineRule="auto"/>
              <w:rPr>
                <w:highlight w:val="yellow"/>
              </w:rPr>
            </w:pPr>
            <w:hyperlink r:id="rId12" w:history="1">
              <w:r w:rsidR="002312A2" w:rsidRPr="003B1983">
                <w:rPr>
                  <w:rStyle w:val="Hyperlink"/>
                </w:rPr>
                <w:t>https://ringahora.nz/qualifications-and-assurance/quality-assurance/national-external-moderation/</w:t>
              </w:r>
            </w:hyperlink>
            <w:r w:rsidR="002312A2" w:rsidRPr="00CF7423">
              <w:t xml:space="preserve"> </w:t>
            </w:r>
          </w:p>
          <w:p w14:paraId="79CC36A6" w14:textId="77777777" w:rsidR="000116C3" w:rsidRPr="000116C3" w:rsidRDefault="000116C3" w:rsidP="00BE7B1A">
            <w:pPr>
              <w:widowControl/>
              <w:shd w:val="clear" w:color="auto" w:fill="FFFFFF"/>
              <w:autoSpaceDE/>
              <w:autoSpaceDN/>
              <w:spacing w:before="0" w:after="300" w:line="360" w:lineRule="auto"/>
              <w:ind w:right="0"/>
              <w:rPr>
                <w:rFonts w:eastAsia="Times New Roman"/>
                <w:color w:val="000000"/>
                <w:lang w:eastAsia="en-NZ"/>
              </w:rPr>
            </w:pPr>
            <w:r w:rsidRPr="000116C3">
              <w:rPr>
                <w:rFonts w:eastAsia="Times New Roman"/>
                <w:b/>
                <w:color w:val="000000"/>
                <w:lang w:eastAsia="en-NZ"/>
              </w:rPr>
              <w:t>Post-assessment moderation – desktop moderation</w:t>
            </w:r>
          </w:p>
          <w:p w14:paraId="2A597BA9" w14:textId="77777777" w:rsidR="000116C3" w:rsidRPr="000116C3" w:rsidRDefault="000116C3" w:rsidP="00BE7B1A">
            <w:pPr>
              <w:widowControl/>
              <w:shd w:val="clear" w:color="auto" w:fill="FFFFFF"/>
              <w:autoSpaceDE/>
              <w:autoSpaceDN/>
              <w:spacing w:before="0" w:after="300" w:line="360" w:lineRule="auto"/>
              <w:ind w:right="0"/>
              <w:rPr>
                <w:rFonts w:eastAsia="Times New Roman"/>
                <w:color w:val="000000"/>
                <w:lang w:eastAsia="en-NZ"/>
              </w:rPr>
            </w:pPr>
            <w:r w:rsidRPr="000116C3">
              <w:rPr>
                <w:rFonts w:eastAsia="Times New Roman"/>
                <w:color w:val="000000"/>
                <w:lang w:eastAsia="en-NZ"/>
              </w:rPr>
              <w:t>Post-assessment moderation involves WDCs moderating assessor judgements to ensure they are fair, valid, and consistent with the standard. This is where samples of assessed ākonga work is called for by Ringa Hora and submitted electronically by the provider for moderation.</w:t>
            </w:r>
          </w:p>
          <w:p w14:paraId="45E9D7E3" w14:textId="77777777" w:rsidR="000116C3" w:rsidRPr="000116C3" w:rsidRDefault="000116C3" w:rsidP="00BE7B1A">
            <w:pPr>
              <w:widowControl/>
              <w:shd w:val="clear" w:color="auto" w:fill="FFFFFF"/>
              <w:autoSpaceDE/>
              <w:autoSpaceDN/>
              <w:spacing w:before="0" w:after="300" w:line="360" w:lineRule="auto"/>
              <w:ind w:right="0"/>
              <w:rPr>
                <w:rFonts w:eastAsia="Times New Roman"/>
                <w:color w:val="000000"/>
                <w:lang w:eastAsia="en-NZ"/>
              </w:rPr>
            </w:pPr>
            <w:r w:rsidRPr="000116C3">
              <w:rPr>
                <w:rFonts w:eastAsia="Times New Roman"/>
                <w:b/>
                <w:color w:val="000000"/>
                <w:lang w:eastAsia="en-NZ"/>
              </w:rPr>
              <w:t>Post-assessment moderation – on-site moderation</w:t>
            </w:r>
          </w:p>
          <w:p w14:paraId="370C02F8" w14:textId="77777777" w:rsidR="000116C3" w:rsidRPr="000116C3" w:rsidRDefault="000116C3" w:rsidP="00BE7B1A">
            <w:pPr>
              <w:widowControl/>
              <w:shd w:val="clear" w:color="auto" w:fill="FFFFFF"/>
              <w:autoSpaceDE/>
              <w:autoSpaceDN/>
              <w:spacing w:before="0" w:after="300" w:line="360" w:lineRule="auto"/>
              <w:ind w:right="0"/>
              <w:rPr>
                <w:rFonts w:eastAsia="Times New Roman"/>
                <w:color w:val="000000"/>
                <w:lang w:eastAsia="en-NZ"/>
              </w:rPr>
            </w:pPr>
            <w:r w:rsidRPr="000116C3">
              <w:rPr>
                <w:rFonts w:eastAsia="Times New Roman"/>
                <w:color w:val="000000"/>
                <w:lang w:eastAsia="en-NZ"/>
              </w:rPr>
              <w:t>On-site moderation involves a Quality Assurance Advisor from Ringa Hora visiting a provider. An onsite visit may replace the need for desktop moderation. On-site moderation visit dates and location/s will be negotiated with the provider.</w:t>
            </w:r>
          </w:p>
          <w:p w14:paraId="62DAC653" w14:textId="77777777" w:rsidR="000116C3" w:rsidRPr="000116C3" w:rsidRDefault="000116C3" w:rsidP="00BE7B1A">
            <w:pPr>
              <w:widowControl/>
              <w:shd w:val="clear" w:color="auto" w:fill="FFFFFF"/>
              <w:autoSpaceDE/>
              <w:autoSpaceDN/>
              <w:spacing w:before="0" w:after="300" w:line="360" w:lineRule="auto"/>
              <w:ind w:right="0"/>
              <w:rPr>
                <w:rFonts w:eastAsia="Times New Roman"/>
                <w:color w:val="000000"/>
                <w:lang w:eastAsia="en-NZ"/>
              </w:rPr>
            </w:pPr>
            <w:r w:rsidRPr="000116C3">
              <w:rPr>
                <w:rFonts w:eastAsia="Times New Roman"/>
                <w:color w:val="000000"/>
                <w:lang w:eastAsia="en-NZ"/>
              </w:rPr>
              <w:t>Typical activities would include:</w:t>
            </w:r>
          </w:p>
          <w:p w14:paraId="7DF73D02" w14:textId="77777777" w:rsidR="000116C3" w:rsidRPr="000116C3" w:rsidRDefault="000116C3" w:rsidP="00BE7B1A">
            <w:pPr>
              <w:widowControl/>
              <w:numPr>
                <w:ilvl w:val="0"/>
                <w:numId w:val="49"/>
              </w:numPr>
              <w:shd w:val="clear" w:color="auto" w:fill="FFFFFF"/>
              <w:autoSpaceDE/>
              <w:autoSpaceDN/>
              <w:spacing w:before="100" w:beforeAutospacing="1" w:after="100" w:afterAutospacing="1" w:line="360" w:lineRule="auto"/>
              <w:ind w:right="0"/>
              <w:rPr>
                <w:rFonts w:eastAsia="Times New Roman"/>
                <w:color w:val="000000"/>
                <w:lang w:eastAsia="en-NZ"/>
              </w:rPr>
            </w:pPr>
            <w:r w:rsidRPr="000116C3">
              <w:rPr>
                <w:rFonts w:eastAsia="Times New Roman"/>
                <w:color w:val="000000"/>
                <w:lang w:eastAsia="en-NZ"/>
              </w:rPr>
              <w:t>Discussing provider quality systems</w:t>
            </w:r>
          </w:p>
          <w:p w14:paraId="10EC7449" w14:textId="77777777" w:rsidR="000116C3" w:rsidRPr="000116C3" w:rsidRDefault="000116C3" w:rsidP="00BE7B1A">
            <w:pPr>
              <w:widowControl/>
              <w:numPr>
                <w:ilvl w:val="0"/>
                <w:numId w:val="49"/>
              </w:numPr>
              <w:shd w:val="clear" w:color="auto" w:fill="FFFFFF"/>
              <w:autoSpaceDE/>
              <w:autoSpaceDN/>
              <w:spacing w:before="100" w:beforeAutospacing="1" w:after="100" w:afterAutospacing="1" w:line="360" w:lineRule="auto"/>
              <w:ind w:right="0"/>
              <w:rPr>
                <w:rFonts w:eastAsia="Times New Roman"/>
                <w:color w:val="000000"/>
                <w:lang w:eastAsia="en-NZ"/>
              </w:rPr>
            </w:pPr>
            <w:r w:rsidRPr="000116C3">
              <w:rPr>
                <w:rFonts w:eastAsia="Times New Roman"/>
                <w:color w:val="000000"/>
                <w:lang w:eastAsia="en-NZ"/>
              </w:rPr>
              <w:t>Talking with staff and ākonga</w:t>
            </w:r>
          </w:p>
          <w:p w14:paraId="5A35C00D" w14:textId="77777777" w:rsidR="000116C3" w:rsidRPr="000116C3" w:rsidRDefault="000116C3" w:rsidP="00BE7B1A">
            <w:pPr>
              <w:widowControl/>
              <w:numPr>
                <w:ilvl w:val="0"/>
                <w:numId w:val="49"/>
              </w:numPr>
              <w:shd w:val="clear" w:color="auto" w:fill="FFFFFF"/>
              <w:autoSpaceDE/>
              <w:autoSpaceDN/>
              <w:spacing w:before="100" w:beforeAutospacing="1" w:after="100" w:afterAutospacing="1" w:line="360" w:lineRule="auto"/>
              <w:ind w:right="0"/>
              <w:rPr>
                <w:rFonts w:eastAsia="Times New Roman"/>
                <w:color w:val="000000"/>
                <w:lang w:eastAsia="en-NZ"/>
              </w:rPr>
            </w:pPr>
            <w:r w:rsidRPr="000116C3">
              <w:rPr>
                <w:rFonts w:eastAsia="Times New Roman"/>
                <w:color w:val="000000"/>
                <w:lang w:eastAsia="en-NZ"/>
              </w:rPr>
              <w:t>Observing assessment</w:t>
            </w:r>
          </w:p>
          <w:p w14:paraId="5B15A104" w14:textId="77777777" w:rsidR="000116C3" w:rsidRPr="000116C3" w:rsidRDefault="000116C3" w:rsidP="00BE7B1A">
            <w:pPr>
              <w:widowControl/>
              <w:numPr>
                <w:ilvl w:val="0"/>
                <w:numId w:val="49"/>
              </w:numPr>
              <w:shd w:val="clear" w:color="auto" w:fill="FFFFFF"/>
              <w:autoSpaceDE/>
              <w:autoSpaceDN/>
              <w:spacing w:before="100" w:beforeAutospacing="1" w:after="100" w:afterAutospacing="1" w:line="360" w:lineRule="auto"/>
              <w:ind w:right="0"/>
              <w:rPr>
                <w:rFonts w:eastAsia="Times New Roman"/>
                <w:color w:val="000000"/>
                <w:lang w:eastAsia="en-NZ"/>
              </w:rPr>
            </w:pPr>
            <w:r w:rsidRPr="000116C3">
              <w:rPr>
                <w:rFonts w:eastAsia="Times New Roman"/>
                <w:color w:val="000000"/>
                <w:lang w:eastAsia="en-NZ"/>
              </w:rPr>
              <w:t>Viewing facilities; and</w:t>
            </w:r>
          </w:p>
          <w:p w14:paraId="67CEFEAD" w14:textId="77777777" w:rsidR="000116C3" w:rsidRPr="000116C3" w:rsidRDefault="000116C3" w:rsidP="00BE7B1A">
            <w:pPr>
              <w:widowControl/>
              <w:numPr>
                <w:ilvl w:val="0"/>
                <w:numId w:val="49"/>
              </w:numPr>
              <w:shd w:val="clear" w:color="auto" w:fill="FFFFFF"/>
              <w:autoSpaceDE/>
              <w:autoSpaceDN/>
              <w:spacing w:before="100" w:beforeAutospacing="1" w:after="100" w:afterAutospacing="1" w:line="360" w:lineRule="auto"/>
              <w:ind w:right="0"/>
              <w:rPr>
                <w:rFonts w:eastAsia="Times New Roman"/>
                <w:color w:val="000000"/>
                <w:lang w:eastAsia="en-NZ"/>
              </w:rPr>
            </w:pPr>
            <w:r w:rsidRPr="000116C3">
              <w:rPr>
                <w:rFonts w:eastAsia="Times New Roman"/>
                <w:color w:val="000000"/>
                <w:lang w:eastAsia="en-NZ"/>
              </w:rPr>
              <w:t>Answering questions</w:t>
            </w:r>
          </w:p>
          <w:p w14:paraId="0B0D2617" w14:textId="77777777" w:rsidR="000116C3" w:rsidRPr="000116C3" w:rsidRDefault="000116C3" w:rsidP="00BE7B1A">
            <w:pPr>
              <w:widowControl/>
              <w:shd w:val="clear" w:color="auto" w:fill="FFFFFF"/>
              <w:autoSpaceDE/>
              <w:autoSpaceDN/>
              <w:spacing w:before="0" w:after="300" w:line="360" w:lineRule="auto"/>
              <w:ind w:right="0"/>
              <w:rPr>
                <w:rFonts w:eastAsia="Times New Roman"/>
                <w:color w:val="000000"/>
                <w:lang w:eastAsia="en-NZ"/>
              </w:rPr>
            </w:pPr>
            <w:r w:rsidRPr="000116C3">
              <w:rPr>
                <w:rFonts w:eastAsia="Times New Roman"/>
                <w:b/>
                <w:color w:val="000000"/>
                <w:lang w:eastAsia="en-NZ"/>
              </w:rPr>
              <w:t>Post-assessment moderation – assessor peer review workshops</w:t>
            </w:r>
          </w:p>
          <w:p w14:paraId="127B01C5" w14:textId="77777777" w:rsidR="000116C3" w:rsidRPr="009D0743" w:rsidRDefault="000116C3" w:rsidP="00BE7B1A">
            <w:pPr>
              <w:widowControl/>
              <w:shd w:val="clear" w:color="auto" w:fill="FFFFFF"/>
              <w:autoSpaceDE/>
              <w:autoSpaceDN/>
              <w:spacing w:before="0" w:after="300" w:line="360" w:lineRule="auto"/>
              <w:ind w:right="0"/>
              <w:rPr>
                <w:rFonts w:eastAsia="Times New Roman"/>
                <w:color w:val="000000"/>
                <w:lang w:eastAsia="en-NZ"/>
              </w:rPr>
            </w:pPr>
            <w:r w:rsidRPr="000116C3">
              <w:rPr>
                <w:rFonts w:eastAsia="Times New Roman"/>
                <w:color w:val="000000"/>
                <w:lang w:eastAsia="en-NZ"/>
              </w:rPr>
              <w:lastRenderedPageBreak/>
              <w:t>Where appropriate and feasible, Ringa Hora may organise assessor peer review workshops to carry out post-assessment moderation in place of desktop moderation. These will be planned and scheduled through the year and communicated to providers in advance.</w:t>
            </w:r>
          </w:p>
          <w:p w14:paraId="51719472" w14:textId="41B31F8C" w:rsidR="00DC3BEA" w:rsidRPr="005D546E" w:rsidRDefault="00DC2046" w:rsidP="00BE7B1A">
            <w:pPr>
              <w:spacing w:line="360" w:lineRule="auto"/>
              <w:rPr>
                <w:lang w:eastAsia="en-GB"/>
              </w:rPr>
            </w:pPr>
            <w:r w:rsidRPr="00DC2046">
              <w:t xml:space="preserve">Ringa Hora Workforce Development Council manages the external moderation activities of unit standards. See </w:t>
            </w:r>
            <w:hyperlink r:id="rId13" w:history="1">
              <w:r w:rsidRPr="004D5BAA">
                <w:rPr>
                  <w:rStyle w:val="Hyperlink"/>
                </w:rPr>
                <w:t>Ringa Hora's website</w:t>
              </w:r>
            </w:hyperlink>
            <w:r w:rsidRPr="00DC2046">
              <w:t xml:space="preserve"> for the external moderation plan</w:t>
            </w:r>
          </w:p>
        </w:tc>
      </w:tr>
    </w:tbl>
    <w:p w14:paraId="0A119953" w14:textId="77777777" w:rsidR="008C7CE7" w:rsidRPr="005D546E" w:rsidRDefault="00D16F83" w:rsidP="00424A6C">
      <w:pPr>
        <w:pStyle w:val="Heading2"/>
      </w:pPr>
      <w:bookmarkStart w:id="15" w:name="_Ref135382886"/>
      <w:bookmarkStart w:id="16" w:name="_Toc169175618"/>
      <w:r w:rsidRPr="005D546E">
        <w:rPr>
          <w:lang w:eastAsia="en-GB"/>
        </w:rPr>
        <w:lastRenderedPageBreak/>
        <w:t>Completion</w:t>
      </w:r>
      <w:bookmarkEnd w:id="15"/>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C7CE7" w:rsidRPr="005D546E" w14:paraId="33ADF3DA" w14:textId="77777777" w:rsidTr="003E5BD7">
        <w:tc>
          <w:tcPr>
            <w:tcW w:w="9576" w:type="dxa"/>
            <w:shd w:val="clear" w:color="auto" w:fill="auto"/>
          </w:tcPr>
          <w:p w14:paraId="47341246" w14:textId="060E4230" w:rsidR="008C7CE7" w:rsidRPr="005D546E" w:rsidRDefault="00EB77AB" w:rsidP="00CE67F7">
            <w:pPr>
              <w:spacing w:before="120" w:after="120"/>
              <w:rPr>
                <w:lang w:eastAsia="en-GB"/>
              </w:rPr>
            </w:pPr>
            <w:r w:rsidRPr="00715070">
              <w:rPr>
                <w:lang w:eastAsia="en-GB"/>
              </w:rPr>
              <w:t>All components must be completed to be awarded this micro-credential.</w:t>
            </w:r>
          </w:p>
        </w:tc>
      </w:tr>
    </w:tbl>
    <w:p w14:paraId="085BF1F0" w14:textId="77777777" w:rsidR="00593FB6" w:rsidRPr="005D546E" w:rsidRDefault="00593FB6" w:rsidP="001E74D2">
      <w:pPr>
        <w:pStyle w:val="Heading2"/>
        <w:keepNext/>
        <w:widowControl/>
      </w:pPr>
      <w:bookmarkStart w:id="17" w:name="_Toc169175619"/>
      <w:r w:rsidRPr="005D546E">
        <w:t>Review process</w:t>
      </w:r>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50D4D" w:rsidRPr="005D546E" w14:paraId="3FC93E70" w14:textId="77777777" w:rsidTr="004774ED">
        <w:tc>
          <w:tcPr>
            <w:tcW w:w="9576" w:type="dxa"/>
            <w:shd w:val="clear" w:color="auto" w:fill="auto"/>
          </w:tcPr>
          <w:p w14:paraId="51A53541" w14:textId="7C010E96" w:rsidR="0037625A" w:rsidRDefault="005F06C6" w:rsidP="00182D6F">
            <w:pPr>
              <w:keepNext/>
              <w:widowControl/>
              <w:spacing w:before="120" w:after="120" w:line="360" w:lineRule="auto"/>
            </w:pPr>
            <w:r>
              <w:t xml:space="preserve">Ringa Hora has regular engagement with industry, including employers, </w:t>
            </w:r>
            <w:r w:rsidR="008563B3">
              <w:t>industry bodies, providers</w:t>
            </w:r>
            <w:r w:rsidR="00214F63">
              <w:t xml:space="preserve">, and government agencies </w:t>
            </w:r>
            <w:r w:rsidR="0016221A">
              <w:t xml:space="preserve">and will </w:t>
            </w:r>
            <w:r w:rsidR="00EA04D9">
              <w:t>review this micro-credential and ensure it is fit for purpose.</w:t>
            </w:r>
          </w:p>
          <w:p w14:paraId="2BBAFEAF" w14:textId="348E046D" w:rsidR="00DC3BEA" w:rsidRPr="005D546E" w:rsidRDefault="00003FEE" w:rsidP="00182D6F">
            <w:pPr>
              <w:keepNext/>
              <w:widowControl/>
              <w:spacing w:before="120" w:after="120" w:line="360" w:lineRule="auto"/>
            </w:pPr>
            <w:r>
              <w:t>To ensure this micro-credential is delivered as intended, Providers are expected to have review processes in place to ensure regular review of the provision of the micro-credential.</w:t>
            </w:r>
          </w:p>
        </w:tc>
      </w:tr>
    </w:tbl>
    <w:p w14:paraId="2B8B4767" w14:textId="109A7622" w:rsidR="00B644BB" w:rsidRPr="005D546E" w:rsidRDefault="00B644BB" w:rsidP="005A7365"/>
    <w:p w14:paraId="69E78375" w14:textId="77777777" w:rsidR="00F762E4" w:rsidRPr="00E55031" w:rsidRDefault="00F762E4" w:rsidP="00E55031">
      <w:pPr>
        <w:rPr>
          <w:sz w:val="2"/>
          <w:szCs w:val="2"/>
        </w:rPr>
      </w:pPr>
    </w:p>
    <w:sectPr w:rsidR="00F762E4" w:rsidRPr="00E55031" w:rsidSect="00FC46E1">
      <w:footerReference w:type="default" r:id="rId14"/>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C9B627" w14:textId="77777777" w:rsidR="00773473" w:rsidRDefault="00773473" w:rsidP="005A7365">
      <w:r>
        <w:separator/>
      </w:r>
    </w:p>
  </w:endnote>
  <w:endnote w:type="continuationSeparator" w:id="0">
    <w:p w14:paraId="7DE4EFB0" w14:textId="77777777" w:rsidR="00773473" w:rsidRDefault="00773473" w:rsidP="005A7365">
      <w:r>
        <w:continuationSeparator/>
      </w:r>
    </w:p>
  </w:endnote>
  <w:endnote w:type="continuationNotice" w:id="1">
    <w:p w14:paraId="7F2EB9AF" w14:textId="77777777" w:rsidR="00773473" w:rsidRDefault="0077347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ulish ExtraBold">
    <w:altName w:val="Calibri"/>
    <w:charset w:val="00"/>
    <w:family w:val="auto"/>
    <w:pitch w:val="variable"/>
    <w:sig w:usb0="A00002FF" w:usb1="5000204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MT">
    <w:charset w:val="00"/>
    <w:family w:val="swiss"/>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99729" w14:textId="1A096B74" w:rsidR="001E74D2" w:rsidRPr="00FB086B" w:rsidRDefault="001E74D2" w:rsidP="001E74D2">
    <w:pPr>
      <w:pStyle w:val="Footer"/>
      <w:tabs>
        <w:tab w:val="clear" w:pos="4513"/>
        <w:tab w:val="clear" w:pos="9026"/>
        <w:tab w:val="left" w:pos="12333"/>
      </w:tabs>
      <w:rPr>
        <w:sz w:val="18"/>
        <w:szCs w:val="18"/>
      </w:rPr>
    </w:pPr>
    <w:r w:rsidRPr="00FB086B">
      <w:rPr>
        <w:sz w:val="18"/>
        <w:szCs w:val="18"/>
      </w:rPr>
      <w:t xml:space="preserve">Micro-credential </w:t>
    </w:r>
    <w:r>
      <w:rPr>
        <w:sz w:val="18"/>
        <w:szCs w:val="18"/>
      </w:rPr>
      <w:t>– Listing &amp; Approval</w:t>
    </w:r>
    <w:r w:rsidR="00DC3BEA">
      <w:rPr>
        <w:sz w:val="18"/>
        <w:szCs w:val="18"/>
      </w:rPr>
      <w:t xml:space="preserve"> document –</w:t>
    </w:r>
    <w:r w:rsidR="002E7FE0">
      <w:rPr>
        <w:sz w:val="18"/>
        <w:szCs w:val="18"/>
      </w:rPr>
      <w:t>Ringa Hora</w:t>
    </w:r>
    <w:r>
      <w:rPr>
        <w:sz w:val="18"/>
        <w:szCs w:val="18"/>
      </w:rPr>
      <w:tab/>
    </w:r>
    <w:r w:rsidRPr="00FB086B">
      <w:rPr>
        <w:sz w:val="18"/>
        <w:szCs w:val="18"/>
      </w:rPr>
      <w:fldChar w:fldCharType="begin"/>
    </w:r>
    <w:r w:rsidRPr="00FB086B">
      <w:rPr>
        <w:sz w:val="18"/>
        <w:szCs w:val="18"/>
      </w:rPr>
      <w:instrText xml:space="preserve"> PAGE   \* MERGEFORMAT </w:instrText>
    </w:r>
    <w:r w:rsidRPr="00FB086B">
      <w:rPr>
        <w:sz w:val="18"/>
        <w:szCs w:val="18"/>
      </w:rPr>
      <w:fldChar w:fldCharType="separate"/>
    </w:r>
    <w:r w:rsidRPr="00FB086B">
      <w:rPr>
        <w:noProof/>
        <w:sz w:val="18"/>
        <w:szCs w:val="18"/>
      </w:rPr>
      <w:t>1</w:t>
    </w:r>
    <w:r w:rsidRPr="00FB086B">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A34DA" w14:textId="77777777" w:rsidR="00773473" w:rsidRDefault="00773473" w:rsidP="005A7365">
      <w:r>
        <w:separator/>
      </w:r>
    </w:p>
  </w:footnote>
  <w:footnote w:type="continuationSeparator" w:id="0">
    <w:p w14:paraId="5D692374" w14:textId="77777777" w:rsidR="00773473" w:rsidRDefault="00773473" w:rsidP="005A7365">
      <w:r>
        <w:continuationSeparator/>
      </w:r>
    </w:p>
  </w:footnote>
  <w:footnote w:type="continuationNotice" w:id="1">
    <w:p w14:paraId="05871688" w14:textId="77777777" w:rsidR="00773473" w:rsidRDefault="00773473">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70FE9"/>
    <w:multiLevelType w:val="hybridMultilevel"/>
    <w:tmpl w:val="3E1C07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0FF588F"/>
    <w:multiLevelType w:val="hybridMultilevel"/>
    <w:tmpl w:val="5FF81AAC"/>
    <w:lvl w:ilvl="0" w:tplc="BC4A0800">
      <w:start w:val="1"/>
      <w:numFmt w:val="bullet"/>
      <w:lvlText w:val=""/>
      <w:lvlJc w:val="left"/>
      <w:pPr>
        <w:ind w:left="1440" w:hanging="360"/>
      </w:pPr>
      <w:rPr>
        <w:rFonts w:ascii="Symbol" w:hAnsi="Symbol"/>
      </w:rPr>
    </w:lvl>
    <w:lvl w:ilvl="1" w:tplc="3A2E89D8">
      <w:start w:val="1"/>
      <w:numFmt w:val="bullet"/>
      <w:lvlText w:val=""/>
      <w:lvlJc w:val="left"/>
      <w:pPr>
        <w:ind w:left="1440" w:hanging="360"/>
      </w:pPr>
      <w:rPr>
        <w:rFonts w:ascii="Symbol" w:hAnsi="Symbol"/>
      </w:rPr>
    </w:lvl>
    <w:lvl w:ilvl="2" w:tplc="A992CB9C">
      <w:start w:val="1"/>
      <w:numFmt w:val="bullet"/>
      <w:lvlText w:val=""/>
      <w:lvlJc w:val="left"/>
      <w:pPr>
        <w:ind w:left="1440" w:hanging="360"/>
      </w:pPr>
      <w:rPr>
        <w:rFonts w:ascii="Symbol" w:hAnsi="Symbol"/>
      </w:rPr>
    </w:lvl>
    <w:lvl w:ilvl="3" w:tplc="ACB2A844">
      <w:start w:val="1"/>
      <w:numFmt w:val="bullet"/>
      <w:lvlText w:val=""/>
      <w:lvlJc w:val="left"/>
      <w:pPr>
        <w:ind w:left="1440" w:hanging="360"/>
      </w:pPr>
      <w:rPr>
        <w:rFonts w:ascii="Symbol" w:hAnsi="Symbol"/>
      </w:rPr>
    </w:lvl>
    <w:lvl w:ilvl="4" w:tplc="AB100534">
      <w:start w:val="1"/>
      <w:numFmt w:val="bullet"/>
      <w:lvlText w:val=""/>
      <w:lvlJc w:val="left"/>
      <w:pPr>
        <w:ind w:left="1440" w:hanging="360"/>
      </w:pPr>
      <w:rPr>
        <w:rFonts w:ascii="Symbol" w:hAnsi="Symbol"/>
      </w:rPr>
    </w:lvl>
    <w:lvl w:ilvl="5" w:tplc="EC0E6456">
      <w:start w:val="1"/>
      <w:numFmt w:val="bullet"/>
      <w:lvlText w:val=""/>
      <w:lvlJc w:val="left"/>
      <w:pPr>
        <w:ind w:left="1440" w:hanging="360"/>
      </w:pPr>
      <w:rPr>
        <w:rFonts w:ascii="Symbol" w:hAnsi="Symbol"/>
      </w:rPr>
    </w:lvl>
    <w:lvl w:ilvl="6" w:tplc="8EDE5CCC">
      <w:start w:val="1"/>
      <w:numFmt w:val="bullet"/>
      <w:lvlText w:val=""/>
      <w:lvlJc w:val="left"/>
      <w:pPr>
        <w:ind w:left="1440" w:hanging="360"/>
      </w:pPr>
      <w:rPr>
        <w:rFonts w:ascii="Symbol" w:hAnsi="Symbol"/>
      </w:rPr>
    </w:lvl>
    <w:lvl w:ilvl="7" w:tplc="668CA028">
      <w:start w:val="1"/>
      <w:numFmt w:val="bullet"/>
      <w:lvlText w:val=""/>
      <w:lvlJc w:val="left"/>
      <w:pPr>
        <w:ind w:left="1440" w:hanging="360"/>
      </w:pPr>
      <w:rPr>
        <w:rFonts w:ascii="Symbol" w:hAnsi="Symbol"/>
      </w:rPr>
    </w:lvl>
    <w:lvl w:ilvl="8" w:tplc="CE7E453C">
      <w:start w:val="1"/>
      <w:numFmt w:val="bullet"/>
      <w:lvlText w:val=""/>
      <w:lvlJc w:val="left"/>
      <w:pPr>
        <w:ind w:left="1440" w:hanging="360"/>
      </w:pPr>
      <w:rPr>
        <w:rFonts w:ascii="Symbol" w:hAnsi="Symbol"/>
      </w:rPr>
    </w:lvl>
  </w:abstractNum>
  <w:abstractNum w:abstractNumId="2" w15:restartNumberingAfterBreak="0">
    <w:nsid w:val="019A0ED5"/>
    <w:multiLevelType w:val="hybridMultilevel"/>
    <w:tmpl w:val="339A01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39352DC"/>
    <w:multiLevelType w:val="hybridMultilevel"/>
    <w:tmpl w:val="F7C27B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4AA1B41"/>
    <w:multiLevelType w:val="hybridMultilevel"/>
    <w:tmpl w:val="E11C97FE"/>
    <w:lvl w:ilvl="0" w:tplc="EA60FDB0">
      <w:start w:val="3271"/>
      <w:numFmt w:val="bullet"/>
      <w:lvlText w:val="-"/>
      <w:lvlJc w:val="left"/>
      <w:pPr>
        <w:ind w:left="809" w:hanging="360"/>
      </w:pPr>
      <w:rPr>
        <w:rFonts w:ascii="Arial" w:eastAsia="Times New Roman" w:hAnsi="Arial" w:cs="Arial" w:hint="default"/>
      </w:rPr>
    </w:lvl>
    <w:lvl w:ilvl="1" w:tplc="FFFFFFFF" w:tentative="1">
      <w:start w:val="1"/>
      <w:numFmt w:val="bullet"/>
      <w:lvlText w:val="o"/>
      <w:lvlJc w:val="left"/>
      <w:pPr>
        <w:ind w:left="1529" w:hanging="360"/>
      </w:pPr>
      <w:rPr>
        <w:rFonts w:ascii="Courier New" w:hAnsi="Courier New" w:cs="Courier New" w:hint="default"/>
      </w:rPr>
    </w:lvl>
    <w:lvl w:ilvl="2" w:tplc="FFFFFFFF" w:tentative="1">
      <w:start w:val="1"/>
      <w:numFmt w:val="bullet"/>
      <w:lvlText w:val=""/>
      <w:lvlJc w:val="left"/>
      <w:pPr>
        <w:ind w:left="2249" w:hanging="360"/>
      </w:pPr>
      <w:rPr>
        <w:rFonts w:ascii="Wingdings" w:hAnsi="Wingdings" w:hint="default"/>
      </w:rPr>
    </w:lvl>
    <w:lvl w:ilvl="3" w:tplc="FFFFFFFF" w:tentative="1">
      <w:start w:val="1"/>
      <w:numFmt w:val="bullet"/>
      <w:lvlText w:val=""/>
      <w:lvlJc w:val="left"/>
      <w:pPr>
        <w:ind w:left="2969" w:hanging="360"/>
      </w:pPr>
      <w:rPr>
        <w:rFonts w:ascii="Symbol" w:hAnsi="Symbol" w:hint="default"/>
      </w:rPr>
    </w:lvl>
    <w:lvl w:ilvl="4" w:tplc="FFFFFFFF" w:tentative="1">
      <w:start w:val="1"/>
      <w:numFmt w:val="bullet"/>
      <w:lvlText w:val="o"/>
      <w:lvlJc w:val="left"/>
      <w:pPr>
        <w:ind w:left="3689" w:hanging="360"/>
      </w:pPr>
      <w:rPr>
        <w:rFonts w:ascii="Courier New" w:hAnsi="Courier New" w:cs="Courier New" w:hint="default"/>
      </w:rPr>
    </w:lvl>
    <w:lvl w:ilvl="5" w:tplc="FFFFFFFF" w:tentative="1">
      <w:start w:val="1"/>
      <w:numFmt w:val="bullet"/>
      <w:lvlText w:val=""/>
      <w:lvlJc w:val="left"/>
      <w:pPr>
        <w:ind w:left="4409" w:hanging="360"/>
      </w:pPr>
      <w:rPr>
        <w:rFonts w:ascii="Wingdings" w:hAnsi="Wingdings" w:hint="default"/>
      </w:rPr>
    </w:lvl>
    <w:lvl w:ilvl="6" w:tplc="FFFFFFFF" w:tentative="1">
      <w:start w:val="1"/>
      <w:numFmt w:val="bullet"/>
      <w:lvlText w:val=""/>
      <w:lvlJc w:val="left"/>
      <w:pPr>
        <w:ind w:left="5129" w:hanging="360"/>
      </w:pPr>
      <w:rPr>
        <w:rFonts w:ascii="Symbol" w:hAnsi="Symbol" w:hint="default"/>
      </w:rPr>
    </w:lvl>
    <w:lvl w:ilvl="7" w:tplc="FFFFFFFF" w:tentative="1">
      <w:start w:val="1"/>
      <w:numFmt w:val="bullet"/>
      <w:lvlText w:val="o"/>
      <w:lvlJc w:val="left"/>
      <w:pPr>
        <w:ind w:left="5849" w:hanging="360"/>
      </w:pPr>
      <w:rPr>
        <w:rFonts w:ascii="Courier New" w:hAnsi="Courier New" w:cs="Courier New" w:hint="default"/>
      </w:rPr>
    </w:lvl>
    <w:lvl w:ilvl="8" w:tplc="FFFFFFFF" w:tentative="1">
      <w:start w:val="1"/>
      <w:numFmt w:val="bullet"/>
      <w:lvlText w:val=""/>
      <w:lvlJc w:val="left"/>
      <w:pPr>
        <w:ind w:left="6569" w:hanging="360"/>
      </w:pPr>
      <w:rPr>
        <w:rFonts w:ascii="Wingdings" w:hAnsi="Wingdings" w:hint="default"/>
      </w:rPr>
    </w:lvl>
  </w:abstractNum>
  <w:abstractNum w:abstractNumId="5" w15:restartNumberingAfterBreak="0">
    <w:nsid w:val="07725D42"/>
    <w:multiLevelType w:val="hybridMultilevel"/>
    <w:tmpl w:val="FEAE04FE"/>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6" w15:restartNumberingAfterBreak="0">
    <w:nsid w:val="07F61382"/>
    <w:multiLevelType w:val="hybridMultilevel"/>
    <w:tmpl w:val="3B0ED66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0BC66D7E"/>
    <w:multiLevelType w:val="hybridMultilevel"/>
    <w:tmpl w:val="88EE9AC8"/>
    <w:lvl w:ilvl="0" w:tplc="14090001">
      <w:start w:val="1"/>
      <w:numFmt w:val="bullet"/>
      <w:lvlText w:val=""/>
      <w:lvlJc w:val="left"/>
      <w:pPr>
        <w:ind w:left="1174" w:hanging="360"/>
      </w:pPr>
      <w:rPr>
        <w:rFonts w:ascii="Symbol" w:hAnsi="Symbol" w:hint="default"/>
      </w:rPr>
    </w:lvl>
    <w:lvl w:ilvl="1" w:tplc="14090003" w:tentative="1">
      <w:start w:val="1"/>
      <w:numFmt w:val="bullet"/>
      <w:lvlText w:val="o"/>
      <w:lvlJc w:val="left"/>
      <w:pPr>
        <w:ind w:left="1894" w:hanging="360"/>
      </w:pPr>
      <w:rPr>
        <w:rFonts w:ascii="Courier New" w:hAnsi="Courier New" w:cs="Courier New" w:hint="default"/>
      </w:rPr>
    </w:lvl>
    <w:lvl w:ilvl="2" w:tplc="14090005" w:tentative="1">
      <w:start w:val="1"/>
      <w:numFmt w:val="bullet"/>
      <w:lvlText w:val=""/>
      <w:lvlJc w:val="left"/>
      <w:pPr>
        <w:ind w:left="2614" w:hanging="360"/>
      </w:pPr>
      <w:rPr>
        <w:rFonts w:ascii="Wingdings" w:hAnsi="Wingdings" w:hint="default"/>
      </w:rPr>
    </w:lvl>
    <w:lvl w:ilvl="3" w:tplc="14090001" w:tentative="1">
      <w:start w:val="1"/>
      <w:numFmt w:val="bullet"/>
      <w:lvlText w:val=""/>
      <w:lvlJc w:val="left"/>
      <w:pPr>
        <w:ind w:left="3334" w:hanging="360"/>
      </w:pPr>
      <w:rPr>
        <w:rFonts w:ascii="Symbol" w:hAnsi="Symbol" w:hint="default"/>
      </w:rPr>
    </w:lvl>
    <w:lvl w:ilvl="4" w:tplc="14090003" w:tentative="1">
      <w:start w:val="1"/>
      <w:numFmt w:val="bullet"/>
      <w:lvlText w:val="o"/>
      <w:lvlJc w:val="left"/>
      <w:pPr>
        <w:ind w:left="4054" w:hanging="360"/>
      </w:pPr>
      <w:rPr>
        <w:rFonts w:ascii="Courier New" w:hAnsi="Courier New" w:cs="Courier New" w:hint="default"/>
      </w:rPr>
    </w:lvl>
    <w:lvl w:ilvl="5" w:tplc="14090005" w:tentative="1">
      <w:start w:val="1"/>
      <w:numFmt w:val="bullet"/>
      <w:lvlText w:val=""/>
      <w:lvlJc w:val="left"/>
      <w:pPr>
        <w:ind w:left="4774" w:hanging="360"/>
      </w:pPr>
      <w:rPr>
        <w:rFonts w:ascii="Wingdings" w:hAnsi="Wingdings" w:hint="default"/>
      </w:rPr>
    </w:lvl>
    <w:lvl w:ilvl="6" w:tplc="14090001" w:tentative="1">
      <w:start w:val="1"/>
      <w:numFmt w:val="bullet"/>
      <w:lvlText w:val=""/>
      <w:lvlJc w:val="left"/>
      <w:pPr>
        <w:ind w:left="5494" w:hanging="360"/>
      </w:pPr>
      <w:rPr>
        <w:rFonts w:ascii="Symbol" w:hAnsi="Symbol" w:hint="default"/>
      </w:rPr>
    </w:lvl>
    <w:lvl w:ilvl="7" w:tplc="14090003" w:tentative="1">
      <w:start w:val="1"/>
      <w:numFmt w:val="bullet"/>
      <w:lvlText w:val="o"/>
      <w:lvlJc w:val="left"/>
      <w:pPr>
        <w:ind w:left="6214" w:hanging="360"/>
      </w:pPr>
      <w:rPr>
        <w:rFonts w:ascii="Courier New" w:hAnsi="Courier New" w:cs="Courier New" w:hint="default"/>
      </w:rPr>
    </w:lvl>
    <w:lvl w:ilvl="8" w:tplc="14090005" w:tentative="1">
      <w:start w:val="1"/>
      <w:numFmt w:val="bullet"/>
      <w:lvlText w:val=""/>
      <w:lvlJc w:val="left"/>
      <w:pPr>
        <w:ind w:left="6934" w:hanging="360"/>
      </w:pPr>
      <w:rPr>
        <w:rFonts w:ascii="Wingdings" w:hAnsi="Wingdings" w:hint="default"/>
      </w:rPr>
    </w:lvl>
  </w:abstractNum>
  <w:abstractNum w:abstractNumId="8" w15:restartNumberingAfterBreak="0">
    <w:nsid w:val="0BF27836"/>
    <w:multiLevelType w:val="hybridMultilevel"/>
    <w:tmpl w:val="35A215EC"/>
    <w:lvl w:ilvl="0" w:tplc="14090001">
      <w:start w:val="1"/>
      <w:numFmt w:val="bullet"/>
      <w:lvlText w:val=""/>
      <w:lvlJc w:val="left"/>
      <w:pPr>
        <w:ind w:left="890" w:hanging="360"/>
      </w:pPr>
      <w:rPr>
        <w:rFonts w:ascii="Symbol" w:hAnsi="Symbol" w:hint="default"/>
      </w:rPr>
    </w:lvl>
    <w:lvl w:ilvl="1" w:tplc="14090003" w:tentative="1">
      <w:start w:val="1"/>
      <w:numFmt w:val="bullet"/>
      <w:lvlText w:val="o"/>
      <w:lvlJc w:val="left"/>
      <w:pPr>
        <w:ind w:left="1610" w:hanging="360"/>
      </w:pPr>
      <w:rPr>
        <w:rFonts w:ascii="Courier New" w:hAnsi="Courier New" w:cs="Courier New" w:hint="default"/>
      </w:rPr>
    </w:lvl>
    <w:lvl w:ilvl="2" w:tplc="14090005" w:tentative="1">
      <w:start w:val="1"/>
      <w:numFmt w:val="bullet"/>
      <w:lvlText w:val=""/>
      <w:lvlJc w:val="left"/>
      <w:pPr>
        <w:ind w:left="2330" w:hanging="360"/>
      </w:pPr>
      <w:rPr>
        <w:rFonts w:ascii="Wingdings" w:hAnsi="Wingdings" w:hint="default"/>
      </w:rPr>
    </w:lvl>
    <w:lvl w:ilvl="3" w:tplc="14090001" w:tentative="1">
      <w:start w:val="1"/>
      <w:numFmt w:val="bullet"/>
      <w:lvlText w:val=""/>
      <w:lvlJc w:val="left"/>
      <w:pPr>
        <w:ind w:left="3050" w:hanging="360"/>
      </w:pPr>
      <w:rPr>
        <w:rFonts w:ascii="Symbol" w:hAnsi="Symbol" w:hint="default"/>
      </w:rPr>
    </w:lvl>
    <w:lvl w:ilvl="4" w:tplc="14090003" w:tentative="1">
      <w:start w:val="1"/>
      <w:numFmt w:val="bullet"/>
      <w:lvlText w:val="o"/>
      <w:lvlJc w:val="left"/>
      <w:pPr>
        <w:ind w:left="3770" w:hanging="360"/>
      </w:pPr>
      <w:rPr>
        <w:rFonts w:ascii="Courier New" w:hAnsi="Courier New" w:cs="Courier New" w:hint="default"/>
      </w:rPr>
    </w:lvl>
    <w:lvl w:ilvl="5" w:tplc="14090005" w:tentative="1">
      <w:start w:val="1"/>
      <w:numFmt w:val="bullet"/>
      <w:lvlText w:val=""/>
      <w:lvlJc w:val="left"/>
      <w:pPr>
        <w:ind w:left="4490" w:hanging="360"/>
      </w:pPr>
      <w:rPr>
        <w:rFonts w:ascii="Wingdings" w:hAnsi="Wingdings" w:hint="default"/>
      </w:rPr>
    </w:lvl>
    <w:lvl w:ilvl="6" w:tplc="14090001" w:tentative="1">
      <w:start w:val="1"/>
      <w:numFmt w:val="bullet"/>
      <w:lvlText w:val=""/>
      <w:lvlJc w:val="left"/>
      <w:pPr>
        <w:ind w:left="5210" w:hanging="360"/>
      </w:pPr>
      <w:rPr>
        <w:rFonts w:ascii="Symbol" w:hAnsi="Symbol" w:hint="default"/>
      </w:rPr>
    </w:lvl>
    <w:lvl w:ilvl="7" w:tplc="14090003" w:tentative="1">
      <w:start w:val="1"/>
      <w:numFmt w:val="bullet"/>
      <w:lvlText w:val="o"/>
      <w:lvlJc w:val="left"/>
      <w:pPr>
        <w:ind w:left="5930" w:hanging="360"/>
      </w:pPr>
      <w:rPr>
        <w:rFonts w:ascii="Courier New" w:hAnsi="Courier New" w:cs="Courier New" w:hint="default"/>
      </w:rPr>
    </w:lvl>
    <w:lvl w:ilvl="8" w:tplc="14090005" w:tentative="1">
      <w:start w:val="1"/>
      <w:numFmt w:val="bullet"/>
      <w:lvlText w:val=""/>
      <w:lvlJc w:val="left"/>
      <w:pPr>
        <w:ind w:left="6650" w:hanging="360"/>
      </w:pPr>
      <w:rPr>
        <w:rFonts w:ascii="Wingdings" w:hAnsi="Wingdings" w:hint="default"/>
      </w:rPr>
    </w:lvl>
  </w:abstractNum>
  <w:abstractNum w:abstractNumId="9" w15:restartNumberingAfterBreak="0">
    <w:nsid w:val="0E6A238E"/>
    <w:multiLevelType w:val="hybridMultilevel"/>
    <w:tmpl w:val="91586C90"/>
    <w:lvl w:ilvl="0" w:tplc="1409000F">
      <w:start w:val="1"/>
      <w:numFmt w:val="decimal"/>
      <w:lvlText w:val="%1."/>
      <w:lvlJc w:val="left"/>
      <w:pPr>
        <w:ind w:left="720" w:hanging="360"/>
      </w:pPr>
    </w:lvl>
    <w:lvl w:ilvl="1" w:tplc="5692A468">
      <w:start w:val="1"/>
      <w:numFmt w:val="decimal"/>
      <w:lvlText w:val="%2"/>
      <w:lvlJc w:val="left"/>
      <w:pPr>
        <w:ind w:left="1512" w:hanging="432"/>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131D630C"/>
    <w:multiLevelType w:val="hybridMultilevel"/>
    <w:tmpl w:val="0E067CE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1" w15:restartNumberingAfterBreak="0">
    <w:nsid w:val="13B0DC3C"/>
    <w:multiLevelType w:val="hybridMultilevel"/>
    <w:tmpl w:val="F9F6F598"/>
    <w:lvl w:ilvl="0" w:tplc="6F8A99B0">
      <w:start w:val="1"/>
      <w:numFmt w:val="bullet"/>
      <w:lvlText w:val=""/>
      <w:lvlJc w:val="left"/>
      <w:pPr>
        <w:ind w:left="720" w:hanging="360"/>
      </w:pPr>
      <w:rPr>
        <w:rFonts w:ascii="Symbol" w:hAnsi="Symbol" w:hint="default"/>
      </w:rPr>
    </w:lvl>
    <w:lvl w:ilvl="1" w:tplc="799CE056">
      <w:start w:val="1"/>
      <w:numFmt w:val="bullet"/>
      <w:lvlText w:val="o"/>
      <w:lvlJc w:val="left"/>
      <w:pPr>
        <w:ind w:left="1440" w:hanging="360"/>
      </w:pPr>
      <w:rPr>
        <w:rFonts w:ascii="Courier New" w:hAnsi="Courier New" w:hint="default"/>
      </w:rPr>
    </w:lvl>
    <w:lvl w:ilvl="2" w:tplc="D948378E">
      <w:start w:val="1"/>
      <w:numFmt w:val="bullet"/>
      <w:lvlText w:val=""/>
      <w:lvlJc w:val="left"/>
      <w:pPr>
        <w:ind w:left="2160" w:hanging="360"/>
      </w:pPr>
      <w:rPr>
        <w:rFonts w:ascii="Wingdings" w:hAnsi="Wingdings" w:hint="default"/>
      </w:rPr>
    </w:lvl>
    <w:lvl w:ilvl="3" w:tplc="B66A969C">
      <w:start w:val="1"/>
      <w:numFmt w:val="bullet"/>
      <w:lvlText w:val=""/>
      <w:lvlJc w:val="left"/>
      <w:pPr>
        <w:ind w:left="2880" w:hanging="360"/>
      </w:pPr>
      <w:rPr>
        <w:rFonts w:ascii="Symbol" w:hAnsi="Symbol" w:hint="default"/>
      </w:rPr>
    </w:lvl>
    <w:lvl w:ilvl="4" w:tplc="7D6E5C82">
      <w:start w:val="1"/>
      <w:numFmt w:val="bullet"/>
      <w:lvlText w:val="o"/>
      <w:lvlJc w:val="left"/>
      <w:pPr>
        <w:ind w:left="3600" w:hanging="360"/>
      </w:pPr>
      <w:rPr>
        <w:rFonts w:ascii="Courier New" w:hAnsi="Courier New" w:hint="default"/>
      </w:rPr>
    </w:lvl>
    <w:lvl w:ilvl="5" w:tplc="406A81B6">
      <w:start w:val="1"/>
      <w:numFmt w:val="bullet"/>
      <w:lvlText w:val=""/>
      <w:lvlJc w:val="left"/>
      <w:pPr>
        <w:ind w:left="4320" w:hanging="360"/>
      </w:pPr>
      <w:rPr>
        <w:rFonts w:ascii="Wingdings" w:hAnsi="Wingdings" w:hint="default"/>
      </w:rPr>
    </w:lvl>
    <w:lvl w:ilvl="6" w:tplc="923C8A24">
      <w:start w:val="1"/>
      <w:numFmt w:val="bullet"/>
      <w:lvlText w:val=""/>
      <w:lvlJc w:val="left"/>
      <w:pPr>
        <w:ind w:left="5040" w:hanging="360"/>
      </w:pPr>
      <w:rPr>
        <w:rFonts w:ascii="Symbol" w:hAnsi="Symbol" w:hint="default"/>
      </w:rPr>
    </w:lvl>
    <w:lvl w:ilvl="7" w:tplc="FD262244">
      <w:start w:val="1"/>
      <w:numFmt w:val="bullet"/>
      <w:lvlText w:val="o"/>
      <w:lvlJc w:val="left"/>
      <w:pPr>
        <w:ind w:left="5760" w:hanging="360"/>
      </w:pPr>
      <w:rPr>
        <w:rFonts w:ascii="Courier New" w:hAnsi="Courier New" w:hint="default"/>
      </w:rPr>
    </w:lvl>
    <w:lvl w:ilvl="8" w:tplc="DA58F02E">
      <w:start w:val="1"/>
      <w:numFmt w:val="bullet"/>
      <w:lvlText w:val=""/>
      <w:lvlJc w:val="left"/>
      <w:pPr>
        <w:ind w:left="6480" w:hanging="360"/>
      </w:pPr>
      <w:rPr>
        <w:rFonts w:ascii="Wingdings" w:hAnsi="Wingdings" w:hint="default"/>
      </w:rPr>
    </w:lvl>
  </w:abstractNum>
  <w:abstractNum w:abstractNumId="12" w15:restartNumberingAfterBreak="0">
    <w:nsid w:val="14E6614A"/>
    <w:multiLevelType w:val="hybridMultilevel"/>
    <w:tmpl w:val="4D263828"/>
    <w:lvl w:ilvl="0" w:tplc="A56497AA">
      <w:start w:val="1"/>
      <w:numFmt w:val="bullet"/>
      <w:lvlText w:val=""/>
      <w:lvlJc w:val="left"/>
      <w:pPr>
        <w:ind w:left="1440" w:hanging="360"/>
      </w:pPr>
      <w:rPr>
        <w:rFonts w:ascii="Symbol" w:hAnsi="Symbol"/>
      </w:rPr>
    </w:lvl>
    <w:lvl w:ilvl="1" w:tplc="C9AE9870">
      <w:start w:val="1"/>
      <w:numFmt w:val="bullet"/>
      <w:lvlText w:val=""/>
      <w:lvlJc w:val="left"/>
      <w:pPr>
        <w:ind w:left="1440" w:hanging="360"/>
      </w:pPr>
      <w:rPr>
        <w:rFonts w:ascii="Symbol" w:hAnsi="Symbol"/>
      </w:rPr>
    </w:lvl>
    <w:lvl w:ilvl="2" w:tplc="A754AE48">
      <w:start w:val="1"/>
      <w:numFmt w:val="bullet"/>
      <w:lvlText w:val=""/>
      <w:lvlJc w:val="left"/>
      <w:pPr>
        <w:ind w:left="1440" w:hanging="360"/>
      </w:pPr>
      <w:rPr>
        <w:rFonts w:ascii="Symbol" w:hAnsi="Symbol"/>
      </w:rPr>
    </w:lvl>
    <w:lvl w:ilvl="3" w:tplc="A33CB764">
      <w:start w:val="1"/>
      <w:numFmt w:val="bullet"/>
      <w:lvlText w:val=""/>
      <w:lvlJc w:val="left"/>
      <w:pPr>
        <w:ind w:left="1440" w:hanging="360"/>
      </w:pPr>
      <w:rPr>
        <w:rFonts w:ascii="Symbol" w:hAnsi="Symbol"/>
      </w:rPr>
    </w:lvl>
    <w:lvl w:ilvl="4" w:tplc="E5B03A46">
      <w:start w:val="1"/>
      <w:numFmt w:val="bullet"/>
      <w:lvlText w:val=""/>
      <w:lvlJc w:val="left"/>
      <w:pPr>
        <w:ind w:left="1440" w:hanging="360"/>
      </w:pPr>
      <w:rPr>
        <w:rFonts w:ascii="Symbol" w:hAnsi="Symbol"/>
      </w:rPr>
    </w:lvl>
    <w:lvl w:ilvl="5" w:tplc="F5BA7484">
      <w:start w:val="1"/>
      <w:numFmt w:val="bullet"/>
      <w:lvlText w:val=""/>
      <w:lvlJc w:val="left"/>
      <w:pPr>
        <w:ind w:left="1440" w:hanging="360"/>
      </w:pPr>
      <w:rPr>
        <w:rFonts w:ascii="Symbol" w:hAnsi="Symbol"/>
      </w:rPr>
    </w:lvl>
    <w:lvl w:ilvl="6" w:tplc="623C2544">
      <w:start w:val="1"/>
      <w:numFmt w:val="bullet"/>
      <w:lvlText w:val=""/>
      <w:lvlJc w:val="left"/>
      <w:pPr>
        <w:ind w:left="1440" w:hanging="360"/>
      </w:pPr>
      <w:rPr>
        <w:rFonts w:ascii="Symbol" w:hAnsi="Symbol"/>
      </w:rPr>
    </w:lvl>
    <w:lvl w:ilvl="7" w:tplc="2BE0B654">
      <w:start w:val="1"/>
      <w:numFmt w:val="bullet"/>
      <w:lvlText w:val=""/>
      <w:lvlJc w:val="left"/>
      <w:pPr>
        <w:ind w:left="1440" w:hanging="360"/>
      </w:pPr>
      <w:rPr>
        <w:rFonts w:ascii="Symbol" w:hAnsi="Symbol"/>
      </w:rPr>
    </w:lvl>
    <w:lvl w:ilvl="8" w:tplc="67BAE280">
      <w:start w:val="1"/>
      <w:numFmt w:val="bullet"/>
      <w:lvlText w:val=""/>
      <w:lvlJc w:val="left"/>
      <w:pPr>
        <w:ind w:left="1440" w:hanging="360"/>
      </w:pPr>
      <w:rPr>
        <w:rFonts w:ascii="Symbol" w:hAnsi="Symbol"/>
      </w:rPr>
    </w:lvl>
  </w:abstractNum>
  <w:abstractNum w:abstractNumId="13" w15:restartNumberingAfterBreak="0">
    <w:nsid w:val="15C26D19"/>
    <w:multiLevelType w:val="hybridMultilevel"/>
    <w:tmpl w:val="6BC025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71A7048"/>
    <w:multiLevelType w:val="hybridMultilevel"/>
    <w:tmpl w:val="80EA1F04"/>
    <w:lvl w:ilvl="0" w:tplc="85361206">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9396448"/>
    <w:multiLevelType w:val="hybridMultilevel"/>
    <w:tmpl w:val="F7D8A8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19755E32"/>
    <w:multiLevelType w:val="hybridMultilevel"/>
    <w:tmpl w:val="ED0EF2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1B135B58"/>
    <w:multiLevelType w:val="hybridMultilevel"/>
    <w:tmpl w:val="88DE174A"/>
    <w:lvl w:ilvl="0" w:tplc="EA60FDB0">
      <w:start w:val="3271"/>
      <w:numFmt w:val="bullet"/>
      <w:lvlText w:val="-"/>
      <w:lvlJc w:val="left"/>
      <w:pPr>
        <w:ind w:left="740" w:hanging="360"/>
      </w:pPr>
      <w:rPr>
        <w:rFonts w:ascii="Arial" w:eastAsia="Times New Roman" w:hAnsi="Arial" w:cs="Arial" w:hint="default"/>
      </w:rPr>
    </w:lvl>
    <w:lvl w:ilvl="1" w:tplc="14090003" w:tentative="1">
      <w:start w:val="1"/>
      <w:numFmt w:val="bullet"/>
      <w:lvlText w:val="o"/>
      <w:lvlJc w:val="left"/>
      <w:pPr>
        <w:ind w:left="1460" w:hanging="360"/>
      </w:pPr>
      <w:rPr>
        <w:rFonts w:ascii="Courier New" w:hAnsi="Courier New" w:cs="Courier New" w:hint="default"/>
      </w:rPr>
    </w:lvl>
    <w:lvl w:ilvl="2" w:tplc="14090005" w:tentative="1">
      <w:start w:val="1"/>
      <w:numFmt w:val="bullet"/>
      <w:lvlText w:val=""/>
      <w:lvlJc w:val="left"/>
      <w:pPr>
        <w:ind w:left="2180" w:hanging="360"/>
      </w:pPr>
      <w:rPr>
        <w:rFonts w:ascii="Wingdings" w:hAnsi="Wingdings" w:hint="default"/>
      </w:rPr>
    </w:lvl>
    <w:lvl w:ilvl="3" w:tplc="14090001" w:tentative="1">
      <w:start w:val="1"/>
      <w:numFmt w:val="bullet"/>
      <w:lvlText w:val=""/>
      <w:lvlJc w:val="left"/>
      <w:pPr>
        <w:ind w:left="2900" w:hanging="360"/>
      </w:pPr>
      <w:rPr>
        <w:rFonts w:ascii="Symbol" w:hAnsi="Symbol" w:hint="default"/>
      </w:rPr>
    </w:lvl>
    <w:lvl w:ilvl="4" w:tplc="14090003" w:tentative="1">
      <w:start w:val="1"/>
      <w:numFmt w:val="bullet"/>
      <w:lvlText w:val="o"/>
      <w:lvlJc w:val="left"/>
      <w:pPr>
        <w:ind w:left="3620" w:hanging="360"/>
      </w:pPr>
      <w:rPr>
        <w:rFonts w:ascii="Courier New" w:hAnsi="Courier New" w:cs="Courier New" w:hint="default"/>
      </w:rPr>
    </w:lvl>
    <w:lvl w:ilvl="5" w:tplc="14090005" w:tentative="1">
      <w:start w:val="1"/>
      <w:numFmt w:val="bullet"/>
      <w:lvlText w:val=""/>
      <w:lvlJc w:val="left"/>
      <w:pPr>
        <w:ind w:left="4340" w:hanging="360"/>
      </w:pPr>
      <w:rPr>
        <w:rFonts w:ascii="Wingdings" w:hAnsi="Wingdings" w:hint="default"/>
      </w:rPr>
    </w:lvl>
    <w:lvl w:ilvl="6" w:tplc="14090001" w:tentative="1">
      <w:start w:val="1"/>
      <w:numFmt w:val="bullet"/>
      <w:lvlText w:val=""/>
      <w:lvlJc w:val="left"/>
      <w:pPr>
        <w:ind w:left="5060" w:hanging="360"/>
      </w:pPr>
      <w:rPr>
        <w:rFonts w:ascii="Symbol" w:hAnsi="Symbol" w:hint="default"/>
      </w:rPr>
    </w:lvl>
    <w:lvl w:ilvl="7" w:tplc="14090003" w:tentative="1">
      <w:start w:val="1"/>
      <w:numFmt w:val="bullet"/>
      <w:lvlText w:val="o"/>
      <w:lvlJc w:val="left"/>
      <w:pPr>
        <w:ind w:left="5780" w:hanging="360"/>
      </w:pPr>
      <w:rPr>
        <w:rFonts w:ascii="Courier New" w:hAnsi="Courier New" w:cs="Courier New" w:hint="default"/>
      </w:rPr>
    </w:lvl>
    <w:lvl w:ilvl="8" w:tplc="14090005" w:tentative="1">
      <w:start w:val="1"/>
      <w:numFmt w:val="bullet"/>
      <w:lvlText w:val=""/>
      <w:lvlJc w:val="left"/>
      <w:pPr>
        <w:ind w:left="6500" w:hanging="360"/>
      </w:pPr>
      <w:rPr>
        <w:rFonts w:ascii="Wingdings" w:hAnsi="Wingdings" w:hint="default"/>
      </w:rPr>
    </w:lvl>
  </w:abstractNum>
  <w:abstractNum w:abstractNumId="18" w15:restartNumberingAfterBreak="0">
    <w:nsid w:val="1C6D349E"/>
    <w:multiLevelType w:val="hybridMultilevel"/>
    <w:tmpl w:val="3C1EAE5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1F9553C9"/>
    <w:multiLevelType w:val="hybridMultilevel"/>
    <w:tmpl w:val="10200A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23FD5CEE"/>
    <w:multiLevelType w:val="hybridMultilevel"/>
    <w:tmpl w:val="D2C8EC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26D86F8B"/>
    <w:multiLevelType w:val="hybridMultilevel"/>
    <w:tmpl w:val="E724FE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2B23082F"/>
    <w:multiLevelType w:val="hybridMultilevel"/>
    <w:tmpl w:val="60DAFF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63A12A2"/>
    <w:multiLevelType w:val="hybridMultilevel"/>
    <w:tmpl w:val="FACAD5E8"/>
    <w:lvl w:ilvl="0" w:tplc="EA60FDB0">
      <w:start w:val="3271"/>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388B5973"/>
    <w:multiLevelType w:val="multilevel"/>
    <w:tmpl w:val="467C5696"/>
    <w:lvl w:ilvl="0">
      <w:start w:val="1"/>
      <w:numFmt w:val="decimal"/>
      <w:lvlRestart w:val="0"/>
      <w:lvlText w:val="%1"/>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ascii="Symbol" w:hAnsi="Symbol" w:hint="default"/>
        <w:b w:val="0"/>
        <w:i w:val="0"/>
        <w:sz w:val="24"/>
      </w:rPr>
    </w:lvl>
    <w:lvl w:ilvl="2">
      <w:start w:val="1"/>
      <w:numFmt w:val="bullet"/>
      <w:lvlText w:val=""/>
      <w:lvlJc w:val="left"/>
      <w:pPr>
        <w:tabs>
          <w:tab w:val="num" w:pos="1491"/>
        </w:tabs>
        <w:ind w:left="1491" w:hanging="357"/>
      </w:pPr>
      <w:rPr>
        <w:rFonts w:ascii="Symbol" w:hAnsi="Symbol" w:hint="default"/>
      </w:rPr>
    </w:lvl>
    <w:lvl w:ilvl="3">
      <w:start w:val="1"/>
      <w:numFmt w:val="lowerRoman"/>
      <w:lvlText w:val="%4"/>
      <w:lvlJc w:val="left"/>
      <w:pPr>
        <w:tabs>
          <w:tab w:val="num" w:pos="1854"/>
        </w:tabs>
        <w:ind w:left="1417" w:hanging="283"/>
      </w:pPr>
      <w:rPr>
        <w:rFonts w:hint="default"/>
      </w:rPr>
    </w:lvl>
    <w:lvl w:ilvl="4">
      <w:start w:val="1"/>
      <w:numFmt w:val="bullet"/>
      <w:lvlText w:val=""/>
      <w:lvlJc w:val="left"/>
      <w:pPr>
        <w:tabs>
          <w:tab w:val="num" w:pos="1797"/>
        </w:tabs>
        <w:ind w:left="1797" w:hanging="357"/>
      </w:pPr>
      <w:rPr>
        <w:rFonts w:ascii="Symbol" w:hAnsi="Symbol" w:hint="default"/>
      </w:rPr>
    </w:lvl>
    <w:lvl w:ilvl="5">
      <w:start w:val="1"/>
      <w:numFmt w:val="bullet"/>
      <w:lvlText w:val=""/>
      <w:lvlJc w:val="left"/>
      <w:pPr>
        <w:tabs>
          <w:tab w:val="num" w:pos="2160"/>
        </w:tabs>
        <w:ind w:left="2160" w:hanging="363"/>
      </w:pPr>
      <w:rPr>
        <w:rFonts w:ascii="Wingdings" w:hAnsi="Wingdings" w:hint="default"/>
      </w:rPr>
    </w:lvl>
    <w:lvl w:ilvl="6">
      <w:start w:val="1"/>
      <w:numFmt w:val="bullet"/>
      <w:lvlText w:val=""/>
      <w:lvlJc w:val="left"/>
      <w:pPr>
        <w:tabs>
          <w:tab w:val="num" w:pos="2517"/>
        </w:tabs>
        <w:ind w:left="2517" w:hanging="357"/>
      </w:pPr>
      <w:rPr>
        <w:rFonts w:ascii="Wingdings" w:hAnsi="Wingdings"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25" w15:restartNumberingAfterBreak="0">
    <w:nsid w:val="3A9768CB"/>
    <w:multiLevelType w:val="hybridMultilevel"/>
    <w:tmpl w:val="9BEAFED4"/>
    <w:lvl w:ilvl="0" w:tplc="C5F4C1DC">
      <w:numFmt w:val="bullet"/>
      <w:lvlText w:val=""/>
      <w:lvlJc w:val="left"/>
      <w:pPr>
        <w:ind w:left="814" w:hanging="360"/>
      </w:pPr>
      <w:rPr>
        <w:rFonts w:ascii="Wingdings" w:eastAsia="Arial" w:hAnsi="Wingdings" w:cs="Arial" w:hint="default"/>
        <w:b/>
        <w:bCs/>
      </w:rPr>
    </w:lvl>
    <w:lvl w:ilvl="1" w:tplc="14090003" w:tentative="1">
      <w:start w:val="1"/>
      <w:numFmt w:val="bullet"/>
      <w:lvlText w:val="o"/>
      <w:lvlJc w:val="left"/>
      <w:pPr>
        <w:ind w:left="1534" w:hanging="360"/>
      </w:pPr>
      <w:rPr>
        <w:rFonts w:ascii="Courier New" w:hAnsi="Courier New" w:cs="Courier New" w:hint="default"/>
      </w:rPr>
    </w:lvl>
    <w:lvl w:ilvl="2" w:tplc="14090005" w:tentative="1">
      <w:start w:val="1"/>
      <w:numFmt w:val="bullet"/>
      <w:lvlText w:val=""/>
      <w:lvlJc w:val="left"/>
      <w:pPr>
        <w:ind w:left="2254" w:hanging="360"/>
      </w:pPr>
      <w:rPr>
        <w:rFonts w:ascii="Wingdings" w:hAnsi="Wingdings" w:hint="default"/>
      </w:rPr>
    </w:lvl>
    <w:lvl w:ilvl="3" w:tplc="14090001" w:tentative="1">
      <w:start w:val="1"/>
      <w:numFmt w:val="bullet"/>
      <w:lvlText w:val=""/>
      <w:lvlJc w:val="left"/>
      <w:pPr>
        <w:ind w:left="2974" w:hanging="360"/>
      </w:pPr>
      <w:rPr>
        <w:rFonts w:ascii="Symbol" w:hAnsi="Symbol" w:hint="default"/>
      </w:rPr>
    </w:lvl>
    <w:lvl w:ilvl="4" w:tplc="14090003" w:tentative="1">
      <w:start w:val="1"/>
      <w:numFmt w:val="bullet"/>
      <w:lvlText w:val="o"/>
      <w:lvlJc w:val="left"/>
      <w:pPr>
        <w:ind w:left="3694" w:hanging="360"/>
      </w:pPr>
      <w:rPr>
        <w:rFonts w:ascii="Courier New" w:hAnsi="Courier New" w:cs="Courier New" w:hint="default"/>
      </w:rPr>
    </w:lvl>
    <w:lvl w:ilvl="5" w:tplc="14090005" w:tentative="1">
      <w:start w:val="1"/>
      <w:numFmt w:val="bullet"/>
      <w:lvlText w:val=""/>
      <w:lvlJc w:val="left"/>
      <w:pPr>
        <w:ind w:left="4414" w:hanging="360"/>
      </w:pPr>
      <w:rPr>
        <w:rFonts w:ascii="Wingdings" w:hAnsi="Wingdings" w:hint="default"/>
      </w:rPr>
    </w:lvl>
    <w:lvl w:ilvl="6" w:tplc="14090001" w:tentative="1">
      <w:start w:val="1"/>
      <w:numFmt w:val="bullet"/>
      <w:lvlText w:val=""/>
      <w:lvlJc w:val="left"/>
      <w:pPr>
        <w:ind w:left="5134" w:hanging="360"/>
      </w:pPr>
      <w:rPr>
        <w:rFonts w:ascii="Symbol" w:hAnsi="Symbol" w:hint="default"/>
      </w:rPr>
    </w:lvl>
    <w:lvl w:ilvl="7" w:tplc="14090003" w:tentative="1">
      <w:start w:val="1"/>
      <w:numFmt w:val="bullet"/>
      <w:lvlText w:val="o"/>
      <w:lvlJc w:val="left"/>
      <w:pPr>
        <w:ind w:left="5854" w:hanging="360"/>
      </w:pPr>
      <w:rPr>
        <w:rFonts w:ascii="Courier New" w:hAnsi="Courier New" w:cs="Courier New" w:hint="default"/>
      </w:rPr>
    </w:lvl>
    <w:lvl w:ilvl="8" w:tplc="14090005" w:tentative="1">
      <w:start w:val="1"/>
      <w:numFmt w:val="bullet"/>
      <w:lvlText w:val=""/>
      <w:lvlJc w:val="left"/>
      <w:pPr>
        <w:ind w:left="6574" w:hanging="360"/>
      </w:pPr>
      <w:rPr>
        <w:rFonts w:ascii="Wingdings" w:hAnsi="Wingdings" w:hint="default"/>
      </w:rPr>
    </w:lvl>
  </w:abstractNum>
  <w:abstractNum w:abstractNumId="26" w15:restartNumberingAfterBreak="0">
    <w:nsid w:val="3CFD6D16"/>
    <w:multiLevelType w:val="hybridMultilevel"/>
    <w:tmpl w:val="41AE27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3FF1329F"/>
    <w:multiLevelType w:val="hybridMultilevel"/>
    <w:tmpl w:val="98C43F32"/>
    <w:lvl w:ilvl="0" w:tplc="14090001">
      <w:start w:val="1"/>
      <w:numFmt w:val="bullet"/>
      <w:lvlText w:val=""/>
      <w:lvlJc w:val="left"/>
      <w:pPr>
        <w:ind w:left="294" w:hanging="360"/>
      </w:pPr>
      <w:rPr>
        <w:rFonts w:ascii="Symbol" w:hAnsi="Symbol" w:hint="default"/>
      </w:rPr>
    </w:lvl>
    <w:lvl w:ilvl="1" w:tplc="14090003">
      <w:start w:val="1"/>
      <w:numFmt w:val="bullet"/>
      <w:lvlText w:val="o"/>
      <w:lvlJc w:val="left"/>
      <w:pPr>
        <w:ind w:left="1014" w:hanging="360"/>
      </w:pPr>
      <w:rPr>
        <w:rFonts w:ascii="Courier New" w:hAnsi="Courier New" w:cs="Courier New" w:hint="default"/>
      </w:rPr>
    </w:lvl>
    <w:lvl w:ilvl="2" w:tplc="14090005" w:tentative="1">
      <w:start w:val="1"/>
      <w:numFmt w:val="bullet"/>
      <w:lvlText w:val=""/>
      <w:lvlJc w:val="left"/>
      <w:pPr>
        <w:ind w:left="1734" w:hanging="360"/>
      </w:pPr>
      <w:rPr>
        <w:rFonts w:ascii="Wingdings" w:hAnsi="Wingdings" w:hint="default"/>
      </w:rPr>
    </w:lvl>
    <w:lvl w:ilvl="3" w:tplc="14090001" w:tentative="1">
      <w:start w:val="1"/>
      <w:numFmt w:val="bullet"/>
      <w:lvlText w:val=""/>
      <w:lvlJc w:val="left"/>
      <w:pPr>
        <w:ind w:left="2454" w:hanging="360"/>
      </w:pPr>
      <w:rPr>
        <w:rFonts w:ascii="Symbol" w:hAnsi="Symbol" w:hint="default"/>
      </w:rPr>
    </w:lvl>
    <w:lvl w:ilvl="4" w:tplc="14090003" w:tentative="1">
      <w:start w:val="1"/>
      <w:numFmt w:val="bullet"/>
      <w:lvlText w:val="o"/>
      <w:lvlJc w:val="left"/>
      <w:pPr>
        <w:ind w:left="3174" w:hanging="360"/>
      </w:pPr>
      <w:rPr>
        <w:rFonts w:ascii="Courier New" w:hAnsi="Courier New" w:cs="Courier New" w:hint="default"/>
      </w:rPr>
    </w:lvl>
    <w:lvl w:ilvl="5" w:tplc="14090005" w:tentative="1">
      <w:start w:val="1"/>
      <w:numFmt w:val="bullet"/>
      <w:lvlText w:val=""/>
      <w:lvlJc w:val="left"/>
      <w:pPr>
        <w:ind w:left="3894" w:hanging="360"/>
      </w:pPr>
      <w:rPr>
        <w:rFonts w:ascii="Wingdings" w:hAnsi="Wingdings" w:hint="default"/>
      </w:rPr>
    </w:lvl>
    <w:lvl w:ilvl="6" w:tplc="14090001" w:tentative="1">
      <w:start w:val="1"/>
      <w:numFmt w:val="bullet"/>
      <w:lvlText w:val=""/>
      <w:lvlJc w:val="left"/>
      <w:pPr>
        <w:ind w:left="4614" w:hanging="360"/>
      </w:pPr>
      <w:rPr>
        <w:rFonts w:ascii="Symbol" w:hAnsi="Symbol" w:hint="default"/>
      </w:rPr>
    </w:lvl>
    <w:lvl w:ilvl="7" w:tplc="14090003" w:tentative="1">
      <w:start w:val="1"/>
      <w:numFmt w:val="bullet"/>
      <w:lvlText w:val="o"/>
      <w:lvlJc w:val="left"/>
      <w:pPr>
        <w:ind w:left="5334" w:hanging="360"/>
      </w:pPr>
      <w:rPr>
        <w:rFonts w:ascii="Courier New" w:hAnsi="Courier New" w:cs="Courier New" w:hint="default"/>
      </w:rPr>
    </w:lvl>
    <w:lvl w:ilvl="8" w:tplc="14090005" w:tentative="1">
      <w:start w:val="1"/>
      <w:numFmt w:val="bullet"/>
      <w:lvlText w:val=""/>
      <w:lvlJc w:val="left"/>
      <w:pPr>
        <w:ind w:left="6054" w:hanging="360"/>
      </w:pPr>
      <w:rPr>
        <w:rFonts w:ascii="Wingdings" w:hAnsi="Wingdings" w:hint="default"/>
      </w:rPr>
    </w:lvl>
  </w:abstractNum>
  <w:abstractNum w:abstractNumId="28" w15:restartNumberingAfterBreak="0">
    <w:nsid w:val="41B21616"/>
    <w:multiLevelType w:val="multilevel"/>
    <w:tmpl w:val="ECCA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1EB04F4"/>
    <w:multiLevelType w:val="hybridMultilevel"/>
    <w:tmpl w:val="62DE74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3B3652A"/>
    <w:multiLevelType w:val="hybridMultilevel"/>
    <w:tmpl w:val="8D1E3D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4095C0B"/>
    <w:multiLevelType w:val="hybridMultilevel"/>
    <w:tmpl w:val="B07276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4511665F"/>
    <w:multiLevelType w:val="hybridMultilevel"/>
    <w:tmpl w:val="1AF4430E"/>
    <w:lvl w:ilvl="0" w:tplc="8536120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48D85290"/>
    <w:multiLevelType w:val="hybridMultilevel"/>
    <w:tmpl w:val="919CADF6"/>
    <w:lvl w:ilvl="0" w:tplc="24FC2982">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499A4E67"/>
    <w:multiLevelType w:val="hybridMultilevel"/>
    <w:tmpl w:val="20F81166"/>
    <w:lvl w:ilvl="0" w:tplc="85361206">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4A7D4EDB"/>
    <w:multiLevelType w:val="hybridMultilevel"/>
    <w:tmpl w:val="BBD20722"/>
    <w:lvl w:ilvl="0" w:tplc="85361206">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4C854A0F"/>
    <w:multiLevelType w:val="hybridMultilevel"/>
    <w:tmpl w:val="E4D2DBA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4E4E4376"/>
    <w:multiLevelType w:val="hybridMultilevel"/>
    <w:tmpl w:val="8D8214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59722453"/>
    <w:multiLevelType w:val="hybridMultilevel"/>
    <w:tmpl w:val="718212BC"/>
    <w:lvl w:ilvl="0" w:tplc="580AD026">
      <w:numFmt w:val="bullet"/>
      <w:lvlText w:val="•"/>
      <w:lvlJc w:val="left"/>
      <w:pPr>
        <w:ind w:left="1080" w:hanging="360"/>
      </w:pPr>
      <w:rPr>
        <w:rFonts w:ascii="Arial" w:eastAsia="Times New Roman" w:hAnsi="Arial" w:cs="Arial" w:hint="default"/>
      </w:rPr>
    </w:lvl>
    <w:lvl w:ilvl="1" w:tplc="14090003">
      <w:start w:val="1"/>
      <w:numFmt w:val="bullet"/>
      <w:lvlText w:val="o"/>
      <w:lvlJc w:val="left"/>
      <w:pPr>
        <w:ind w:left="1800" w:hanging="360"/>
      </w:pPr>
      <w:rPr>
        <w:rFonts w:ascii="Courier New" w:hAnsi="Courier New" w:cs="Courier New" w:hint="default"/>
      </w:rPr>
    </w:lvl>
    <w:lvl w:ilvl="2" w:tplc="14090005">
      <w:start w:val="1"/>
      <w:numFmt w:val="bullet"/>
      <w:lvlText w:val=""/>
      <w:lvlJc w:val="left"/>
      <w:pPr>
        <w:ind w:left="2520" w:hanging="360"/>
      </w:pPr>
      <w:rPr>
        <w:rFonts w:ascii="Wingdings" w:hAnsi="Wingdings" w:hint="default"/>
      </w:rPr>
    </w:lvl>
    <w:lvl w:ilvl="3" w:tplc="14090001">
      <w:start w:val="1"/>
      <w:numFmt w:val="bullet"/>
      <w:lvlText w:val=""/>
      <w:lvlJc w:val="left"/>
      <w:pPr>
        <w:ind w:left="3240" w:hanging="360"/>
      </w:pPr>
      <w:rPr>
        <w:rFonts w:ascii="Symbol" w:hAnsi="Symbol" w:hint="default"/>
      </w:rPr>
    </w:lvl>
    <w:lvl w:ilvl="4" w:tplc="14090003">
      <w:start w:val="1"/>
      <w:numFmt w:val="bullet"/>
      <w:lvlText w:val="o"/>
      <w:lvlJc w:val="left"/>
      <w:pPr>
        <w:ind w:left="3960" w:hanging="360"/>
      </w:pPr>
      <w:rPr>
        <w:rFonts w:ascii="Courier New" w:hAnsi="Courier New" w:cs="Courier New" w:hint="default"/>
      </w:rPr>
    </w:lvl>
    <w:lvl w:ilvl="5" w:tplc="14090005">
      <w:start w:val="1"/>
      <w:numFmt w:val="bullet"/>
      <w:lvlText w:val=""/>
      <w:lvlJc w:val="left"/>
      <w:pPr>
        <w:ind w:left="4680" w:hanging="360"/>
      </w:pPr>
      <w:rPr>
        <w:rFonts w:ascii="Wingdings" w:hAnsi="Wingdings" w:hint="default"/>
      </w:rPr>
    </w:lvl>
    <w:lvl w:ilvl="6" w:tplc="14090001">
      <w:start w:val="1"/>
      <w:numFmt w:val="bullet"/>
      <w:lvlText w:val=""/>
      <w:lvlJc w:val="left"/>
      <w:pPr>
        <w:ind w:left="5400" w:hanging="360"/>
      </w:pPr>
      <w:rPr>
        <w:rFonts w:ascii="Symbol" w:hAnsi="Symbol" w:hint="default"/>
      </w:rPr>
    </w:lvl>
    <w:lvl w:ilvl="7" w:tplc="14090003">
      <w:start w:val="1"/>
      <w:numFmt w:val="bullet"/>
      <w:lvlText w:val="o"/>
      <w:lvlJc w:val="left"/>
      <w:pPr>
        <w:ind w:left="6120" w:hanging="360"/>
      </w:pPr>
      <w:rPr>
        <w:rFonts w:ascii="Courier New" w:hAnsi="Courier New" w:cs="Courier New" w:hint="default"/>
      </w:rPr>
    </w:lvl>
    <w:lvl w:ilvl="8" w:tplc="14090005">
      <w:start w:val="1"/>
      <w:numFmt w:val="bullet"/>
      <w:lvlText w:val=""/>
      <w:lvlJc w:val="left"/>
      <w:pPr>
        <w:ind w:left="6840" w:hanging="360"/>
      </w:pPr>
      <w:rPr>
        <w:rFonts w:ascii="Wingdings" w:hAnsi="Wingdings" w:hint="default"/>
      </w:rPr>
    </w:lvl>
  </w:abstractNum>
  <w:abstractNum w:abstractNumId="39" w15:restartNumberingAfterBreak="0">
    <w:nsid w:val="5C240A0A"/>
    <w:multiLevelType w:val="hybridMultilevel"/>
    <w:tmpl w:val="90045B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5DB651E7"/>
    <w:multiLevelType w:val="hybridMultilevel"/>
    <w:tmpl w:val="A9F82B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642824FD"/>
    <w:multiLevelType w:val="hybridMultilevel"/>
    <w:tmpl w:val="8304A1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66A87B8C"/>
    <w:multiLevelType w:val="hybridMultilevel"/>
    <w:tmpl w:val="1D5CC0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66CB4F4B"/>
    <w:multiLevelType w:val="hybridMultilevel"/>
    <w:tmpl w:val="223CBB94"/>
    <w:lvl w:ilvl="0" w:tplc="14090001">
      <w:start w:val="1"/>
      <w:numFmt w:val="bullet"/>
      <w:lvlText w:val=""/>
      <w:lvlJc w:val="left"/>
      <w:pPr>
        <w:ind w:left="720" w:hanging="360"/>
      </w:pPr>
      <w:rPr>
        <w:rFonts w:ascii="Symbol" w:hAnsi="Symbol" w:hint="default"/>
      </w:rPr>
    </w:lvl>
    <w:lvl w:ilvl="1" w:tplc="FFFFFFFF">
      <w:start w:val="1"/>
      <w:numFmt w:val="decimal"/>
      <w:lvlText w:val="%2"/>
      <w:lvlJc w:val="left"/>
      <w:pPr>
        <w:ind w:left="1512" w:hanging="432"/>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6D9678B"/>
    <w:multiLevelType w:val="multilevel"/>
    <w:tmpl w:val="06122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031693A"/>
    <w:multiLevelType w:val="hybridMultilevel"/>
    <w:tmpl w:val="2B9A0A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72AE42EA"/>
    <w:multiLevelType w:val="hybridMultilevel"/>
    <w:tmpl w:val="B09E09EE"/>
    <w:lvl w:ilvl="0" w:tplc="8536120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7" w15:restartNumberingAfterBreak="0">
    <w:nsid w:val="775A0DAC"/>
    <w:multiLevelType w:val="hybridMultilevel"/>
    <w:tmpl w:val="595EC0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8" w15:restartNumberingAfterBreak="0">
    <w:nsid w:val="78842D8B"/>
    <w:multiLevelType w:val="hybridMultilevel"/>
    <w:tmpl w:val="B48E25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15:restartNumberingAfterBreak="0">
    <w:nsid w:val="7E0C711F"/>
    <w:multiLevelType w:val="hybridMultilevel"/>
    <w:tmpl w:val="0660F020"/>
    <w:lvl w:ilvl="0" w:tplc="4BE61A08">
      <w:start w:val="1"/>
      <w:numFmt w:val="bullet"/>
      <w:lvlText w:val="o"/>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0" w15:restartNumberingAfterBreak="0">
    <w:nsid w:val="7F8E44C2"/>
    <w:multiLevelType w:val="hybridMultilevel"/>
    <w:tmpl w:val="1CA0783C"/>
    <w:lvl w:ilvl="0" w:tplc="8536120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1" w15:restartNumberingAfterBreak="0">
    <w:nsid w:val="7FC0451C"/>
    <w:multiLevelType w:val="hybridMultilevel"/>
    <w:tmpl w:val="C5189FAC"/>
    <w:lvl w:ilvl="0" w:tplc="12885CF0">
      <w:start w:val="1"/>
      <w:numFmt w:val="bullet"/>
      <w:lvlText w:val=""/>
      <w:lvlJc w:val="left"/>
      <w:pPr>
        <w:ind w:left="36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2" w15:restartNumberingAfterBreak="0">
    <w:nsid w:val="7FDD0A43"/>
    <w:multiLevelType w:val="hybridMultilevel"/>
    <w:tmpl w:val="B8B68F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488009198">
    <w:abstractNumId w:val="33"/>
  </w:num>
  <w:num w:numId="2" w16cid:durableId="1615211513">
    <w:abstractNumId w:val="42"/>
  </w:num>
  <w:num w:numId="3" w16cid:durableId="886257204">
    <w:abstractNumId w:val="21"/>
  </w:num>
  <w:num w:numId="4" w16cid:durableId="341779073">
    <w:abstractNumId w:val="51"/>
  </w:num>
  <w:num w:numId="5" w16cid:durableId="1973167391">
    <w:abstractNumId w:val="22"/>
  </w:num>
  <w:num w:numId="6" w16cid:durableId="1430079153">
    <w:abstractNumId w:val="39"/>
  </w:num>
  <w:num w:numId="7" w16cid:durableId="677542949">
    <w:abstractNumId w:val="29"/>
  </w:num>
  <w:num w:numId="8" w16cid:durableId="1534420787">
    <w:abstractNumId w:val="5"/>
  </w:num>
  <w:num w:numId="9" w16cid:durableId="1346058581">
    <w:abstractNumId w:val="30"/>
  </w:num>
  <w:num w:numId="10" w16cid:durableId="636037152">
    <w:abstractNumId w:val="36"/>
  </w:num>
  <w:num w:numId="11" w16cid:durableId="207380093">
    <w:abstractNumId w:val="33"/>
  </w:num>
  <w:num w:numId="12" w16cid:durableId="776560932">
    <w:abstractNumId w:val="41"/>
  </w:num>
  <w:num w:numId="13" w16cid:durableId="2443067">
    <w:abstractNumId w:val="49"/>
  </w:num>
  <w:num w:numId="14" w16cid:durableId="1893344670">
    <w:abstractNumId w:val="25"/>
  </w:num>
  <w:num w:numId="15" w16cid:durableId="2129154920">
    <w:abstractNumId w:val="52"/>
  </w:num>
  <w:num w:numId="16" w16cid:durableId="1283879102">
    <w:abstractNumId w:val="7"/>
  </w:num>
  <w:num w:numId="17" w16cid:durableId="2113087250">
    <w:abstractNumId w:val="8"/>
  </w:num>
  <w:num w:numId="18" w16cid:durableId="1184632258">
    <w:abstractNumId w:val="0"/>
  </w:num>
  <w:num w:numId="19" w16cid:durableId="598949932">
    <w:abstractNumId w:val="13"/>
  </w:num>
  <w:num w:numId="20" w16cid:durableId="753818275">
    <w:abstractNumId w:val="45"/>
  </w:num>
  <w:num w:numId="21" w16cid:durableId="1656181136">
    <w:abstractNumId w:val="23"/>
  </w:num>
  <w:num w:numId="22" w16cid:durableId="1011369926">
    <w:abstractNumId w:val="17"/>
  </w:num>
  <w:num w:numId="23" w16cid:durableId="1179929838">
    <w:abstractNumId w:val="4"/>
  </w:num>
  <w:num w:numId="24" w16cid:durableId="811755560">
    <w:abstractNumId w:val="35"/>
  </w:num>
  <w:num w:numId="25" w16cid:durableId="1513451957">
    <w:abstractNumId w:val="34"/>
  </w:num>
  <w:num w:numId="26" w16cid:durableId="223762525">
    <w:abstractNumId w:val="14"/>
  </w:num>
  <w:num w:numId="27" w16cid:durableId="180095152">
    <w:abstractNumId w:val="47"/>
  </w:num>
  <w:num w:numId="28" w16cid:durableId="4091156">
    <w:abstractNumId w:val="24"/>
  </w:num>
  <w:num w:numId="29" w16cid:durableId="1478523218">
    <w:abstractNumId w:val="32"/>
  </w:num>
  <w:num w:numId="30" w16cid:durableId="1362825368">
    <w:abstractNumId w:val="37"/>
  </w:num>
  <w:num w:numId="31" w16cid:durableId="690498947">
    <w:abstractNumId w:val="20"/>
  </w:num>
  <w:num w:numId="32" w16cid:durableId="1464614497">
    <w:abstractNumId w:val="31"/>
  </w:num>
  <w:num w:numId="33" w16cid:durableId="2026856580">
    <w:abstractNumId w:val="3"/>
  </w:num>
  <w:num w:numId="34" w16cid:durableId="1961840737">
    <w:abstractNumId w:val="19"/>
  </w:num>
  <w:num w:numId="35" w16cid:durableId="1545632847">
    <w:abstractNumId w:val="15"/>
  </w:num>
  <w:num w:numId="36" w16cid:durableId="1236164461">
    <w:abstractNumId w:val="40"/>
  </w:num>
  <w:num w:numId="37" w16cid:durableId="1719931491">
    <w:abstractNumId w:val="46"/>
  </w:num>
  <w:num w:numId="38" w16cid:durableId="1267421874">
    <w:abstractNumId w:val="50"/>
  </w:num>
  <w:num w:numId="39" w16cid:durableId="2030062443">
    <w:abstractNumId w:val="18"/>
  </w:num>
  <w:num w:numId="40" w16cid:durableId="453405682">
    <w:abstractNumId w:val="11"/>
  </w:num>
  <w:num w:numId="41" w16cid:durableId="769013286">
    <w:abstractNumId w:val="9"/>
  </w:num>
  <w:num w:numId="42" w16cid:durableId="616562825">
    <w:abstractNumId w:val="27"/>
  </w:num>
  <w:num w:numId="43" w16cid:durableId="1086147032">
    <w:abstractNumId w:val="6"/>
  </w:num>
  <w:num w:numId="44" w16cid:durableId="674846035">
    <w:abstractNumId w:val="43"/>
  </w:num>
  <w:num w:numId="45" w16cid:durableId="526480538">
    <w:abstractNumId w:val="2"/>
  </w:num>
  <w:num w:numId="46" w16cid:durableId="884222231">
    <w:abstractNumId w:val="10"/>
  </w:num>
  <w:num w:numId="47" w16cid:durableId="1323775850">
    <w:abstractNumId w:val="38"/>
  </w:num>
  <w:num w:numId="48" w16cid:durableId="497380516">
    <w:abstractNumId w:val="44"/>
  </w:num>
  <w:num w:numId="49" w16cid:durableId="1456364371">
    <w:abstractNumId w:val="28"/>
  </w:num>
  <w:num w:numId="50" w16cid:durableId="970792137">
    <w:abstractNumId w:val="6"/>
  </w:num>
  <w:num w:numId="51" w16cid:durableId="1187907436">
    <w:abstractNumId w:val="48"/>
  </w:num>
  <w:num w:numId="52" w16cid:durableId="1667318402">
    <w:abstractNumId w:val="26"/>
  </w:num>
  <w:num w:numId="53" w16cid:durableId="1913462710">
    <w:abstractNumId w:val="12"/>
  </w:num>
  <w:num w:numId="54" w16cid:durableId="1268269114">
    <w:abstractNumId w:val="1"/>
  </w:num>
  <w:num w:numId="55" w16cid:durableId="920143416">
    <w:abstractNumId w:val="1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2D1"/>
    <w:rsid w:val="00000567"/>
    <w:rsid w:val="00000FD7"/>
    <w:rsid w:val="000012D3"/>
    <w:rsid w:val="00001D59"/>
    <w:rsid w:val="00002017"/>
    <w:rsid w:val="00003FEE"/>
    <w:rsid w:val="00005935"/>
    <w:rsid w:val="00011363"/>
    <w:rsid w:val="000116C3"/>
    <w:rsid w:val="000126D5"/>
    <w:rsid w:val="000129D3"/>
    <w:rsid w:val="000175BA"/>
    <w:rsid w:val="00023261"/>
    <w:rsid w:val="00024FE8"/>
    <w:rsid w:val="0002691A"/>
    <w:rsid w:val="00030019"/>
    <w:rsid w:val="00030599"/>
    <w:rsid w:val="00030DB1"/>
    <w:rsid w:val="00031588"/>
    <w:rsid w:val="00032245"/>
    <w:rsid w:val="00035984"/>
    <w:rsid w:val="00035DE1"/>
    <w:rsid w:val="00036433"/>
    <w:rsid w:val="00046E01"/>
    <w:rsid w:val="0004753C"/>
    <w:rsid w:val="00050881"/>
    <w:rsid w:val="0005205C"/>
    <w:rsid w:val="00056002"/>
    <w:rsid w:val="00056A04"/>
    <w:rsid w:val="00061C3A"/>
    <w:rsid w:val="00062491"/>
    <w:rsid w:val="00063566"/>
    <w:rsid w:val="00064CE8"/>
    <w:rsid w:val="0006535E"/>
    <w:rsid w:val="000671C7"/>
    <w:rsid w:val="00072A42"/>
    <w:rsid w:val="00072C75"/>
    <w:rsid w:val="0007473A"/>
    <w:rsid w:val="00076B25"/>
    <w:rsid w:val="000778D9"/>
    <w:rsid w:val="0008121B"/>
    <w:rsid w:val="00086A62"/>
    <w:rsid w:val="000874E3"/>
    <w:rsid w:val="000903FC"/>
    <w:rsid w:val="000922D9"/>
    <w:rsid w:val="000A40AC"/>
    <w:rsid w:val="000A6D05"/>
    <w:rsid w:val="000B14A6"/>
    <w:rsid w:val="000B50A1"/>
    <w:rsid w:val="000C0B91"/>
    <w:rsid w:val="000C3087"/>
    <w:rsid w:val="000C32D9"/>
    <w:rsid w:val="000C369B"/>
    <w:rsid w:val="000C39DF"/>
    <w:rsid w:val="000C4193"/>
    <w:rsid w:val="000C55E1"/>
    <w:rsid w:val="000C665C"/>
    <w:rsid w:val="000C6DA7"/>
    <w:rsid w:val="000D1652"/>
    <w:rsid w:val="000D231C"/>
    <w:rsid w:val="000D6761"/>
    <w:rsid w:val="000E064E"/>
    <w:rsid w:val="000E1A31"/>
    <w:rsid w:val="000E24C4"/>
    <w:rsid w:val="000E3202"/>
    <w:rsid w:val="000E6133"/>
    <w:rsid w:val="000E6ACA"/>
    <w:rsid w:val="000F1166"/>
    <w:rsid w:val="000F1677"/>
    <w:rsid w:val="000F3290"/>
    <w:rsid w:val="000F6A8C"/>
    <w:rsid w:val="000F72EA"/>
    <w:rsid w:val="001024A4"/>
    <w:rsid w:val="00105672"/>
    <w:rsid w:val="00105FF7"/>
    <w:rsid w:val="00106F61"/>
    <w:rsid w:val="00107350"/>
    <w:rsid w:val="00107A4D"/>
    <w:rsid w:val="0011021F"/>
    <w:rsid w:val="00112DEA"/>
    <w:rsid w:val="0011387A"/>
    <w:rsid w:val="00114EC5"/>
    <w:rsid w:val="00114F6B"/>
    <w:rsid w:val="001157FE"/>
    <w:rsid w:val="00125594"/>
    <w:rsid w:val="00126528"/>
    <w:rsid w:val="00134973"/>
    <w:rsid w:val="00134FE2"/>
    <w:rsid w:val="0013525B"/>
    <w:rsid w:val="001361AB"/>
    <w:rsid w:val="0014430B"/>
    <w:rsid w:val="001450ED"/>
    <w:rsid w:val="00147B2A"/>
    <w:rsid w:val="001503CA"/>
    <w:rsid w:val="001515D0"/>
    <w:rsid w:val="00153D28"/>
    <w:rsid w:val="00154E55"/>
    <w:rsid w:val="00161151"/>
    <w:rsid w:val="0016221A"/>
    <w:rsid w:val="00166711"/>
    <w:rsid w:val="00172DB3"/>
    <w:rsid w:val="00173A9E"/>
    <w:rsid w:val="00174D3F"/>
    <w:rsid w:val="001757C3"/>
    <w:rsid w:val="00175ABF"/>
    <w:rsid w:val="001765A1"/>
    <w:rsid w:val="00176B89"/>
    <w:rsid w:val="001805EC"/>
    <w:rsid w:val="0018199C"/>
    <w:rsid w:val="00182D6F"/>
    <w:rsid w:val="0018365A"/>
    <w:rsid w:val="00196D6E"/>
    <w:rsid w:val="00197D0C"/>
    <w:rsid w:val="001A3CBB"/>
    <w:rsid w:val="001A422E"/>
    <w:rsid w:val="001A4360"/>
    <w:rsid w:val="001A4C14"/>
    <w:rsid w:val="001A6426"/>
    <w:rsid w:val="001A6EDA"/>
    <w:rsid w:val="001B08A1"/>
    <w:rsid w:val="001B2B95"/>
    <w:rsid w:val="001B33A1"/>
    <w:rsid w:val="001B5623"/>
    <w:rsid w:val="001B73B7"/>
    <w:rsid w:val="001C09DD"/>
    <w:rsid w:val="001C0EAE"/>
    <w:rsid w:val="001C1C21"/>
    <w:rsid w:val="001C27FE"/>
    <w:rsid w:val="001C40EE"/>
    <w:rsid w:val="001C4F7F"/>
    <w:rsid w:val="001C73CE"/>
    <w:rsid w:val="001D07CD"/>
    <w:rsid w:val="001D0813"/>
    <w:rsid w:val="001D270C"/>
    <w:rsid w:val="001D34C6"/>
    <w:rsid w:val="001D4E4C"/>
    <w:rsid w:val="001D64F6"/>
    <w:rsid w:val="001D6F07"/>
    <w:rsid w:val="001E15BF"/>
    <w:rsid w:val="001E4F36"/>
    <w:rsid w:val="001E74D2"/>
    <w:rsid w:val="001F2A80"/>
    <w:rsid w:val="001F7F9A"/>
    <w:rsid w:val="00200F62"/>
    <w:rsid w:val="0020567D"/>
    <w:rsid w:val="00210936"/>
    <w:rsid w:val="00211F97"/>
    <w:rsid w:val="00212D2D"/>
    <w:rsid w:val="0021397D"/>
    <w:rsid w:val="00214F63"/>
    <w:rsid w:val="0021696A"/>
    <w:rsid w:val="00221EB8"/>
    <w:rsid w:val="002245C7"/>
    <w:rsid w:val="00226CC3"/>
    <w:rsid w:val="0023065D"/>
    <w:rsid w:val="002312A2"/>
    <w:rsid w:val="002321FC"/>
    <w:rsid w:val="00233C6E"/>
    <w:rsid w:val="00235FB3"/>
    <w:rsid w:val="002415A3"/>
    <w:rsid w:val="00242287"/>
    <w:rsid w:val="00242945"/>
    <w:rsid w:val="00242BF5"/>
    <w:rsid w:val="002444D9"/>
    <w:rsid w:val="00245D1D"/>
    <w:rsid w:val="00247407"/>
    <w:rsid w:val="00251001"/>
    <w:rsid w:val="002519CA"/>
    <w:rsid w:val="00252F03"/>
    <w:rsid w:val="002533B3"/>
    <w:rsid w:val="00254378"/>
    <w:rsid w:val="00254A3D"/>
    <w:rsid w:val="00254CC9"/>
    <w:rsid w:val="00256ACE"/>
    <w:rsid w:val="002572B1"/>
    <w:rsid w:val="0026152A"/>
    <w:rsid w:val="00262759"/>
    <w:rsid w:val="00262F8C"/>
    <w:rsid w:val="002633A9"/>
    <w:rsid w:val="00265057"/>
    <w:rsid w:val="002707AC"/>
    <w:rsid w:val="002733C8"/>
    <w:rsid w:val="00273C9C"/>
    <w:rsid w:val="00274B31"/>
    <w:rsid w:val="0027681B"/>
    <w:rsid w:val="00283EAD"/>
    <w:rsid w:val="002863A9"/>
    <w:rsid w:val="00286ABC"/>
    <w:rsid w:val="002870B6"/>
    <w:rsid w:val="00295FF2"/>
    <w:rsid w:val="00296F91"/>
    <w:rsid w:val="002A0B15"/>
    <w:rsid w:val="002A4E67"/>
    <w:rsid w:val="002A729F"/>
    <w:rsid w:val="002B297D"/>
    <w:rsid w:val="002B2DF6"/>
    <w:rsid w:val="002B3BFC"/>
    <w:rsid w:val="002B4D09"/>
    <w:rsid w:val="002B5153"/>
    <w:rsid w:val="002B568D"/>
    <w:rsid w:val="002B643A"/>
    <w:rsid w:val="002B7D90"/>
    <w:rsid w:val="002C3B94"/>
    <w:rsid w:val="002D141C"/>
    <w:rsid w:val="002D4F5D"/>
    <w:rsid w:val="002E023A"/>
    <w:rsid w:val="002E2EBC"/>
    <w:rsid w:val="002E4671"/>
    <w:rsid w:val="002E4DF5"/>
    <w:rsid w:val="002E590A"/>
    <w:rsid w:val="002E74ED"/>
    <w:rsid w:val="002E7FE0"/>
    <w:rsid w:val="002F1632"/>
    <w:rsid w:val="002F1D5D"/>
    <w:rsid w:val="002F1F98"/>
    <w:rsid w:val="002F6831"/>
    <w:rsid w:val="002F7375"/>
    <w:rsid w:val="003007B8"/>
    <w:rsid w:val="00302DDE"/>
    <w:rsid w:val="0030585B"/>
    <w:rsid w:val="003101A6"/>
    <w:rsid w:val="00312982"/>
    <w:rsid w:val="00315B3A"/>
    <w:rsid w:val="00315BBB"/>
    <w:rsid w:val="003173BF"/>
    <w:rsid w:val="00317589"/>
    <w:rsid w:val="00320CDF"/>
    <w:rsid w:val="00322043"/>
    <w:rsid w:val="00323FCA"/>
    <w:rsid w:val="00325416"/>
    <w:rsid w:val="00327A9F"/>
    <w:rsid w:val="0033646D"/>
    <w:rsid w:val="003374A1"/>
    <w:rsid w:val="00340944"/>
    <w:rsid w:val="00344E43"/>
    <w:rsid w:val="00346AB9"/>
    <w:rsid w:val="00346E8A"/>
    <w:rsid w:val="0034776A"/>
    <w:rsid w:val="00353A05"/>
    <w:rsid w:val="00357609"/>
    <w:rsid w:val="00362820"/>
    <w:rsid w:val="00363426"/>
    <w:rsid w:val="003634B4"/>
    <w:rsid w:val="00367226"/>
    <w:rsid w:val="00371295"/>
    <w:rsid w:val="00373DC6"/>
    <w:rsid w:val="0037625A"/>
    <w:rsid w:val="003772FC"/>
    <w:rsid w:val="003779BA"/>
    <w:rsid w:val="003849BD"/>
    <w:rsid w:val="00386859"/>
    <w:rsid w:val="00395463"/>
    <w:rsid w:val="00396E72"/>
    <w:rsid w:val="003A2B99"/>
    <w:rsid w:val="003A2F94"/>
    <w:rsid w:val="003A4ED8"/>
    <w:rsid w:val="003B1983"/>
    <w:rsid w:val="003B2F6B"/>
    <w:rsid w:val="003B4921"/>
    <w:rsid w:val="003B4AD5"/>
    <w:rsid w:val="003B5E7A"/>
    <w:rsid w:val="003C008B"/>
    <w:rsid w:val="003C1E5A"/>
    <w:rsid w:val="003D08D8"/>
    <w:rsid w:val="003D189B"/>
    <w:rsid w:val="003D2923"/>
    <w:rsid w:val="003D2CC6"/>
    <w:rsid w:val="003D362B"/>
    <w:rsid w:val="003D4A1B"/>
    <w:rsid w:val="003D4F8B"/>
    <w:rsid w:val="003D5177"/>
    <w:rsid w:val="003D76DD"/>
    <w:rsid w:val="003D7F3A"/>
    <w:rsid w:val="003E2699"/>
    <w:rsid w:val="003E5627"/>
    <w:rsid w:val="003E59E0"/>
    <w:rsid w:val="003E5BD7"/>
    <w:rsid w:val="003F0F81"/>
    <w:rsid w:val="003F4B09"/>
    <w:rsid w:val="003F7E25"/>
    <w:rsid w:val="004022F0"/>
    <w:rsid w:val="00403617"/>
    <w:rsid w:val="00403D7B"/>
    <w:rsid w:val="0040400F"/>
    <w:rsid w:val="00405D43"/>
    <w:rsid w:val="004067FA"/>
    <w:rsid w:val="004074F6"/>
    <w:rsid w:val="004111F0"/>
    <w:rsid w:val="00412DAB"/>
    <w:rsid w:val="00412EF1"/>
    <w:rsid w:val="00417182"/>
    <w:rsid w:val="00422379"/>
    <w:rsid w:val="00424251"/>
    <w:rsid w:val="0042447B"/>
    <w:rsid w:val="00424A6C"/>
    <w:rsid w:val="00425E86"/>
    <w:rsid w:val="004262EA"/>
    <w:rsid w:val="00432543"/>
    <w:rsid w:val="00433881"/>
    <w:rsid w:val="00435770"/>
    <w:rsid w:val="004361D7"/>
    <w:rsid w:val="004369F2"/>
    <w:rsid w:val="0044210E"/>
    <w:rsid w:val="00450656"/>
    <w:rsid w:val="00450C09"/>
    <w:rsid w:val="00452127"/>
    <w:rsid w:val="0045667B"/>
    <w:rsid w:val="00456AED"/>
    <w:rsid w:val="00456CEA"/>
    <w:rsid w:val="00461899"/>
    <w:rsid w:val="004658AE"/>
    <w:rsid w:val="00471211"/>
    <w:rsid w:val="00472A96"/>
    <w:rsid w:val="00473C50"/>
    <w:rsid w:val="004771ED"/>
    <w:rsid w:val="004774ED"/>
    <w:rsid w:val="004815E9"/>
    <w:rsid w:val="004829CA"/>
    <w:rsid w:val="00486DE1"/>
    <w:rsid w:val="00487A2A"/>
    <w:rsid w:val="00490A5A"/>
    <w:rsid w:val="00493C08"/>
    <w:rsid w:val="00494303"/>
    <w:rsid w:val="00494C66"/>
    <w:rsid w:val="00495B28"/>
    <w:rsid w:val="00495F95"/>
    <w:rsid w:val="00496CA5"/>
    <w:rsid w:val="004A15F9"/>
    <w:rsid w:val="004A20D7"/>
    <w:rsid w:val="004A4F87"/>
    <w:rsid w:val="004B13C5"/>
    <w:rsid w:val="004B4255"/>
    <w:rsid w:val="004B6CC0"/>
    <w:rsid w:val="004C1785"/>
    <w:rsid w:val="004C2B1A"/>
    <w:rsid w:val="004C374C"/>
    <w:rsid w:val="004D0503"/>
    <w:rsid w:val="004D32F8"/>
    <w:rsid w:val="004D3BE8"/>
    <w:rsid w:val="004D5131"/>
    <w:rsid w:val="004D5BAA"/>
    <w:rsid w:val="004D75EC"/>
    <w:rsid w:val="004E094D"/>
    <w:rsid w:val="004F502F"/>
    <w:rsid w:val="004F5289"/>
    <w:rsid w:val="00501C6C"/>
    <w:rsid w:val="00502145"/>
    <w:rsid w:val="005022FD"/>
    <w:rsid w:val="00506574"/>
    <w:rsid w:val="005173BD"/>
    <w:rsid w:val="00521C20"/>
    <w:rsid w:val="0052599E"/>
    <w:rsid w:val="00525E4F"/>
    <w:rsid w:val="00527E1D"/>
    <w:rsid w:val="00531693"/>
    <w:rsid w:val="00533448"/>
    <w:rsid w:val="005349E9"/>
    <w:rsid w:val="00535E53"/>
    <w:rsid w:val="00540BF7"/>
    <w:rsid w:val="00540C32"/>
    <w:rsid w:val="00541C3B"/>
    <w:rsid w:val="005447DB"/>
    <w:rsid w:val="00545636"/>
    <w:rsid w:val="00547AAF"/>
    <w:rsid w:val="00553DCE"/>
    <w:rsid w:val="00560EB9"/>
    <w:rsid w:val="00564812"/>
    <w:rsid w:val="005712DC"/>
    <w:rsid w:val="00572422"/>
    <w:rsid w:val="00575AAF"/>
    <w:rsid w:val="00576654"/>
    <w:rsid w:val="0057731E"/>
    <w:rsid w:val="005811DD"/>
    <w:rsid w:val="005839D8"/>
    <w:rsid w:val="00591971"/>
    <w:rsid w:val="00591B9A"/>
    <w:rsid w:val="005926BD"/>
    <w:rsid w:val="00593FB6"/>
    <w:rsid w:val="005945DE"/>
    <w:rsid w:val="0059468D"/>
    <w:rsid w:val="00594D42"/>
    <w:rsid w:val="00595FFA"/>
    <w:rsid w:val="005962B5"/>
    <w:rsid w:val="00596939"/>
    <w:rsid w:val="00596DC4"/>
    <w:rsid w:val="0059747D"/>
    <w:rsid w:val="005A51AB"/>
    <w:rsid w:val="005A600F"/>
    <w:rsid w:val="005A6605"/>
    <w:rsid w:val="005A6792"/>
    <w:rsid w:val="005A7365"/>
    <w:rsid w:val="005B007D"/>
    <w:rsid w:val="005B2745"/>
    <w:rsid w:val="005B3523"/>
    <w:rsid w:val="005B7309"/>
    <w:rsid w:val="005C28E3"/>
    <w:rsid w:val="005C4F8D"/>
    <w:rsid w:val="005C53EC"/>
    <w:rsid w:val="005D0665"/>
    <w:rsid w:val="005D070D"/>
    <w:rsid w:val="005D546E"/>
    <w:rsid w:val="005D5D7C"/>
    <w:rsid w:val="005E155F"/>
    <w:rsid w:val="005E1DDB"/>
    <w:rsid w:val="005E2769"/>
    <w:rsid w:val="005E2C8C"/>
    <w:rsid w:val="005E49DE"/>
    <w:rsid w:val="005E4BF0"/>
    <w:rsid w:val="005E6040"/>
    <w:rsid w:val="005E71C1"/>
    <w:rsid w:val="005E7B37"/>
    <w:rsid w:val="005F06C6"/>
    <w:rsid w:val="005F0CDC"/>
    <w:rsid w:val="00605F95"/>
    <w:rsid w:val="006068D9"/>
    <w:rsid w:val="00610D8B"/>
    <w:rsid w:val="00610E02"/>
    <w:rsid w:val="0061170F"/>
    <w:rsid w:val="00614995"/>
    <w:rsid w:val="00615156"/>
    <w:rsid w:val="00623912"/>
    <w:rsid w:val="00631C0F"/>
    <w:rsid w:val="00632F36"/>
    <w:rsid w:val="006333F5"/>
    <w:rsid w:val="00634A52"/>
    <w:rsid w:val="006363A5"/>
    <w:rsid w:val="00640257"/>
    <w:rsid w:val="0064771F"/>
    <w:rsid w:val="006506F9"/>
    <w:rsid w:val="00657B27"/>
    <w:rsid w:val="00660020"/>
    <w:rsid w:val="00661D51"/>
    <w:rsid w:val="006632D1"/>
    <w:rsid w:val="006654C8"/>
    <w:rsid w:val="006657C8"/>
    <w:rsid w:val="00666B24"/>
    <w:rsid w:val="0066742B"/>
    <w:rsid w:val="006674B7"/>
    <w:rsid w:val="006716B6"/>
    <w:rsid w:val="00672A85"/>
    <w:rsid w:val="00673243"/>
    <w:rsid w:val="00676D57"/>
    <w:rsid w:val="00682336"/>
    <w:rsid w:val="00682601"/>
    <w:rsid w:val="006836BE"/>
    <w:rsid w:val="00684661"/>
    <w:rsid w:val="006868FC"/>
    <w:rsid w:val="00686BBB"/>
    <w:rsid w:val="0069120C"/>
    <w:rsid w:val="00692967"/>
    <w:rsid w:val="00695457"/>
    <w:rsid w:val="006962C1"/>
    <w:rsid w:val="00697175"/>
    <w:rsid w:val="006A0013"/>
    <w:rsid w:val="006A0264"/>
    <w:rsid w:val="006A19D2"/>
    <w:rsid w:val="006A1AEA"/>
    <w:rsid w:val="006A3389"/>
    <w:rsid w:val="006A5405"/>
    <w:rsid w:val="006A54BD"/>
    <w:rsid w:val="006B1B24"/>
    <w:rsid w:val="006B31A2"/>
    <w:rsid w:val="006B3861"/>
    <w:rsid w:val="006B3FC3"/>
    <w:rsid w:val="006B431C"/>
    <w:rsid w:val="006B7288"/>
    <w:rsid w:val="006C352C"/>
    <w:rsid w:val="006D214E"/>
    <w:rsid w:val="006D275F"/>
    <w:rsid w:val="006D483E"/>
    <w:rsid w:val="006D62E7"/>
    <w:rsid w:val="006E2D41"/>
    <w:rsid w:val="006E664E"/>
    <w:rsid w:val="006F2DFD"/>
    <w:rsid w:val="006F4463"/>
    <w:rsid w:val="006F5DA8"/>
    <w:rsid w:val="00700553"/>
    <w:rsid w:val="00701860"/>
    <w:rsid w:val="00703509"/>
    <w:rsid w:val="00706767"/>
    <w:rsid w:val="00715070"/>
    <w:rsid w:val="0071558F"/>
    <w:rsid w:val="00716305"/>
    <w:rsid w:val="00717472"/>
    <w:rsid w:val="0071787A"/>
    <w:rsid w:val="00726A0F"/>
    <w:rsid w:val="00726FBF"/>
    <w:rsid w:val="00735080"/>
    <w:rsid w:val="00736B33"/>
    <w:rsid w:val="00740AF3"/>
    <w:rsid w:val="007460C8"/>
    <w:rsid w:val="0075140F"/>
    <w:rsid w:val="007530F4"/>
    <w:rsid w:val="00753A80"/>
    <w:rsid w:val="007556A2"/>
    <w:rsid w:val="0075625D"/>
    <w:rsid w:val="00757A31"/>
    <w:rsid w:val="00761EA4"/>
    <w:rsid w:val="00763A74"/>
    <w:rsid w:val="007643A1"/>
    <w:rsid w:val="007675FF"/>
    <w:rsid w:val="0076776D"/>
    <w:rsid w:val="007701A3"/>
    <w:rsid w:val="00771D90"/>
    <w:rsid w:val="0077274F"/>
    <w:rsid w:val="00773473"/>
    <w:rsid w:val="007765E1"/>
    <w:rsid w:val="00781EF2"/>
    <w:rsid w:val="007837EC"/>
    <w:rsid w:val="00784D08"/>
    <w:rsid w:val="00786391"/>
    <w:rsid w:val="007868A4"/>
    <w:rsid w:val="00791DE6"/>
    <w:rsid w:val="007937D3"/>
    <w:rsid w:val="00793824"/>
    <w:rsid w:val="00795472"/>
    <w:rsid w:val="007963A0"/>
    <w:rsid w:val="00797A99"/>
    <w:rsid w:val="007A012F"/>
    <w:rsid w:val="007A1BBC"/>
    <w:rsid w:val="007A3953"/>
    <w:rsid w:val="007B4374"/>
    <w:rsid w:val="007C060E"/>
    <w:rsid w:val="007C118D"/>
    <w:rsid w:val="007C1DD2"/>
    <w:rsid w:val="007C244C"/>
    <w:rsid w:val="007C30BE"/>
    <w:rsid w:val="007C33F1"/>
    <w:rsid w:val="007C65C7"/>
    <w:rsid w:val="007C7786"/>
    <w:rsid w:val="007D1C44"/>
    <w:rsid w:val="007D26FB"/>
    <w:rsid w:val="007D49B3"/>
    <w:rsid w:val="007D5701"/>
    <w:rsid w:val="007E12E9"/>
    <w:rsid w:val="007E2629"/>
    <w:rsid w:val="007E458F"/>
    <w:rsid w:val="007E76CE"/>
    <w:rsid w:val="007E791C"/>
    <w:rsid w:val="007F1877"/>
    <w:rsid w:val="007F47F0"/>
    <w:rsid w:val="007F4E3F"/>
    <w:rsid w:val="00810A96"/>
    <w:rsid w:val="00810AE0"/>
    <w:rsid w:val="00811312"/>
    <w:rsid w:val="00812235"/>
    <w:rsid w:val="00813EE9"/>
    <w:rsid w:val="00821AAB"/>
    <w:rsid w:val="008251EA"/>
    <w:rsid w:val="0083168A"/>
    <w:rsid w:val="00842F3C"/>
    <w:rsid w:val="00843B21"/>
    <w:rsid w:val="00845CA7"/>
    <w:rsid w:val="0084634F"/>
    <w:rsid w:val="0085511B"/>
    <w:rsid w:val="008552CE"/>
    <w:rsid w:val="008559FA"/>
    <w:rsid w:val="008563B3"/>
    <w:rsid w:val="0085717D"/>
    <w:rsid w:val="00861378"/>
    <w:rsid w:val="008627BD"/>
    <w:rsid w:val="008633AF"/>
    <w:rsid w:val="0086667E"/>
    <w:rsid w:val="008671C6"/>
    <w:rsid w:val="00870C2A"/>
    <w:rsid w:val="0087121F"/>
    <w:rsid w:val="00873061"/>
    <w:rsid w:val="008747B7"/>
    <w:rsid w:val="0087601D"/>
    <w:rsid w:val="00883BA4"/>
    <w:rsid w:val="00884586"/>
    <w:rsid w:val="00884B27"/>
    <w:rsid w:val="00885FF2"/>
    <w:rsid w:val="00886BFC"/>
    <w:rsid w:val="0089118A"/>
    <w:rsid w:val="00892BE7"/>
    <w:rsid w:val="008938E3"/>
    <w:rsid w:val="008A03F9"/>
    <w:rsid w:val="008A5AA4"/>
    <w:rsid w:val="008A6B91"/>
    <w:rsid w:val="008A7FB1"/>
    <w:rsid w:val="008B5AEE"/>
    <w:rsid w:val="008C0ABA"/>
    <w:rsid w:val="008C3B34"/>
    <w:rsid w:val="008C64F2"/>
    <w:rsid w:val="008C7CE7"/>
    <w:rsid w:val="008D2566"/>
    <w:rsid w:val="008D655B"/>
    <w:rsid w:val="008E3C08"/>
    <w:rsid w:val="008F170B"/>
    <w:rsid w:val="008F7E4B"/>
    <w:rsid w:val="00900202"/>
    <w:rsid w:val="009007ED"/>
    <w:rsid w:val="0090712F"/>
    <w:rsid w:val="009114AF"/>
    <w:rsid w:val="0091192F"/>
    <w:rsid w:val="0091229F"/>
    <w:rsid w:val="009141DD"/>
    <w:rsid w:val="00914AE1"/>
    <w:rsid w:val="0091538F"/>
    <w:rsid w:val="00915B56"/>
    <w:rsid w:val="009175A8"/>
    <w:rsid w:val="009214AD"/>
    <w:rsid w:val="00922A09"/>
    <w:rsid w:val="00926307"/>
    <w:rsid w:val="009304BB"/>
    <w:rsid w:val="00932AB4"/>
    <w:rsid w:val="00933C07"/>
    <w:rsid w:val="0093774B"/>
    <w:rsid w:val="00942331"/>
    <w:rsid w:val="00943F86"/>
    <w:rsid w:val="009443B7"/>
    <w:rsid w:val="0094629E"/>
    <w:rsid w:val="009463FB"/>
    <w:rsid w:val="0095034B"/>
    <w:rsid w:val="0095169F"/>
    <w:rsid w:val="009547E7"/>
    <w:rsid w:val="00956047"/>
    <w:rsid w:val="00957339"/>
    <w:rsid w:val="009577A6"/>
    <w:rsid w:val="00961D38"/>
    <w:rsid w:val="00963310"/>
    <w:rsid w:val="0096338A"/>
    <w:rsid w:val="00965C71"/>
    <w:rsid w:val="0097003E"/>
    <w:rsid w:val="009711D9"/>
    <w:rsid w:val="00971847"/>
    <w:rsid w:val="00971A6B"/>
    <w:rsid w:val="009743DF"/>
    <w:rsid w:val="00975B03"/>
    <w:rsid w:val="00975CA3"/>
    <w:rsid w:val="00976183"/>
    <w:rsid w:val="009800A7"/>
    <w:rsid w:val="00983C0D"/>
    <w:rsid w:val="0098402A"/>
    <w:rsid w:val="00985DF2"/>
    <w:rsid w:val="009916A1"/>
    <w:rsid w:val="00991C36"/>
    <w:rsid w:val="0099227B"/>
    <w:rsid w:val="00994A45"/>
    <w:rsid w:val="0099502A"/>
    <w:rsid w:val="00995AD4"/>
    <w:rsid w:val="009A1AF9"/>
    <w:rsid w:val="009A3C96"/>
    <w:rsid w:val="009A46D8"/>
    <w:rsid w:val="009A4BA8"/>
    <w:rsid w:val="009A52D5"/>
    <w:rsid w:val="009A5D39"/>
    <w:rsid w:val="009A6332"/>
    <w:rsid w:val="009A67E1"/>
    <w:rsid w:val="009B1D11"/>
    <w:rsid w:val="009B7F34"/>
    <w:rsid w:val="009C0038"/>
    <w:rsid w:val="009D0743"/>
    <w:rsid w:val="009D1046"/>
    <w:rsid w:val="009D17F2"/>
    <w:rsid w:val="009D180E"/>
    <w:rsid w:val="009D2FE2"/>
    <w:rsid w:val="009D4774"/>
    <w:rsid w:val="009E0F16"/>
    <w:rsid w:val="009E2622"/>
    <w:rsid w:val="009F35CF"/>
    <w:rsid w:val="009F47D7"/>
    <w:rsid w:val="00A02A12"/>
    <w:rsid w:val="00A03265"/>
    <w:rsid w:val="00A047A8"/>
    <w:rsid w:val="00A108FB"/>
    <w:rsid w:val="00A1286E"/>
    <w:rsid w:val="00A1794A"/>
    <w:rsid w:val="00A17A42"/>
    <w:rsid w:val="00A212F1"/>
    <w:rsid w:val="00A22ECD"/>
    <w:rsid w:val="00A23EF2"/>
    <w:rsid w:val="00A2515F"/>
    <w:rsid w:val="00A25D59"/>
    <w:rsid w:val="00A27F72"/>
    <w:rsid w:val="00A3205F"/>
    <w:rsid w:val="00A34556"/>
    <w:rsid w:val="00A34EF8"/>
    <w:rsid w:val="00A371E8"/>
    <w:rsid w:val="00A40178"/>
    <w:rsid w:val="00A40BCC"/>
    <w:rsid w:val="00A41E01"/>
    <w:rsid w:val="00A4212A"/>
    <w:rsid w:val="00A43F60"/>
    <w:rsid w:val="00A56D1B"/>
    <w:rsid w:val="00A618B5"/>
    <w:rsid w:val="00A642CB"/>
    <w:rsid w:val="00A652DB"/>
    <w:rsid w:val="00A6598E"/>
    <w:rsid w:val="00A66C50"/>
    <w:rsid w:val="00A67057"/>
    <w:rsid w:val="00A67A7A"/>
    <w:rsid w:val="00A709E9"/>
    <w:rsid w:val="00A70DF4"/>
    <w:rsid w:val="00A71166"/>
    <w:rsid w:val="00A72A94"/>
    <w:rsid w:val="00A734BD"/>
    <w:rsid w:val="00A76922"/>
    <w:rsid w:val="00A76CA4"/>
    <w:rsid w:val="00A76F20"/>
    <w:rsid w:val="00A77637"/>
    <w:rsid w:val="00A80726"/>
    <w:rsid w:val="00A809B8"/>
    <w:rsid w:val="00A8109B"/>
    <w:rsid w:val="00A8465E"/>
    <w:rsid w:val="00A87036"/>
    <w:rsid w:val="00A91A73"/>
    <w:rsid w:val="00A95A2A"/>
    <w:rsid w:val="00AA151A"/>
    <w:rsid w:val="00AA3F92"/>
    <w:rsid w:val="00AB3339"/>
    <w:rsid w:val="00AB63B4"/>
    <w:rsid w:val="00AC1D21"/>
    <w:rsid w:val="00AC7BEE"/>
    <w:rsid w:val="00AD1A7B"/>
    <w:rsid w:val="00AD25BF"/>
    <w:rsid w:val="00AD4FBA"/>
    <w:rsid w:val="00AD5C18"/>
    <w:rsid w:val="00AD75B0"/>
    <w:rsid w:val="00AE2195"/>
    <w:rsid w:val="00AE415A"/>
    <w:rsid w:val="00AE4236"/>
    <w:rsid w:val="00AE5510"/>
    <w:rsid w:val="00AE7439"/>
    <w:rsid w:val="00AF248D"/>
    <w:rsid w:val="00AF2610"/>
    <w:rsid w:val="00AF3BA8"/>
    <w:rsid w:val="00B03048"/>
    <w:rsid w:val="00B0326A"/>
    <w:rsid w:val="00B10CDC"/>
    <w:rsid w:val="00B10DBD"/>
    <w:rsid w:val="00B1108A"/>
    <w:rsid w:val="00B14633"/>
    <w:rsid w:val="00B1540D"/>
    <w:rsid w:val="00B15885"/>
    <w:rsid w:val="00B17CC6"/>
    <w:rsid w:val="00B27281"/>
    <w:rsid w:val="00B27A0D"/>
    <w:rsid w:val="00B31FBF"/>
    <w:rsid w:val="00B32227"/>
    <w:rsid w:val="00B352DE"/>
    <w:rsid w:val="00B3690A"/>
    <w:rsid w:val="00B36930"/>
    <w:rsid w:val="00B37E1E"/>
    <w:rsid w:val="00B41866"/>
    <w:rsid w:val="00B44658"/>
    <w:rsid w:val="00B463A2"/>
    <w:rsid w:val="00B4653B"/>
    <w:rsid w:val="00B50D4D"/>
    <w:rsid w:val="00B51C5F"/>
    <w:rsid w:val="00B5443D"/>
    <w:rsid w:val="00B56D08"/>
    <w:rsid w:val="00B644BB"/>
    <w:rsid w:val="00B64CAA"/>
    <w:rsid w:val="00B674E8"/>
    <w:rsid w:val="00B675A8"/>
    <w:rsid w:val="00B70D29"/>
    <w:rsid w:val="00B71AD5"/>
    <w:rsid w:val="00B71E46"/>
    <w:rsid w:val="00B71E5D"/>
    <w:rsid w:val="00B73C26"/>
    <w:rsid w:val="00B770E0"/>
    <w:rsid w:val="00B800C4"/>
    <w:rsid w:val="00B82912"/>
    <w:rsid w:val="00B82F3C"/>
    <w:rsid w:val="00B874E8"/>
    <w:rsid w:val="00B90CAB"/>
    <w:rsid w:val="00B917E9"/>
    <w:rsid w:val="00B91E0C"/>
    <w:rsid w:val="00B92015"/>
    <w:rsid w:val="00B93CDE"/>
    <w:rsid w:val="00B9606E"/>
    <w:rsid w:val="00BA0D69"/>
    <w:rsid w:val="00BA13D8"/>
    <w:rsid w:val="00BA173B"/>
    <w:rsid w:val="00BA2252"/>
    <w:rsid w:val="00BB1176"/>
    <w:rsid w:val="00BB2320"/>
    <w:rsid w:val="00BB29C5"/>
    <w:rsid w:val="00BB5AD5"/>
    <w:rsid w:val="00BB6251"/>
    <w:rsid w:val="00BC1A8B"/>
    <w:rsid w:val="00BC7692"/>
    <w:rsid w:val="00BD1FED"/>
    <w:rsid w:val="00BD3218"/>
    <w:rsid w:val="00BD5F28"/>
    <w:rsid w:val="00BE0A42"/>
    <w:rsid w:val="00BE3E71"/>
    <w:rsid w:val="00BE42EA"/>
    <w:rsid w:val="00BE7B1A"/>
    <w:rsid w:val="00BF2673"/>
    <w:rsid w:val="00BF70DB"/>
    <w:rsid w:val="00BF719F"/>
    <w:rsid w:val="00BF753D"/>
    <w:rsid w:val="00BF7E49"/>
    <w:rsid w:val="00C027F1"/>
    <w:rsid w:val="00C03313"/>
    <w:rsid w:val="00C1060B"/>
    <w:rsid w:val="00C11B32"/>
    <w:rsid w:val="00C122E2"/>
    <w:rsid w:val="00C13BE6"/>
    <w:rsid w:val="00C15BF4"/>
    <w:rsid w:val="00C177B6"/>
    <w:rsid w:val="00C236E4"/>
    <w:rsid w:val="00C258BD"/>
    <w:rsid w:val="00C2724D"/>
    <w:rsid w:val="00C32FC6"/>
    <w:rsid w:val="00C33439"/>
    <w:rsid w:val="00C33911"/>
    <w:rsid w:val="00C353EA"/>
    <w:rsid w:val="00C35879"/>
    <w:rsid w:val="00C36506"/>
    <w:rsid w:val="00C36B50"/>
    <w:rsid w:val="00C41E0D"/>
    <w:rsid w:val="00C44368"/>
    <w:rsid w:val="00C45714"/>
    <w:rsid w:val="00C45DC5"/>
    <w:rsid w:val="00C50843"/>
    <w:rsid w:val="00C52566"/>
    <w:rsid w:val="00C54480"/>
    <w:rsid w:val="00C558FE"/>
    <w:rsid w:val="00C569FA"/>
    <w:rsid w:val="00C572BF"/>
    <w:rsid w:val="00C60702"/>
    <w:rsid w:val="00C60E0E"/>
    <w:rsid w:val="00C615DF"/>
    <w:rsid w:val="00C63EA5"/>
    <w:rsid w:val="00C64F86"/>
    <w:rsid w:val="00C65845"/>
    <w:rsid w:val="00C6787F"/>
    <w:rsid w:val="00C7298F"/>
    <w:rsid w:val="00C75265"/>
    <w:rsid w:val="00C75C0A"/>
    <w:rsid w:val="00C805B7"/>
    <w:rsid w:val="00C8148C"/>
    <w:rsid w:val="00C81A25"/>
    <w:rsid w:val="00C82C5B"/>
    <w:rsid w:val="00C82FAE"/>
    <w:rsid w:val="00C84F23"/>
    <w:rsid w:val="00C86330"/>
    <w:rsid w:val="00C92EBC"/>
    <w:rsid w:val="00C943C4"/>
    <w:rsid w:val="00CA2619"/>
    <w:rsid w:val="00CA358A"/>
    <w:rsid w:val="00CA4503"/>
    <w:rsid w:val="00CA78E9"/>
    <w:rsid w:val="00CB05B6"/>
    <w:rsid w:val="00CB212E"/>
    <w:rsid w:val="00CB622A"/>
    <w:rsid w:val="00CC22E1"/>
    <w:rsid w:val="00CC41C7"/>
    <w:rsid w:val="00CC42ED"/>
    <w:rsid w:val="00CD3296"/>
    <w:rsid w:val="00CD4E66"/>
    <w:rsid w:val="00CD57DA"/>
    <w:rsid w:val="00CD7989"/>
    <w:rsid w:val="00CE16A8"/>
    <w:rsid w:val="00CE1BF5"/>
    <w:rsid w:val="00CE4FC7"/>
    <w:rsid w:val="00CE6057"/>
    <w:rsid w:val="00CE67F7"/>
    <w:rsid w:val="00CE7DE8"/>
    <w:rsid w:val="00CF34DB"/>
    <w:rsid w:val="00CF681A"/>
    <w:rsid w:val="00CF7423"/>
    <w:rsid w:val="00D0088E"/>
    <w:rsid w:val="00D053DB"/>
    <w:rsid w:val="00D12BEC"/>
    <w:rsid w:val="00D15548"/>
    <w:rsid w:val="00D16F83"/>
    <w:rsid w:val="00D2169E"/>
    <w:rsid w:val="00D2351E"/>
    <w:rsid w:val="00D23D6D"/>
    <w:rsid w:val="00D26AAF"/>
    <w:rsid w:val="00D32A48"/>
    <w:rsid w:val="00D32E5B"/>
    <w:rsid w:val="00D33148"/>
    <w:rsid w:val="00D33F42"/>
    <w:rsid w:val="00D34509"/>
    <w:rsid w:val="00D34E85"/>
    <w:rsid w:val="00D3535F"/>
    <w:rsid w:val="00D37850"/>
    <w:rsid w:val="00D409B2"/>
    <w:rsid w:val="00D40E4D"/>
    <w:rsid w:val="00D455B0"/>
    <w:rsid w:val="00D461BE"/>
    <w:rsid w:val="00D478A1"/>
    <w:rsid w:val="00D55297"/>
    <w:rsid w:val="00D57F4D"/>
    <w:rsid w:val="00D62832"/>
    <w:rsid w:val="00D62BCC"/>
    <w:rsid w:val="00D634E7"/>
    <w:rsid w:val="00D65CAD"/>
    <w:rsid w:val="00D65F25"/>
    <w:rsid w:val="00D67C6B"/>
    <w:rsid w:val="00D70C42"/>
    <w:rsid w:val="00D71990"/>
    <w:rsid w:val="00D732C0"/>
    <w:rsid w:val="00D735B4"/>
    <w:rsid w:val="00D83169"/>
    <w:rsid w:val="00D831FB"/>
    <w:rsid w:val="00D848EC"/>
    <w:rsid w:val="00D852A6"/>
    <w:rsid w:val="00D85669"/>
    <w:rsid w:val="00D86416"/>
    <w:rsid w:val="00D86867"/>
    <w:rsid w:val="00D87CCE"/>
    <w:rsid w:val="00D91ECF"/>
    <w:rsid w:val="00D92323"/>
    <w:rsid w:val="00D94184"/>
    <w:rsid w:val="00D956AC"/>
    <w:rsid w:val="00D95AA7"/>
    <w:rsid w:val="00D975DB"/>
    <w:rsid w:val="00D97684"/>
    <w:rsid w:val="00DA10D8"/>
    <w:rsid w:val="00DA4FD5"/>
    <w:rsid w:val="00DA6411"/>
    <w:rsid w:val="00DB048B"/>
    <w:rsid w:val="00DB081D"/>
    <w:rsid w:val="00DB15CC"/>
    <w:rsid w:val="00DB6511"/>
    <w:rsid w:val="00DB6697"/>
    <w:rsid w:val="00DC1E12"/>
    <w:rsid w:val="00DC2046"/>
    <w:rsid w:val="00DC30A0"/>
    <w:rsid w:val="00DC3BEA"/>
    <w:rsid w:val="00DC4F2D"/>
    <w:rsid w:val="00DC57FD"/>
    <w:rsid w:val="00DC5C7E"/>
    <w:rsid w:val="00DD12F4"/>
    <w:rsid w:val="00DD35CE"/>
    <w:rsid w:val="00DD5A5A"/>
    <w:rsid w:val="00DD5C31"/>
    <w:rsid w:val="00DD65B6"/>
    <w:rsid w:val="00DD6BE5"/>
    <w:rsid w:val="00DD6E95"/>
    <w:rsid w:val="00DE1D1D"/>
    <w:rsid w:val="00DE1DE3"/>
    <w:rsid w:val="00DE4118"/>
    <w:rsid w:val="00DE5BCF"/>
    <w:rsid w:val="00DE6078"/>
    <w:rsid w:val="00DE6B81"/>
    <w:rsid w:val="00DE76C6"/>
    <w:rsid w:val="00DF2943"/>
    <w:rsid w:val="00DF44CF"/>
    <w:rsid w:val="00E002C0"/>
    <w:rsid w:val="00E00BF4"/>
    <w:rsid w:val="00E01D26"/>
    <w:rsid w:val="00E02386"/>
    <w:rsid w:val="00E03800"/>
    <w:rsid w:val="00E04590"/>
    <w:rsid w:val="00E07096"/>
    <w:rsid w:val="00E160DE"/>
    <w:rsid w:val="00E16678"/>
    <w:rsid w:val="00E16A12"/>
    <w:rsid w:val="00E3357A"/>
    <w:rsid w:val="00E3526D"/>
    <w:rsid w:val="00E3775A"/>
    <w:rsid w:val="00E40195"/>
    <w:rsid w:val="00E40804"/>
    <w:rsid w:val="00E41DF0"/>
    <w:rsid w:val="00E46EDC"/>
    <w:rsid w:val="00E47632"/>
    <w:rsid w:val="00E479C9"/>
    <w:rsid w:val="00E510D6"/>
    <w:rsid w:val="00E527F7"/>
    <w:rsid w:val="00E52D91"/>
    <w:rsid w:val="00E5430F"/>
    <w:rsid w:val="00E55031"/>
    <w:rsid w:val="00E554BC"/>
    <w:rsid w:val="00E5689E"/>
    <w:rsid w:val="00E627C1"/>
    <w:rsid w:val="00E633A1"/>
    <w:rsid w:val="00E64681"/>
    <w:rsid w:val="00E67945"/>
    <w:rsid w:val="00E67A75"/>
    <w:rsid w:val="00E709C5"/>
    <w:rsid w:val="00E766F7"/>
    <w:rsid w:val="00E82FBB"/>
    <w:rsid w:val="00E83656"/>
    <w:rsid w:val="00E863EE"/>
    <w:rsid w:val="00E909FE"/>
    <w:rsid w:val="00E930AE"/>
    <w:rsid w:val="00E94DDA"/>
    <w:rsid w:val="00E95278"/>
    <w:rsid w:val="00E9581D"/>
    <w:rsid w:val="00E95CF2"/>
    <w:rsid w:val="00EA017B"/>
    <w:rsid w:val="00EA04D9"/>
    <w:rsid w:val="00EA0585"/>
    <w:rsid w:val="00EA6BC4"/>
    <w:rsid w:val="00EA7E7F"/>
    <w:rsid w:val="00EB1096"/>
    <w:rsid w:val="00EB1717"/>
    <w:rsid w:val="00EB37BE"/>
    <w:rsid w:val="00EB77AB"/>
    <w:rsid w:val="00EC200E"/>
    <w:rsid w:val="00EC20F4"/>
    <w:rsid w:val="00EC4850"/>
    <w:rsid w:val="00EC63B0"/>
    <w:rsid w:val="00ED09BD"/>
    <w:rsid w:val="00ED3E6C"/>
    <w:rsid w:val="00EE1212"/>
    <w:rsid w:val="00EE6204"/>
    <w:rsid w:val="00EF0C6A"/>
    <w:rsid w:val="00EF23C6"/>
    <w:rsid w:val="00EF412D"/>
    <w:rsid w:val="00EF5A68"/>
    <w:rsid w:val="00F019AF"/>
    <w:rsid w:val="00F0300E"/>
    <w:rsid w:val="00F05D25"/>
    <w:rsid w:val="00F1081C"/>
    <w:rsid w:val="00F11B86"/>
    <w:rsid w:val="00F15DB9"/>
    <w:rsid w:val="00F172AB"/>
    <w:rsid w:val="00F202D9"/>
    <w:rsid w:val="00F20949"/>
    <w:rsid w:val="00F23673"/>
    <w:rsid w:val="00F244DA"/>
    <w:rsid w:val="00F25E38"/>
    <w:rsid w:val="00F272FC"/>
    <w:rsid w:val="00F308F6"/>
    <w:rsid w:val="00F32D8C"/>
    <w:rsid w:val="00F32D90"/>
    <w:rsid w:val="00F33B2F"/>
    <w:rsid w:val="00F342CD"/>
    <w:rsid w:val="00F36163"/>
    <w:rsid w:val="00F4078A"/>
    <w:rsid w:val="00F41769"/>
    <w:rsid w:val="00F417DF"/>
    <w:rsid w:val="00F451D1"/>
    <w:rsid w:val="00F45E7B"/>
    <w:rsid w:val="00F52962"/>
    <w:rsid w:val="00F53C86"/>
    <w:rsid w:val="00F56E7D"/>
    <w:rsid w:val="00F57D4E"/>
    <w:rsid w:val="00F61201"/>
    <w:rsid w:val="00F616C0"/>
    <w:rsid w:val="00F62B77"/>
    <w:rsid w:val="00F63EF8"/>
    <w:rsid w:val="00F74C28"/>
    <w:rsid w:val="00F762E4"/>
    <w:rsid w:val="00F76896"/>
    <w:rsid w:val="00F76F73"/>
    <w:rsid w:val="00F910D1"/>
    <w:rsid w:val="00F91195"/>
    <w:rsid w:val="00F956FE"/>
    <w:rsid w:val="00F95BA0"/>
    <w:rsid w:val="00F97937"/>
    <w:rsid w:val="00FA0737"/>
    <w:rsid w:val="00FA240C"/>
    <w:rsid w:val="00FA2DE8"/>
    <w:rsid w:val="00FA3662"/>
    <w:rsid w:val="00FA76B4"/>
    <w:rsid w:val="00FB086B"/>
    <w:rsid w:val="00FB544C"/>
    <w:rsid w:val="00FB5525"/>
    <w:rsid w:val="00FB5CA0"/>
    <w:rsid w:val="00FB639D"/>
    <w:rsid w:val="00FC0A3A"/>
    <w:rsid w:val="00FC1AC2"/>
    <w:rsid w:val="00FC449B"/>
    <w:rsid w:val="00FC46E1"/>
    <w:rsid w:val="00FC5841"/>
    <w:rsid w:val="00FC6CB7"/>
    <w:rsid w:val="00FC7B33"/>
    <w:rsid w:val="00FD01E6"/>
    <w:rsid w:val="00FD09FF"/>
    <w:rsid w:val="00FD0A82"/>
    <w:rsid w:val="00FD0E35"/>
    <w:rsid w:val="00FD513D"/>
    <w:rsid w:val="00FE1FE2"/>
    <w:rsid w:val="00FE20FA"/>
    <w:rsid w:val="00FE514E"/>
    <w:rsid w:val="00FF109B"/>
    <w:rsid w:val="00FF19B9"/>
    <w:rsid w:val="00FF52FD"/>
    <w:rsid w:val="00FF640D"/>
    <w:rsid w:val="00FF687B"/>
    <w:rsid w:val="00FF701C"/>
    <w:rsid w:val="00FF72F8"/>
    <w:rsid w:val="00FF7CCA"/>
    <w:rsid w:val="08AD0407"/>
    <w:rsid w:val="0F6CA2A1"/>
    <w:rsid w:val="1F7DAE1D"/>
    <w:rsid w:val="27994638"/>
    <w:rsid w:val="5BD931B5"/>
    <w:rsid w:val="64266430"/>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E2C2D0"/>
  <w15:chartTrackingRefBased/>
  <w15:docId w15:val="{24E259C7-D54C-43A7-9EC3-F05259E6B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Guidelines"/>
    <w:qFormat/>
    <w:rsid w:val="005A7365"/>
    <w:pPr>
      <w:widowControl w:val="0"/>
      <w:autoSpaceDE w:val="0"/>
      <w:autoSpaceDN w:val="0"/>
      <w:spacing w:before="140" w:after="140" w:line="283" w:lineRule="auto"/>
      <w:ind w:right="146"/>
    </w:pPr>
    <w:rPr>
      <w:rFonts w:eastAsia="Arial" w:cs="Arial"/>
      <w:sz w:val="22"/>
      <w:szCs w:val="22"/>
      <w:lang w:eastAsia="en-US"/>
    </w:rPr>
  </w:style>
  <w:style w:type="paragraph" w:styleId="Heading1">
    <w:name w:val="heading 1"/>
    <w:aliases w:val="Guidelines Heading 1"/>
    <w:basedOn w:val="Normal"/>
    <w:next w:val="Normal"/>
    <w:link w:val="Heading1Char"/>
    <w:uiPriority w:val="9"/>
    <w:qFormat/>
    <w:rsid w:val="002863A9"/>
    <w:pPr>
      <w:keepNext/>
      <w:outlineLvl w:val="0"/>
    </w:pPr>
    <w:rPr>
      <w:rFonts w:ascii="Mulish ExtraBold" w:eastAsia="MS Gothic" w:hAnsi="Mulish ExtraBold" w:cs="Times New Roman"/>
      <w:b/>
      <w:bCs/>
      <w:color w:val="13737E"/>
      <w:spacing w:val="-5"/>
      <w:sz w:val="32"/>
      <w:szCs w:val="32"/>
      <w:lang w:val="en-AU"/>
    </w:rPr>
  </w:style>
  <w:style w:type="paragraph" w:styleId="Heading2">
    <w:name w:val="heading 2"/>
    <w:basedOn w:val="Normal"/>
    <w:next w:val="Normal"/>
    <w:link w:val="Heading2Char"/>
    <w:uiPriority w:val="9"/>
    <w:qFormat/>
    <w:rsid w:val="00424A6C"/>
    <w:pPr>
      <w:ind w:right="2158"/>
      <w:outlineLvl w:val="1"/>
    </w:pPr>
    <w:rPr>
      <w:b/>
      <w:bCs/>
      <w:sz w:val="24"/>
      <w:szCs w:val="24"/>
      <w:lang w:val="en-US"/>
    </w:rPr>
  </w:style>
  <w:style w:type="paragraph" w:styleId="Heading3">
    <w:name w:val="heading 3"/>
    <w:aliases w:val="H3Guidelines"/>
    <w:basedOn w:val="Normal"/>
    <w:next w:val="Normal"/>
    <w:link w:val="Heading3Char"/>
    <w:uiPriority w:val="9"/>
    <w:unhideWhenUsed/>
    <w:qFormat/>
    <w:rsid w:val="00666B24"/>
    <w:pPr>
      <w:keepNext/>
      <w:keepLines/>
      <w:spacing w:before="240"/>
      <w:outlineLvl w:val="2"/>
    </w:pPr>
    <w:rPr>
      <w:b/>
      <w:bCs/>
    </w:rPr>
  </w:style>
  <w:style w:type="paragraph" w:styleId="Heading4">
    <w:name w:val="heading 4"/>
    <w:aliases w:val="Heading 4 Guidelines"/>
    <w:basedOn w:val="Heading2"/>
    <w:next w:val="Normal"/>
    <w:link w:val="Heading4Char"/>
    <w:uiPriority w:val="9"/>
    <w:unhideWhenUsed/>
    <w:qFormat/>
    <w:rsid w:val="002863A9"/>
    <w:pPr>
      <w:ind w:left="-426"/>
      <w:outlineLvl w:val="3"/>
    </w:pPr>
    <w:rPr>
      <w:sz w:val="28"/>
      <w:szCs w:val="28"/>
    </w:rPr>
  </w:style>
  <w:style w:type="paragraph" w:styleId="Heading5">
    <w:name w:val="heading 5"/>
    <w:basedOn w:val="Normal"/>
    <w:next w:val="Normal"/>
    <w:link w:val="Heading5Char"/>
    <w:uiPriority w:val="9"/>
    <w:unhideWhenUsed/>
    <w:qFormat/>
    <w:rsid w:val="00353A05"/>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Guidelines Heading 1 Char"/>
    <w:link w:val="Heading1"/>
    <w:uiPriority w:val="9"/>
    <w:rsid w:val="002863A9"/>
    <w:rPr>
      <w:rFonts w:ascii="Mulish ExtraBold" w:eastAsia="MS Gothic" w:hAnsi="Mulish ExtraBold"/>
      <w:b/>
      <w:bCs/>
      <w:color w:val="13737E"/>
      <w:spacing w:val="-5"/>
      <w:sz w:val="32"/>
      <w:szCs w:val="32"/>
      <w:lang w:val="en-AU" w:eastAsia="en-US"/>
    </w:rPr>
  </w:style>
  <w:style w:type="character" w:customStyle="1" w:styleId="Heading2Char">
    <w:name w:val="Heading 2 Char"/>
    <w:link w:val="Heading2"/>
    <w:uiPriority w:val="9"/>
    <w:rsid w:val="00424A6C"/>
    <w:rPr>
      <w:rFonts w:eastAsia="Arial" w:cs="Arial"/>
      <w:b/>
      <w:bCs/>
      <w:sz w:val="24"/>
      <w:szCs w:val="24"/>
      <w:lang w:val="en-US" w:eastAsia="en-US"/>
    </w:rPr>
  </w:style>
  <w:style w:type="character" w:customStyle="1" w:styleId="Heading5Char">
    <w:name w:val="Heading 5 Char"/>
    <w:link w:val="Heading5"/>
    <w:uiPriority w:val="9"/>
    <w:rsid w:val="00353A05"/>
    <w:rPr>
      <w:rFonts w:ascii="Calibri" w:hAnsi="Calibri"/>
      <w:b/>
      <w:bCs/>
      <w:i/>
      <w:iCs/>
      <w:sz w:val="26"/>
      <w:szCs w:val="26"/>
    </w:rPr>
  </w:style>
  <w:style w:type="paragraph" w:styleId="TOC1">
    <w:name w:val="toc 1"/>
    <w:basedOn w:val="Normal"/>
    <w:next w:val="Normal"/>
    <w:autoRedefine/>
    <w:uiPriority w:val="39"/>
    <w:unhideWhenUsed/>
    <w:qFormat/>
    <w:rsid w:val="00661D51"/>
    <w:pPr>
      <w:tabs>
        <w:tab w:val="right" w:leader="dot" w:pos="9350"/>
      </w:tabs>
      <w:autoSpaceDE/>
      <w:autoSpaceDN/>
      <w:spacing w:after="100" w:line="276" w:lineRule="auto"/>
    </w:pPr>
    <w:rPr>
      <w:rFonts w:eastAsia="MS Mincho"/>
      <w:noProof/>
      <w:color w:val="24A5A8"/>
      <w:sz w:val="20"/>
      <w:lang w:val="en-US" w:eastAsia="ja-JP"/>
    </w:rPr>
  </w:style>
  <w:style w:type="paragraph" w:styleId="TOC2">
    <w:name w:val="toc 2"/>
    <w:basedOn w:val="Normal"/>
    <w:next w:val="Normal"/>
    <w:autoRedefine/>
    <w:uiPriority w:val="39"/>
    <w:unhideWhenUsed/>
    <w:qFormat/>
    <w:rsid w:val="00B644BB"/>
    <w:pPr>
      <w:autoSpaceDE/>
      <w:autoSpaceDN/>
      <w:spacing w:after="100" w:line="276" w:lineRule="auto"/>
      <w:ind w:left="220"/>
    </w:pPr>
    <w:rPr>
      <w:rFonts w:eastAsia="MS Mincho"/>
      <w:sz w:val="20"/>
      <w:lang w:val="en-US" w:eastAsia="ja-JP"/>
    </w:rPr>
  </w:style>
  <w:style w:type="paragraph" w:styleId="TOC3">
    <w:name w:val="toc 3"/>
    <w:basedOn w:val="Normal"/>
    <w:next w:val="Normal"/>
    <w:autoRedefine/>
    <w:uiPriority w:val="39"/>
    <w:semiHidden/>
    <w:unhideWhenUsed/>
    <w:qFormat/>
    <w:rsid w:val="00353A05"/>
    <w:pPr>
      <w:autoSpaceDE/>
      <w:autoSpaceDN/>
      <w:spacing w:after="100" w:line="276" w:lineRule="auto"/>
      <w:ind w:left="440"/>
    </w:pPr>
    <w:rPr>
      <w:rFonts w:ascii="Calibri" w:eastAsia="MS Mincho" w:hAnsi="Calibri"/>
      <w:lang w:val="en-US" w:eastAsia="ja-JP"/>
    </w:rPr>
  </w:style>
  <w:style w:type="paragraph" w:styleId="NoSpacing">
    <w:name w:val="No Spacing"/>
    <w:link w:val="NoSpacingChar"/>
    <w:uiPriority w:val="1"/>
    <w:qFormat/>
    <w:rsid w:val="00353A05"/>
    <w:rPr>
      <w:rFonts w:ascii="Calibri" w:eastAsia="MS Mincho" w:hAnsi="Calibri" w:cs="Arial"/>
      <w:sz w:val="22"/>
      <w:szCs w:val="22"/>
      <w:lang w:val="en-US" w:eastAsia="ja-JP"/>
    </w:rPr>
  </w:style>
  <w:style w:type="character" w:customStyle="1" w:styleId="NoSpacingChar">
    <w:name w:val="No Spacing Char"/>
    <w:link w:val="NoSpacing"/>
    <w:uiPriority w:val="1"/>
    <w:rsid w:val="00353A05"/>
    <w:rPr>
      <w:rFonts w:ascii="Calibri" w:eastAsia="MS Mincho" w:hAnsi="Calibri" w:cs="Arial"/>
      <w:sz w:val="22"/>
      <w:szCs w:val="22"/>
      <w:lang w:val="en-US" w:eastAsia="ja-JP"/>
    </w:rPr>
  </w:style>
  <w:style w:type="paragraph" w:styleId="ListParagraph">
    <w:name w:val="List Paragraph"/>
    <w:aliases w:val="List Paragraph Guidelines"/>
    <w:basedOn w:val="Normal"/>
    <w:uiPriority w:val="34"/>
    <w:qFormat/>
    <w:rsid w:val="00D40E4D"/>
    <w:pPr>
      <w:ind w:left="567" w:hanging="567"/>
      <w:contextualSpacing/>
    </w:pPr>
  </w:style>
  <w:style w:type="paragraph" w:styleId="TOCHeading">
    <w:name w:val="TOC Heading"/>
    <w:basedOn w:val="Heading1"/>
    <w:next w:val="Normal"/>
    <w:uiPriority w:val="39"/>
    <w:unhideWhenUsed/>
    <w:qFormat/>
    <w:rsid w:val="00353A05"/>
    <w:pPr>
      <w:keepLines/>
      <w:autoSpaceDE/>
      <w:autoSpaceDN/>
      <w:spacing w:before="480" w:after="0" w:line="276" w:lineRule="auto"/>
      <w:outlineLvl w:val="9"/>
    </w:pPr>
    <w:rPr>
      <w:color w:val="365F91"/>
      <w:lang w:val="en-US" w:eastAsia="ja-JP"/>
    </w:rPr>
  </w:style>
  <w:style w:type="character" w:customStyle="1" w:styleId="Heading3Char">
    <w:name w:val="Heading 3 Char"/>
    <w:aliases w:val="H3Guidelines Char"/>
    <w:link w:val="Heading3"/>
    <w:uiPriority w:val="9"/>
    <w:rsid w:val="00666B24"/>
    <w:rPr>
      <w:rFonts w:eastAsia="Times New Roman" w:cs="Times New Roman"/>
      <w:b/>
      <w:bCs/>
      <w:sz w:val="22"/>
    </w:rPr>
  </w:style>
  <w:style w:type="character" w:customStyle="1" w:styleId="Heading4Char">
    <w:name w:val="Heading 4 Char"/>
    <w:aliases w:val="Heading 4 Guidelines Char"/>
    <w:link w:val="Heading4"/>
    <w:uiPriority w:val="9"/>
    <w:rsid w:val="002863A9"/>
    <w:rPr>
      <w:rFonts w:eastAsia="Arial" w:cs="Arial"/>
      <w:b/>
      <w:bCs/>
      <w:sz w:val="28"/>
      <w:szCs w:val="28"/>
      <w:lang w:val="en-US" w:eastAsia="en-US"/>
    </w:rPr>
  </w:style>
  <w:style w:type="table" w:styleId="TableGrid">
    <w:name w:val="Table Grid"/>
    <w:basedOn w:val="TableNormal"/>
    <w:uiPriority w:val="39"/>
    <w:rsid w:val="0042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A4ED8"/>
    <w:rPr>
      <w:sz w:val="22"/>
    </w:rPr>
  </w:style>
  <w:style w:type="paragraph" w:styleId="BalloonText">
    <w:name w:val="Balloon Text"/>
    <w:basedOn w:val="Normal"/>
    <w:link w:val="BalloonTextChar"/>
    <w:uiPriority w:val="99"/>
    <w:semiHidden/>
    <w:unhideWhenUsed/>
    <w:rsid w:val="003A4ED8"/>
    <w:pPr>
      <w:spacing w:before="0" w:after="0"/>
    </w:pPr>
    <w:rPr>
      <w:rFonts w:ascii="Tahoma" w:hAnsi="Tahoma" w:cs="Tahoma"/>
      <w:sz w:val="16"/>
      <w:szCs w:val="16"/>
    </w:rPr>
  </w:style>
  <w:style w:type="character" w:customStyle="1" w:styleId="BalloonTextChar">
    <w:name w:val="Balloon Text Char"/>
    <w:link w:val="BalloonText"/>
    <w:uiPriority w:val="99"/>
    <w:semiHidden/>
    <w:rsid w:val="003A4ED8"/>
    <w:rPr>
      <w:rFonts w:ascii="Tahoma" w:hAnsi="Tahoma" w:cs="Tahoma"/>
      <w:sz w:val="16"/>
      <w:szCs w:val="16"/>
    </w:rPr>
  </w:style>
  <w:style w:type="character" w:styleId="CommentReference">
    <w:name w:val="annotation reference"/>
    <w:uiPriority w:val="99"/>
    <w:semiHidden/>
    <w:unhideWhenUsed/>
    <w:rsid w:val="00254A3D"/>
    <w:rPr>
      <w:sz w:val="16"/>
      <w:szCs w:val="16"/>
    </w:rPr>
  </w:style>
  <w:style w:type="paragraph" w:styleId="CommentText">
    <w:name w:val="annotation text"/>
    <w:basedOn w:val="Normal"/>
    <w:link w:val="CommentTextChar"/>
    <w:uiPriority w:val="99"/>
    <w:unhideWhenUsed/>
    <w:rsid w:val="00254A3D"/>
    <w:rPr>
      <w:sz w:val="20"/>
    </w:rPr>
  </w:style>
  <w:style w:type="character" w:customStyle="1" w:styleId="CommentTextChar">
    <w:name w:val="Comment Text Char"/>
    <w:basedOn w:val="DefaultParagraphFont"/>
    <w:link w:val="CommentText"/>
    <w:uiPriority w:val="99"/>
    <w:rsid w:val="00254A3D"/>
  </w:style>
  <w:style w:type="paragraph" w:styleId="CommentSubject">
    <w:name w:val="annotation subject"/>
    <w:basedOn w:val="CommentText"/>
    <w:next w:val="CommentText"/>
    <w:link w:val="CommentSubjectChar"/>
    <w:uiPriority w:val="99"/>
    <w:semiHidden/>
    <w:unhideWhenUsed/>
    <w:rsid w:val="00254A3D"/>
    <w:rPr>
      <w:b/>
      <w:bCs/>
    </w:rPr>
  </w:style>
  <w:style w:type="character" w:customStyle="1" w:styleId="CommentSubjectChar">
    <w:name w:val="Comment Subject Char"/>
    <w:link w:val="CommentSubject"/>
    <w:uiPriority w:val="99"/>
    <w:semiHidden/>
    <w:rsid w:val="00254A3D"/>
    <w:rPr>
      <w:b/>
      <w:bCs/>
    </w:rPr>
  </w:style>
  <w:style w:type="character" w:styleId="Hyperlink">
    <w:name w:val="Hyperlink"/>
    <w:uiPriority w:val="99"/>
    <w:unhideWhenUsed/>
    <w:rsid w:val="001E4F36"/>
    <w:rPr>
      <w:color w:val="0000FF"/>
      <w:u w:val="single"/>
    </w:rPr>
  </w:style>
  <w:style w:type="paragraph" w:styleId="Header">
    <w:name w:val="header"/>
    <w:basedOn w:val="Normal"/>
    <w:link w:val="HeaderChar"/>
    <w:uiPriority w:val="99"/>
    <w:unhideWhenUsed/>
    <w:rsid w:val="001E4F36"/>
    <w:pPr>
      <w:tabs>
        <w:tab w:val="center" w:pos="4513"/>
        <w:tab w:val="right" w:pos="9026"/>
      </w:tabs>
    </w:pPr>
  </w:style>
  <w:style w:type="character" w:customStyle="1" w:styleId="HeaderChar">
    <w:name w:val="Header Char"/>
    <w:link w:val="Header"/>
    <w:uiPriority w:val="99"/>
    <w:rsid w:val="001E4F36"/>
    <w:rPr>
      <w:sz w:val="22"/>
    </w:rPr>
  </w:style>
  <w:style w:type="paragraph" w:styleId="Footer">
    <w:name w:val="footer"/>
    <w:basedOn w:val="Normal"/>
    <w:link w:val="FooterChar"/>
    <w:uiPriority w:val="99"/>
    <w:unhideWhenUsed/>
    <w:rsid w:val="001E4F36"/>
    <w:pPr>
      <w:tabs>
        <w:tab w:val="center" w:pos="4513"/>
        <w:tab w:val="right" w:pos="9026"/>
      </w:tabs>
    </w:pPr>
  </w:style>
  <w:style w:type="character" w:customStyle="1" w:styleId="FooterChar">
    <w:name w:val="Footer Char"/>
    <w:link w:val="Footer"/>
    <w:uiPriority w:val="99"/>
    <w:rsid w:val="001E4F36"/>
    <w:rPr>
      <w:sz w:val="22"/>
    </w:rPr>
  </w:style>
  <w:style w:type="paragraph" w:styleId="FootnoteText">
    <w:name w:val="footnote text"/>
    <w:basedOn w:val="Normal"/>
    <w:link w:val="FootnoteTextChar"/>
    <w:uiPriority w:val="99"/>
    <w:semiHidden/>
    <w:unhideWhenUsed/>
    <w:rsid w:val="00FB5CA0"/>
    <w:rPr>
      <w:sz w:val="20"/>
    </w:rPr>
  </w:style>
  <w:style w:type="character" w:customStyle="1" w:styleId="FootnoteTextChar">
    <w:name w:val="Footnote Text Char"/>
    <w:basedOn w:val="DefaultParagraphFont"/>
    <w:link w:val="FootnoteText"/>
    <w:uiPriority w:val="99"/>
    <w:semiHidden/>
    <w:rsid w:val="00FB5CA0"/>
  </w:style>
  <w:style w:type="character" w:styleId="FootnoteReference">
    <w:name w:val="footnote reference"/>
    <w:uiPriority w:val="99"/>
    <w:semiHidden/>
    <w:unhideWhenUsed/>
    <w:rsid w:val="00FB5CA0"/>
    <w:rPr>
      <w:vertAlign w:val="superscript"/>
    </w:rPr>
  </w:style>
  <w:style w:type="character" w:styleId="FollowedHyperlink">
    <w:name w:val="FollowedHyperlink"/>
    <w:uiPriority w:val="99"/>
    <w:semiHidden/>
    <w:unhideWhenUsed/>
    <w:rsid w:val="00412DAB"/>
    <w:rPr>
      <w:color w:val="800080"/>
      <w:u w:val="single"/>
    </w:rPr>
  </w:style>
  <w:style w:type="character" w:styleId="UnresolvedMention">
    <w:name w:val="Unresolved Mention"/>
    <w:uiPriority w:val="99"/>
    <w:semiHidden/>
    <w:unhideWhenUsed/>
    <w:rsid w:val="00166711"/>
    <w:rPr>
      <w:color w:val="808080"/>
      <w:shd w:val="clear" w:color="auto" w:fill="E6E6E6"/>
    </w:rPr>
  </w:style>
  <w:style w:type="paragraph" w:styleId="BodyText">
    <w:name w:val="Body Text"/>
    <w:basedOn w:val="Normal"/>
    <w:link w:val="BodyTextChar"/>
    <w:uiPriority w:val="1"/>
    <w:qFormat/>
    <w:rsid w:val="00F172AB"/>
    <w:pPr>
      <w:spacing w:before="0" w:after="0"/>
      <w:ind w:left="100"/>
    </w:pPr>
    <w:rPr>
      <w:rFonts w:ascii="Gill Sans MT" w:eastAsia="Gill Sans MT" w:hAnsi="Gill Sans MT" w:cs="Gill Sans MT"/>
    </w:rPr>
  </w:style>
  <w:style w:type="character" w:customStyle="1" w:styleId="BodyTextChar">
    <w:name w:val="Body Text Char"/>
    <w:link w:val="BodyText"/>
    <w:uiPriority w:val="1"/>
    <w:rsid w:val="00F172AB"/>
    <w:rPr>
      <w:rFonts w:ascii="Gill Sans MT" w:eastAsia="Gill Sans MT" w:hAnsi="Gill Sans MT" w:cs="Gill Sans MT"/>
      <w:sz w:val="22"/>
      <w:szCs w:val="22"/>
      <w:lang w:eastAsia="en-US"/>
    </w:rPr>
  </w:style>
  <w:style w:type="character" w:styleId="Emphasis">
    <w:name w:val="Emphasis"/>
    <w:uiPriority w:val="20"/>
    <w:qFormat/>
    <w:rsid w:val="008C7CE7"/>
    <w:rPr>
      <w:w w:val="105"/>
      <w:lang w:eastAsia="en-GB" w:bidi="en-GB"/>
    </w:rPr>
  </w:style>
  <w:style w:type="paragraph" w:customStyle="1" w:styleId="Default">
    <w:name w:val="Default"/>
    <w:rsid w:val="005926BD"/>
    <w:pPr>
      <w:autoSpaceDE w:val="0"/>
      <w:autoSpaceDN w:val="0"/>
      <w:adjustRightInd w:val="0"/>
    </w:pPr>
    <w:rPr>
      <w:rFonts w:cs="Arial"/>
      <w:color w:val="000000"/>
      <w:sz w:val="24"/>
      <w:szCs w:val="24"/>
    </w:rPr>
  </w:style>
  <w:style w:type="paragraph" w:customStyle="1" w:styleId="pf0">
    <w:name w:val="pf0"/>
    <w:basedOn w:val="Normal"/>
    <w:rsid w:val="00405D43"/>
    <w:pPr>
      <w:autoSpaceDE/>
      <w:autoSpaceDN/>
      <w:spacing w:before="100" w:beforeAutospacing="1" w:after="100" w:afterAutospacing="1"/>
    </w:pPr>
    <w:rPr>
      <w:rFonts w:ascii="Times New Roman" w:hAnsi="Times New Roman"/>
      <w:sz w:val="24"/>
      <w:szCs w:val="24"/>
    </w:rPr>
  </w:style>
  <w:style w:type="character" w:customStyle="1" w:styleId="cf01">
    <w:name w:val="cf01"/>
    <w:rsid w:val="00405D43"/>
    <w:rPr>
      <w:rFonts w:ascii="Segoe UI" w:hAnsi="Segoe UI" w:cs="Segoe UI" w:hint="default"/>
      <w:b/>
      <w:bCs/>
      <w:color w:val="30383A"/>
      <w:sz w:val="18"/>
      <w:szCs w:val="18"/>
    </w:rPr>
  </w:style>
  <w:style w:type="character" w:customStyle="1" w:styleId="cf11">
    <w:name w:val="cf11"/>
    <w:rsid w:val="00405D43"/>
    <w:rPr>
      <w:rFonts w:ascii="Segoe UI" w:hAnsi="Segoe UI" w:cs="Segoe UI" w:hint="default"/>
      <w:sz w:val="18"/>
      <w:szCs w:val="18"/>
    </w:rPr>
  </w:style>
  <w:style w:type="paragraph" w:styleId="Title">
    <w:name w:val="Title"/>
    <w:basedOn w:val="Heading1"/>
    <w:next w:val="Normal"/>
    <w:link w:val="TitleChar"/>
    <w:uiPriority w:val="10"/>
    <w:qFormat/>
    <w:rsid w:val="005A7365"/>
    <w:rPr>
      <w:sz w:val="48"/>
      <w:szCs w:val="48"/>
    </w:rPr>
  </w:style>
  <w:style w:type="character" w:customStyle="1" w:styleId="TitleChar">
    <w:name w:val="Title Char"/>
    <w:basedOn w:val="DefaultParagraphFont"/>
    <w:link w:val="Title"/>
    <w:uiPriority w:val="10"/>
    <w:rsid w:val="005A7365"/>
    <w:rPr>
      <w:rFonts w:eastAsia="Arial" w:cs="Arial"/>
      <w:b/>
      <w:bCs/>
      <w:color w:val="960028"/>
      <w:sz w:val="48"/>
      <w:szCs w:val="48"/>
      <w:lang w:eastAsia="en-US"/>
    </w:rPr>
  </w:style>
  <w:style w:type="paragraph" w:customStyle="1" w:styleId="StyleBefore6ptAfter6pt">
    <w:name w:val="Style Before:  6 pt After:  6 pt"/>
    <w:basedOn w:val="Normal"/>
    <w:rsid w:val="002321FC"/>
    <w:pPr>
      <w:widowControl/>
      <w:autoSpaceDE/>
      <w:autoSpaceDN/>
      <w:spacing w:before="120" w:after="120" w:line="240" w:lineRule="auto"/>
      <w:ind w:right="0"/>
    </w:pPr>
    <w:rPr>
      <w:rFonts w:eastAsia="Times New Roman" w:cs="Times New Roman"/>
      <w:sz w:val="24"/>
      <w:szCs w:val="20"/>
    </w:rPr>
  </w:style>
  <w:style w:type="paragraph" w:styleId="NormalWeb">
    <w:name w:val="Normal (Web)"/>
    <w:basedOn w:val="Normal"/>
    <w:uiPriority w:val="99"/>
    <w:unhideWhenUsed/>
    <w:rsid w:val="00715070"/>
    <w:pPr>
      <w:widowControl/>
      <w:autoSpaceDE/>
      <w:autoSpaceDN/>
      <w:spacing w:before="100" w:beforeAutospacing="1" w:after="100" w:afterAutospacing="1" w:line="240" w:lineRule="auto"/>
      <w:ind w:right="0"/>
    </w:pPr>
    <w:rPr>
      <w:rFonts w:ascii="Times New Roman" w:eastAsia="Times New Roman" w:hAnsi="Times New Roman" w:cs="Times New Roman"/>
      <w:sz w:val="24"/>
      <w:szCs w:val="24"/>
      <w:lang w:eastAsia="en-NZ"/>
    </w:rPr>
  </w:style>
  <w:style w:type="character" w:customStyle="1" w:styleId="details">
    <w:name w:val="details"/>
    <w:basedOn w:val="DefaultParagraphFont"/>
    <w:rsid w:val="00692967"/>
  </w:style>
  <w:style w:type="character" w:styleId="Mention">
    <w:name w:val="Mention"/>
    <w:basedOn w:val="DefaultParagraphFont"/>
    <w:uiPriority w:val="99"/>
    <w:unhideWhenUsed/>
    <w:rsid w:val="00B10DBD"/>
    <w:rPr>
      <w:color w:val="2B579A"/>
      <w:shd w:val="clear" w:color="auto" w:fill="E1DFDD"/>
    </w:rPr>
  </w:style>
  <w:style w:type="character" w:customStyle="1" w:styleId="normaltextrun">
    <w:name w:val="normaltextrun"/>
    <w:basedOn w:val="DefaultParagraphFont"/>
    <w:rsid w:val="008938E3"/>
  </w:style>
  <w:style w:type="character" w:customStyle="1" w:styleId="eop">
    <w:name w:val="eop"/>
    <w:basedOn w:val="DefaultParagraphFont"/>
    <w:rsid w:val="008938E3"/>
  </w:style>
  <w:style w:type="paragraph" w:customStyle="1" w:styleId="paragraph">
    <w:name w:val="paragraph"/>
    <w:basedOn w:val="Normal"/>
    <w:rsid w:val="007E791C"/>
    <w:pPr>
      <w:widowControl/>
      <w:autoSpaceDE/>
      <w:autoSpaceDN/>
      <w:spacing w:before="100" w:beforeAutospacing="1" w:after="100" w:afterAutospacing="1" w:line="240" w:lineRule="auto"/>
      <w:ind w:right="0"/>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0116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86300">
      <w:bodyDiv w:val="1"/>
      <w:marLeft w:val="0"/>
      <w:marRight w:val="0"/>
      <w:marTop w:val="0"/>
      <w:marBottom w:val="0"/>
      <w:divBdr>
        <w:top w:val="none" w:sz="0" w:space="0" w:color="auto"/>
        <w:left w:val="none" w:sz="0" w:space="0" w:color="auto"/>
        <w:bottom w:val="none" w:sz="0" w:space="0" w:color="auto"/>
        <w:right w:val="none" w:sz="0" w:space="0" w:color="auto"/>
      </w:divBdr>
    </w:div>
    <w:div w:id="98063393">
      <w:bodyDiv w:val="1"/>
      <w:marLeft w:val="0"/>
      <w:marRight w:val="0"/>
      <w:marTop w:val="0"/>
      <w:marBottom w:val="0"/>
      <w:divBdr>
        <w:top w:val="none" w:sz="0" w:space="0" w:color="auto"/>
        <w:left w:val="none" w:sz="0" w:space="0" w:color="auto"/>
        <w:bottom w:val="none" w:sz="0" w:space="0" w:color="auto"/>
        <w:right w:val="none" w:sz="0" w:space="0" w:color="auto"/>
      </w:divBdr>
    </w:div>
    <w:div w:id="106702243">
      <w:bodyDiv w:val="1"/>
      <w:marLeft w:val="0"/>
      <w:marRight w:val="0"/>
      <w:marTop w:val="0"/>
      <w:marBottom w:val="0"/>
      <w:divBdr>
        <w:top w:val="none" w:sz="0" w:space="0" w:color="auto"/>
        <w:left w:val="none" w:sz="0" w:space="0" w:color="auto"/>
        <w:bottom w:val="none" w:sz="0" w:space="0" w:color="auto"/>
        <w:right w:val="none" w:sz="0" w:space="0" w:color="auto"/>
      </w:divBdr>
    </w:div>
    <w:div w:id="118957157">
      <w:bodyDiv w:val="1"/>
      <w:marLeft w:val="0"/>
      <w:marRight w:val="0"/>
      <w:marTop w:val="0"/>
      <w:marBottom w:val="0"/>
      <w:divBdr>
        <w:top w:val="none" w:sz="0" w:space="0" w:color="auto"/>
        <w:left w:val="none" w:sz="0" w:space="0" w:color="auto"/>
        <w:bottom w:val="none" w:sz="0" w:space="0" w:color="auto"/>
        <w:right w:val="none" w:sz="0" w:space="0" w:color="auto"/>
      </w:divBdr>
    </w:div>
    <w:div w:id="125902754">
      <w:bodyDiv w:val="1"/>
      <w:marLeft w:val="0"/>
      <w:marRight w:val="0"/>
      <w:marTop w:val="0"/>
      <w:marBottom w:val="0"/>
      <w:divBdr>
        <w:top w:val="none" w:sz="0" w:space="0" w:color="auto"/>
        <w:left w:val="none" w:sz="0" w:space="0" w:color="auto"/>
        <w:bottom w:val="none" w:sz="0" w:space="0" w:color="auto"/>
        <w:right w:val="none" w:sz="0" w:space="0" w:color="auto"/>
      </w:divBdr>
    </w:div>
    <w:div w:id="399913494">
      <w:bodyDiv w:val="1"/>
      <w:marLeft w:val="0"/>
      <w:marRight w:val="0"/>
      <w:marTop w:val="0"/>
      <w:marBottom w:val="0"/>
      <w:divBdr>
        <w:top w:val="none" w:sz="0" w:space="0" w:color="auto"/>
        <w:left w:val="none" w:sz="0" w:space="0" w:color="auto"/>
        <w:bottom w:val="none" w:sz="0" w:space="0" w:color="auto"/>
        <w:right w:val="none" w:sz="0" w:space="0" w:color="auto"/>
      </w:divBdr>
    </w:div>
    <w:div w:id="409888028">
      <w:bodyDiv w:val="1"/>
      <w:marLeft w:val="0"/>
      <w:marRight w:val="0"/>
      <w:marTop w:val="0"/>
      <w:marBottom w:val="0"/>
      <w:divBdr>
        <w:top w:val="none" w:sz="0" w:space="0" w:color="auto"/>
        <w:left w:val="none" w:sz="0" w:space="0" w:color="auto"/>
        <w:bottom w:val="none" w:sz="0" w:space="0" w:color="auto"/>
        <w:right w:val="none" w:sz="0" w:space="0" w:color="auto"/>
      </w:divBdr>
    </w:div>
    <w:div w:id="428964307">
      <w:bodyDiv w:val="1"/>
      <w:marLeft w:val="0"/>
      <w:marRight w:val="0"/>
      <w:marTop w:val="0"/>
      <w:marBottom w:val="0"/>
      <w:divBdr>
        <w:top w:val="none" w:sz="0" w:space="0" w:color="auto"/>
        <w:left w:val="none" w:sz="0" w:space="0" w:color="auto"/>
        <w:bottom w:val="none" w:sz="0" w:space="0" w:color="auto"/>
        <w:right w:val="none" w:sz="0" w:space="0" w:color="auto"/>
      </w:divBdr>
    </w:div>
    <w:div w:id="572542357">
      <w:bodyDiv w:val="1"/>
      <w:marLeft w:val="0"/>
      <w:marRight w:val="0"/>
      <w:marTop w:val="0"/>
      <w:marBottom w:val="0"/>
      <w:divBdr>
        <w:top w:val="none" w:sz="0" w:space="0" w:color="auto"/>
        <w:left w:val="none" w:sz="0" w:space="0" w:color="auto"/>
        <w:bottom w:val="none" w:sz="0" w:space="0" w:color="auto"/>
        <w:right w:val="none" w:sz="0" w:space="0" w:color="auto"/>
      </w:divBdr>
    </w:div>
    <w:div w:id="734279839">
      <w:bodyDiv w:val="1"/>
      <w:marLeft w:val="0"/>
      <w:marRight w:val="0"/>
      <w:marTop w:val="0"/>
      <w:marBottom w:val="0"/>
      <w:divBdr>
        <w:top w:val="none" w:sz="0" w:space="0" w:color="auto"/>
        <w:left w:val="none" w:sz="0" w:space="0" w:color="auto"/>
        <w:bottom w:val="none" w:sz="0" w:space="0" w:color="auto"/>
        <w:right w:val="none" w:sz="0" w:space="0" w:color="auto"/>
      </w:divBdr>
      <w:divsChild>
        <w:div w:id="23023633">
          <w:marLeft w:val="0"/>
          <w:marRight w:val="0"/>
          <w:marTop w:val="0"/>
          <w:marBottom w:val="0"/>
          <w:divBdr>
            <w:top w:val="none" w:sz="0" w:space="0" w:color="auto"/>
            <w:left w:val="none" w:sz="0" w:space="0" w:color="auto"/>
            <w:bottom w:val="none" w:sz="0" w:space="0" w:color="auto"/>
            <w:right w:val="none" w:sz="0" w:space="0" w:color="auto"/>
          </w:divBdr>
        </w:div>
        <w:div w:id="32003366">
          <w:marLeft w:val="0"/>
          <w:marRight w:val="0"/>
          <w:marTop w:val="0"/>
          <w:marBottom w:val="0"/>
          <w:divBdr>
            <w:top w:val="none" w:sz="0" w:space="0" w:color="auto"/>
            <w:left w:val="none" w:sz="0" w:space="0" w:color="auto"/>
            <w:bottom w:val="none" w:sz="0" w:space="0" w:color="auto"/>
            <w:right w:val="none" w:sz="0" w:space="0" w:color="auto"/>
          </w:divBdr>
        </w:div>
        <w:div w:id="551042622">
          <w:marLeft w:val="0"/>
          <w:marRight w:val="0"/>
          <w:marTop w:val="0"/>
          <w:marBottom w:val="0"/>
          <w:divBdr>
            <w:top w:val="none" w:sz="0" w:space="0" w:color="auto"/>
            <w:left w:val="none" w:sz="0" w:space="0" w:color="auto"/>
            <w:bottom w:val="none" w:sz="0" w:space="0" w:color="auto"/>
            <w:right w:val="none" w:sz="0" w:space="0" w:color="auto"/>
          </w:divBdr>
        </w:div>
        <w:div w:id="700470464">
          <w:marLeft w:val="0"/>
          <w:marRight w:val="0"/>
          <w:marTop w:val="0"/>
          <w:marBottom w:val="0"/>
          <w:divBdr>
            <w:top w:val="none" w:sz="0" w:space="0" w:color="auto"/>
            <w:left w:val="none" w:sz="0" w:space="0" w:color="auto"/>
            <w:bottom w:val="none" w:sz="0" w:space="0" w:color="auto"/>
            <w:right w:val="none" w:sz="0" w:space="0" w:color="auto"/>
          </w:divBdr>
        </w:div>
        <w:div w:id="751464861">
          <w:marLeft w:val="0"/>
          <w:marRight w:val="0"/>
          <w:marTop w:val="0"/>
          <w:marBottom w:val="0"/>
          <w:divBdr>
            <w:top w:val="none" w:sz="0" w:space="0" w:color="auto"/>
            <w:left w:val="none" w:sz="0" w:space="0" w:color="auto"/>
            <w:bottom w:val="none" w:sz="0" w:space="0" w:color="auto"/>
            <w:right w:val="none" w:sz="0" w:space="0" w:color="auto"/>
          </w:divBdr>
        </w:div>
        <w:div w:id="757871983">
          <w:marLeft w:val="0"/>
          <w:marRight w:val="0"/>
          <w:marTop w:val="0"/>
          <w:marBottom w:val="0"/>
          <w:divBdr>
            <w:top w:val="none" w:sz="0" w:space="0" w:color="auto"/>
            <w:left w:val="none" w:sz="0" w:space="0" w:color="auto"/>
            <w:bottom w:val="none" w:sz="0" w:space="0" w:color="auto"/>
            <w:right w:val="none" w:sz="0" w:space="0" w:color="auto"/>
          </w:divBdr>
        </w:div>
        <w:div w:id="817648523">
          <w:marLeft w:val="0"/>
          <w:marRight w:val="0"/>
          <w:marTop w:val="0"/>
          <w:marBottom w:val="0"/>
          <w:divBdr>
            <w:top w:val="none" w:sz="0" w:space="0" w:color="auto"/>
            <w:left w:val="none" w:sz="0" w:space="0" w:color="auto"/>
            <w:bottom w:val="none" w:sz="0" w:space="0" w:color="auto"/>
            <w:right w:val="none" w:sz="0" w:space="0" w:color="auto"/>
          </w:divBdr>
        </w:div>
        <w:div w:id="927735829">
          <w:marLeft w:val="0"/>
          <w:marRight w:val="0"/>
          <w:marTop w:val="0"/>
          <w:marBottom w:val="0"/>
          <w:divBdr>
            <w:top w:val="none" w:sz="0" w:space="0" w:color="auto"/>
            <w:left w:val="none" w:sz="0" w:space="0" w:color="auto"/>
            <w:bottom w:val="none" w:sz="0" w:space="0" w:color="auto"/>
            <w:right w:val="none" w:sz="0" w:space="0" w:color="auto"/>
          </w:divBdr>
        </w:div>
        <w:div w:id="957684172">
          <w:marLeft w:val="0"/>
          <w:marRight w:val="0"/>
          <w:marTop w:val="0"/>
          <w:marBottom w:val="0"/>
          <w:divBdr>
            <w:top w:val="none" w:sz="0" w:space="0" w:color="auto"/>
            <w:left w:val="none" w:sz="0" w:space="0" w:color="auto"/>
            <w:bottom w:val="none" w:sz="0" w:space="0" w:color="auto"/>
            <w:right w:val="none" w:sz="0" w:space="0" w:color="auto"/>
          </w:divBdr>
        </w:div>
        <w:div w:id="1559584695">
          <w:marLeft w:val="0"/>
          <w:marRight w:val="0"/>
          <w:marTop w:val="0"/>
          <w:marBottom w:val="0"/>
          <w:divBdr>
            <w:top w:val="none" w:sz="0" w:space="0" w:color="auto"/>
            <w:left w:val="none" w:sz="0" w:space="0" w:color="auto"/>
            <w:bottom w:val="none" w:sz="0" w:space="0" w:color="auto"/>
            <w:right w:val="none" w:sz="0" w:space="0" w:color="auto"/>
          </w:divBdr>
        </w:div>
        <w:div w:id="1657219990">
          <w:marLeft w:val="0"/>
          <w:marRight w:val="0"/>
          <w:marTop w:val="0"/>
          <w:marBottom w:val="0"/>
          <w:divBdr>
            <w:top w:val="none" w:sz="0" w:space="0" w:color="auto"/>
            <w:left w:val="none" w:sz="0" w:space="0" w:color="auto"/>
            <w:bottom w:val="none" w:sz="0" w:space="0" w:color="auto"/>
            <w:right w:val="none" w:sz="0" w:space="0" w:color="auto"/>
          </w:divBdr>
        </w:div>
        <w:div w:id="1693456228">
          <w:marLeft w:val="0"/>
          <w:marRight w:val="0"/>
          <w:marTop w:val="0"/>
          <w:marBottom w:val="0"/>
          <w:divBdr>
            <w:top w:val="none" w:sz="0" w:space="0" w:color="auto"/>
            <w:left w:val="none" w:sz="0" w:space="0" w:color="auto"/>
            <w:bottom w:val="none" w:sz="0" w:space="0" w:color="auto"/>
            <w:right w:val="none" w:sz="0" w:space="0" w:color="auto"/>
          </w:divBdr>
        </w:div>
        <w:div w:id="1772822063">
          <w:marLeft w:val="0"/>
          <w:marRight w:val="0"/>
          <w:marTop w:val="0"/>
          <w:marBottom w:val="0"/>
          <w:divBdr>
            <w:top w:val="none" w:sz="0" w:space="0" w:color="auto"/>
            <w:left w:val="none" w:sz="0" w:space="0" w:color="auto"/>
            <w:bottom w:val="none" w:sz="0" w:space="0" w:color="auto"/>
            <w:right w:val="none" w:sz="0" w:space="0" w:color="auto"/>
          </w:divBdr>
        </w:div>
        <w:div w:id="2014991951">
          <w:marLeft w:val="0"/>
          <w:marRight w:val="0"/>
          <w:marTop w:val="0"/>
          <w:marBottom w:val="0"/>
          <w:divBdr>
            <w:top w:val="none" w:sz="0" w:space="0" w:color="auto"/>
            <w:left w:val="none" w:sz="0" w:space="0" w:color="auto"/>
            <w:bottom w:val="none" w:sz="0" w:space="0" w:color="auto"/>
            <w:right w:val="none" w:sz="0" w:space="0" w:color="auto"/>
          </w:divBdr>
        </w:div>
        <w:div w:id="2060470904">
          <w:marLeft w:val="0"/>
          <w:marRight w:val="0"/>
          <w:marTop w:val="0"/>
          <w:marBottom w:val="0"/>
          <w:divBdr>
            <w:top w:val="none" w:sz="0" w:space="0" w:color="auto"/>
            <w:left w:val="none" w:sz="0" w:space="0" w:color="auto"/>
            <w:bottom w:val="none" w:sz="0" w:space="0" w:color="auto"/>
            <w:right w:val="none" w:sz="0" w:space="0" w:color="auto"/>
          </w:divBdr>
        </w:div>
      </w:divsChild>
    </w:div>
    <w:div w:id="782966384">
      <w:bodyDiv w:val="1"/>
      <w:marLeft w:val="0"/>
      <w:marRight w:val="0"/>
      <w:marTop w:val="0"/>
      <w:marBottom w:val="0"/>
      <w:divBdr>
        <w:top w:val="none" w:sz="0" w:space="0" w:color="auto"/>
        <w:left w:val="none" w:sz="0" w:space="0" w:color="auto"/>
        <w:bottom w:val="none" w:sz="0" w:space="0" w:color="auto"/>
        <w:right w:val="none" w:sz="0" w:space="0" w:color="auto"/>
      </w:divBdr>
    </w:div>
    <w:div w:id="784034052">
      <w:bodyDiv w:val="1"/>
      <w:marLeft w:val="0"/>
      <w:marRight w:val="0"/>
      <w:marTop w:val="0"/>
      <w:marBottom w:val="0"/>
      <w:divBdr>
        <w:top w:val="none" w:sz="0" w:space="0" w:color="auto"/>
        <w:left w:val="none" w:sz="0" w:space="0" w:color="auto"/>
        <w:bottom w:val="none" w:sz="0" w:space="0" w:color="auto"/>
        <w:right w:val="none" w:sz="0" w:space="0" w:color="auto"/>
      </w:divBdr>
    </w:div>
    <w:div w:id="869685503">
      <w:bodyDiv w:val="1"/>
      <w:marLeft w:val="0"/>
      <w:marRight w:val="0"/>
      <w:marTop w:val="0"/>
      <w:marBottom w:val="0"/>
      <w:divBdr>
        <w:top w:val="none" w:sz="0" w:space="0" w:color="auto"/>
        <w:left w:val="none" w:sz="0" w:space="0" w:color="auto"/>
        <w:bottom w:val="none" w:sz="0" w:space="0" w:color="auto"/>
        <w:right w:val="none" w:sz="0" w:space="0" w:color="auto"/>
      </w:divBdr>
    </w:div>
    <w:div w:id="932055623">
      <w:bodyDiv w:val="1"/>
      <w:marLeft w:val="0"/>
      <w:marRight w:val="0"/>
      <w:marTop w:val="0"/>
      <w:marBottom w:val="0"/>
      <w:divBdr>
        <w:top w:val="none" w:sz="0" w:space="0" w:color="auto"/>
        <w:left w:val="none" w:sz="0" w:space="0" w:color="auto"/>
        <w:bottom w:val="none" w:sz="0" w:space="0" w:color="auto"/>
        <w:right w:val="none" w:sz="0" w:space="0" w:color="auto"/>
      </w:divBdr>
    </w:div>
    <w:div w:id="1009871280">
      <w:bodyDiv w:val="1"/>
      <w:marLeft w:val="0"/>
      <w:marRight w:val="0"/>
      <w:marTop w:val="0"/>
      <w:marBottom w:val="0"/>
      <w:divBdr>
        <w:top w:val="none" w:sz="0" w:space="0" w:color="auto"/>
        <w:left w:val="none" w:sz="0" w:space="0" w:color="auto"/>
        <w:bottom w:val="none" w:sz="0" w:space="0" w:color="auto"/>
        <w:right w:val="none" w:sz="0" w:space="0" w:color="auto"/>
      </w:divBdr>
    </w:div>
    <w:div w:id="1014190074">
      <w:bodyDiv w:val="1"/>
      <w:marLeft w:val="0"/>
      <w:marRight w:val="0"/>
      <w:marTop w:val="0"/>
      <w:marBottom w:val="0"/>
      <w:divBdr>
        <w:top w:val="none" w:sz="0" w:space="0" w:color="auto"/>
        <w:left w:val="none" w:sz="0" w:space="0" w:color="auto"/>
        <w:bottom w:val="none" w:sz="0" w:space="0" w:color="auto"/>
        <w:right w:val="none" w:sz="0" w:space="0" w:color="auto"/>
      </w:divBdr>
    </w:div>
    <w:div w:id="1016154512">
      <w:bodyDiv w:val="1"/>
      <w:marLeft w:val="0"/>
      <w:marRight w:val="0"/>
      <w:marTop w:val="0"/>
      <w:marBottom w:val="0"/>
      <w:divBdr>
        <w:top w:val="none" w:sz="0" w:space="0" w:color="auto"/>
        <w:left w:val="none" w:sz="0" w:space="0" w:color="auto"/>
        <w:bottom w:val="none" w:sz="0" w:space="0" w:color="auto"/>
        <w:right w:val="none" w:sz="0" w:space="0" w:color="auto"/>
      </w:divBdr>
    </w:div>
    <w:div w:id="1079208353">
      <w:bodyDiv w:val="1"/>
      <w:marLeft w:val="0"/>
      <w:marRight w:val="0"/>
      <w:marTop w:val="0"/>
      <w:marBottom w:val="0"/>
      <w:divBdr>
        <w:top w:val="none" w:sz="0" w:space="0" w:color="auto"/>
        <w:left w:val="none" w:sz="0" w:space="0" w:color="auto"/>
        <w:bottom w:val="none" w:sz="0" w:space="0" w:color="auto"/>
        <w:right w:val="none" w:sz="0" w:space="0" w:color="auto"/>
      </w:divBdr>
    </w:div>
    <w:div w:id="1106776423">
      <w:bodyDiv w:val="1"/>
      <w:marLeft w:val="0"/>
      <w:marRight w:val="0"/>
      <w:marTop w:val="0"/>
      <w:marBottom w:val="0"/>
      <w:divBdr>
        <w:top w:val="none" w:sz="0" w:space="0" w:color="auto"/>
        <w:left w:val="none" w:sz="0" w:space="0" w:color="auto"/>
        <w:bottom w:val="none" w:sz="0" w:space="0" w:color="auto"/>
        <w:right w:val="none" w:sz="0" w:space="0" w:color="auto"/>
      </w:divBdr>
    </w:div>
    <w:div w:id="1218664692">
      <w:bodyDiv w:val="1"/>
      <w:marLeft w:val="0"/>
      <w:marRight w:val="0"/>
      <w:marTop w:val="0"/>
      <w:marBottom w:val="0"/>
      <w:divBdr>
        <w:top w:val="none" w:sz="0" w:space="0" w:color="auto"/>
        <w:left w:val="none" w:sz="0" w:space="0" w:color="auto"/>
        <w:bottom w:val="none" w:sz="0" w:space="0" w:color="auto"/>
        <w:right w:val="none" w:sz="0" w:space="0" w:color="auto"/>
      </w:divBdr>
    </w:div>
    <w:div w:id="1326477142">
      <w:bodyDiv w:val="1"/>
      <w:marLeft w:val="0"/>
      <w:marRight w:val="0"/>
      <w:marTop w:val="0"/>
      <w:marBottom w:val="0"/>
      <w:divBdr>
        <w:top w:val="none" w:sz="0" w:space="0" w:color="auto"/>
        <w:left w:val="none" w:sz="0" w:space="0" w:color="auto"/>
        <w:bottom w:val="none" w:sz="0" w:space="0" w:color="auto"/>
        <w:right w:val="none" w:sz="0" w:space="0" w:color="auto"/>
      </w:divBdr>
    </w:div>
    <w:div w:id="1452671660">
      <w:bodyDiv w:val="1"/>
      <w:marLeft w:val="0"/>
      <w:marRight w:val="0"/>
      <w:marTop w:val="0"/>
      <w:marBottom w:val="0"/>
      <w:divBdr>
        <w:top w:val="none" w:sz="0" w:space="0" w:color="auto"/>
        <w:left w:val="none" w:sz="0" w:space="0" w:color="auto"/>
        <w:bottom w:val="none" w:sz="0" w:space="0" w:color="auto"/>
        <w:right w:val="none" w:sz="0" w:space="0" w:color="auto"/>
      </w:divBdr>
    </w:div>
    <w:div w:id="1656489042">
      <w:bodyDiv w:val="1"/>
      <w:marLeft w:val="0"/>
      <w:marRight w:val="0"/>
      <w:marTop w:val="0"/>
      <w:marBottom w:val="0"/>
      <w:divBdr>
        <w:top w:val="none" w:sz="0" w:space="0" w:color="auto"/>
        <w:left w:val="none" w:sz="0" w:space="0" w:color="auto"/>
        <w:bottom w:val="none" w:sz="0" w:space="0" w:color="auto"/>
        <w:right w:val="none" w:sz="0" w:space="0" w:color="auto"/>
      </w:divBdr>
    </w:div>
    <w:div w:id="1735162325">
      <w:bodyDiv w:val="1"/>
      <w:marLeft w:val="0"/>
      <w:marRight w:val="0"/>
      <w:marTop w:val="0"/>
      <w:marBottom w:val="0"/>
      <w:divBdr>
        <w:top w:val="none" w:sz="0" w:space="0" w:color="auto"/>
        <w:left w:val="none" w:sz="0" w:space="0" w:color="auto"/>
        <w:bottom w:val="none" w:sz="0" w:space="0" w:color="auto"/>
        <w:right w:val="none" w:sz="0" w:space="0" w:color="auto"/>
      </w:divBdr>
    </w:div>
    <w:div w:id="1765372054">
      <w:bodyDiv w:val="1"/>
      <w:marLeft w:val="0"/>
      <w:marRight w:val="0"/>
      <w:marTop w:val="0"/>
      <w:marBottom w:val="0"/>
      <w:divBdr>
        <w:top w:val="none" w:sz="0" w:space="0" w:color="auto"/>
        <w:left w:val="none" w:sz="0" w:space="0" w:color="auto"/>
        <w:bottom w:val="none" w:sz="0" w:space="0" w:color="auto"/>
        <w:right w:val="none" w:sz="0" w:space="0" w:color="auto"/>
      </w:divBdr>
    </w:div>
    <w:div w:id="1977562601">
      <w:bodyDiv w:val="1"/>
      <w:marLeft w:val="0"/>
      <w:marRight w:val="0"/>
      <w:marTop w:val="0"/>
      <w:marBottom w:val="0"/>
      <w:divBdr>
        <w:top w:val="none" w:sz="0" w:space="0" w:color="auto"/>
        <w:left w:val="none" w:sz="0" w:space="0" w:color="auto"/>
        <w:bottom w:val="none" w:sz="0" w:space="0" w:color="auto"/>
        <w:right w:val="none" w:sz="0" w:space="0" w:color="auto"/>
      </w:divBdr>
    </w:div>
    <w:div w:id="2006856734">
      <w:bodyDiv w:val="1"/>
      <w:marLeft w:val="0"/>
      <w:marRight w:val="0"/>
      <w:marTop w:val="0"/>
      <w:marBottom w:val="0"/>
      <w:divBdr>
        <w:top w:val="none" w:sz="0" w:space="0" w:color="auto"/>
        <w:left w:val="none" w:sz="0" w:space="0" w:color="auto"/>
        <w:bottom w:val="none" w:sz="0" w:space="0" w:color="auto"/>
        <w:right w:val="none" w:sz="0" w:space="0" w:color="auto"/>
      </w:divBdr>
    </w:div>
    <w:div w:id="2074036370">
      <w:bodyDiv w:val="1"/>
      <w:marLeft w:val="0"/>
      <w:marRight w:val="0"/>
      <w:marTop w:val="0"/>
      <w:marBottom w:val="0"/>
      <w:divBdr>
        <w:top w:val="none" w:sz="0" w:space="0" w:color="auto"/>
        <w:left w:val="none" w:sz="0" w:space="0" w:color="auto"/>
        <w:bottom w:val="none" w:sz="0" w:space="0" w:color="auto"/>
        <w:right w:val="none" w:sz="0" w:space="0" w:color="auto"/>
      </w:divBdr>
    </w:div>
    <w:div w:id="211500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ingahora.nz/qualifications-and-assurance/quality-assurance/national-external-moder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ingahora.nz/qualifications-and-assurance/quality-assurance/national-external-moder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f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628AF9DAFCA545B127A9F93CC4992E" ma:contentTypeVersion="17" ma:contentTypeDescription="Create a new document." ma:contentTypeScope="" ma:versionID="4fd0c49e489dcabfef12546f912e42f7">
  <xsd:schema xmlns:xsd="http://www.w3.org/2001/XMLSchema" xmlns:xs="http://www.w3.org/2001/XMLSchema" xmlns:p="http://schemas.microsoft.com/office/2006/metadata/properties" xmlns:ns2="c09c01e2-cfee-43a1-bdc4-9ea3d026a3fa" xmlns:ns3="ec761af5-23b3-453d-aa00-8620c42b1ab2" xmlns:ns4="c7c66f8a-fd0d-4da3-b6ce-0241484f0de0" targetNamespace="http://schemas.microsoft.com/office/2006/metadata/properties" ma:root="true" ma:fieldsID="fd65109de95c4fb744447dff64b9bdbd" ns2:_="" ns3:_="" ns4:_="">
    <xsd:import namespace="c09c01e2-cfee-43a1-bdc4-9ea3d026a3fa"/>
    <xsd:import namespace="ec761af5-23b3-453d-aa00-8620c42b1ab2"/>
    <xsd:import namespace="c7c66f8a-fd0d-4da3-b6ce-0241484f0d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4:SharedWithUsers" minOccurs="0"/>
                <xsd:element ref="ns4:SharedWithDetails" minOccurs="0"/>
                <xsd:element ref="ns2:MediaServiceDateTaken" minOccurs="0"/>
                <xsd:element ref="ns2:MediaServiceOCR"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c01e2-cfee-43a1-bdc4-9ea3d026a3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d2d71-1bea-4987-bfd9-379d5b4db18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761af5-23b3-453d-aa00-8620c42b1ab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637441d-0cab-4fd5-8082-573a47a41875}" ma:internalName="TaxCatchAll" ma:showField="CatchAllData" ma:web="c7c66f8a-fd0d-4da3-b6ce-0241484f0de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c66f8a-fd0d-4da3-b6ce-0241484f0de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c761af5-23b3-453d-aa00-8620c42b1ab2" xsi:nil="true"/>
    <lcf76f155ced4ddcb4097134ff3c332f xmlns="c09c01e2-cfee-43a1-bdc4-9ea3d026a3fa">
      <Terms xmlns="http://schemas.microsoft.com/office/infopath/2007/PartnerControls"/>
    </lcf76f155ced4ddcb4097134ff3c332f>
    <SharedWithUsers xmlns="c7c66f8a-fd0d-4da3-b6ce-0241484f0de0">
      <UserInfo>
        <DisplayName>Qualifications - Ringa Hora</DisplayName>
        <AccountId>1114</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0C9497-221A-4382-9631-60927489C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9c01e2-cfee-43a1-bdc4-9ea3d026a3fa"/>
    <ds:schemaRef ds:uri="ec761af5-23b3-453d-aa00-8620c42b1ab2"/>
    <ds:schemaRef ds:uri="c7c66f8a-fd0d-4da3-b6ce-0241484f0d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65CDA9-12E6-42DF-88A0-12A9EDE94C63}">
  <ds:schemaRefs>
    <ds:schemaRef ds:uri="http://purl.org/dc/elements/1.1/"/>
    <ds:schemaRef ds:uri="http://schemas.microsoft.com/office/2006/documentManagement/types"/>
    <ds:schemaRef ds:uri="http://purl.org/dc/dcmitype/"/>
    <ds:schemaRef ds:uri="http://purl.org/dc/terms/"/>
    <ds:schemaRef ds:uri="c7c66f8a-fd0d-4da3-b6ce-0241484f0de0"/>
    <ds:schemaRef ds:uri="ec761af5-23b3-453d-aa00-8620c42b1ab2"/>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c09c01e2-cfee-43a1-bdc4-9ea3d026a3fa"/>
  </ds:schemaRefs>
</ds:datastoreItem>
</file>

<file path=customXml/itemProps3.xml><?xml version="1.0" encoding="utf-8"?>
<ds:datastoreItem xmlns:ds="http://schemas.openxmlformats.org/officeDocument/2006/customXml" ds:itemID="{EB6FD2F3-900A-4B2D-9563-453EE3FE5301}">
  <ds:schemaRefs>
    <ds:schemaRef ds:uri="http://schemas.openxmlformats.org/officeDocument/2006/bibliography"/>
  </ds:schemaRefs>
</ds:datastoreItem>
</file>

<file path=customXml/itemProps4.xml><?xml version="1.0" encoding="utf-8"?>
<ds:datastoreItem xmlns:ds="http://schemas.openxmlformats.org/officeDocument/2006/customXml" ds:itemID="{CF8A2E43-8BDF-48BA-BCF4-F7D16A00A9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1212</Words>
  <Characters>6914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NZQA</Company>
  <LinksUpToDate>false</LinksUpToDate>
  <CharactersWithSpaces>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NZQA</dc:creator>
  <cp:keywords/>
  <cp:lastModifiedBy>Syd Reweti</cp:lastModifiedBy>
  <cp:revision>2</cp:revision>
  <cp:lastPrinted>2019-02-20T01:43:00Z</cp:lastPrinted>
  <dcterms:created xsi:type="dcterms:W3CDTF">2024-07-01T22:10:00Z</dcterms:created>
  <dcterms:modified xsi:type="dcterms:W3CDTF">2024-07-01T22:10:00Z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0x0101007E628AF9DAFCA545B127A9F93CC4992E</vt:lpwstr>
  </property>
  <property fmtid="{D5CDD505-2E9C-101B-9397-08002B2CF9AE}" pid="3" name="MediaServiceImageTags">
    <vt:lpwstr/>
  </property>
  <property fmtid="{D5CDD505-2E9C-101B-9397-08002B2CF9AE}" pid="4" name="WebsiteArticlesCompleted">
    <vt:bool>true</vt:bool>
  </property>
</Properties>
</file>