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7066D6" w:rsidRPr="004D6E14" w14:paraId="341C5380" w14:textId="77777777" w:rsidTr="0D3F7FE5">
        <w:trPr>
          <w:trHeight w:val="703"/>
        </w:trPr>
        <w:tc>
          <w:tcPr>
            <w:tcW w:w="2175" w:type="dxa"/>
          </w:tcPr>
          <w:p w14:paraId="7A1B5AC9" w14:textId="6C62E9C7" w:rsidR="007066D6" w:rsidRDefault="00396D6C" w:rsidP="007066D6">
            <w:pPr>
              <w:pStyle w:val="Heading1"/>
              <w:spacing w:line="240" w:lineRule="auto"/>
              <w:rPr>
                <w:rFonts w:ascii="Arial" w:hAnsi="Arial" w:cs="Arial"/>
                <w:b/>
                <w:bCs/>
                <w:color w:val="auto"/>
              </w:rPr>
            </w:pPr>
            <w:proofErr w:type="spellStart"/>
            <w:r w:rsidRPr="0D3F7FE5">
              <w:rPr>
                <w:rFonts w:ascii="Arial" w:hAnsi="Arial" w:cs="Arial"/>
                <w:b/>
                <w:bCs/>
                <w:color w:val="auto"/>
              </w:rPr>
              <w:t>Emerg</w:t>
            </w:r>
            <w:proofErr w:type="spellEnd"/>
            <w:r w:rsidRPr="0D3F7FE5">
              <w:rPr>
                <w:rFonts w:ascii="Arial" w:hAnsi="Arial" w:cs="Arial"/>
                <w:b/>
                <w:bCs/>
                <w:color w:val="auto"/>
              </w:rPr>
              <w:t xml:space="preserve"> </w:t>
            </w:r>
            <w:proofErr w:type="spellStart"/>
            <w:r w:rsidRPr="0D3F7FE5">
              <w:rPr>
                <w:rFonts w:ascii="Arial" w:hAnsi="Arial" w:cs="Arial"/>
                <w:b/>
                <w:bCs/>
                <w:color w:val="auto"/>
              </w:rPr>
              <w:t>Lvl</w:t>
            </w:r>
            <w:proofErr w:type="spellEnd"/>
            <w:r w:rsidRPr="0D3F7FE5">
              <w:rPr>
                <w:rFonts w:ascii="Arial" w:hAnsi="Arial" w:cs="Arial"/>
                <w:b/>
                <w:bCs/>
                <w:color w:val="auto"/>
              </w:rPr>
              <w:t xml:space="preserve"> 5</w:t>
            </w:r>
            <w:r w:rsidR="00042ADB">
              <w:rPr>
                <w:rFonts w:ascii="Arial" w:hAnsi="Arial" w:cs="Arial"/>
                <w:b/>
                <w:bCs/>
                <w:color w:val="auto"/>
              </w:rPr>
              <w:t xml:space="preserve"> Curing</w:t>
            </w:r>
            <w:r w:rsidR="00CF4532">
              <w:rPr>
                <w:rFonts w:ascii="Arial" w:hAnsi="Arial" w:cs="Arial"/>
                <w:b/>
                <w:bCs/>
                <w:color w:val="auto"/>
              </w:rPr>
              <w:t>-Smoking</w:t>
            </w:r>
            <w:r w:rsidR="00D1270C" w:rsidRPr="0D3F7FE5">
              <w:rPr>
                <w:rFonts w:ascii="Arial" w:hAnsi="Arial" w:cs="Arial"/>
                <w:b/>
                <w:bCs/>
                <w:color w:val="auto"/>
              </w:rPr>
              <w:t xml:space="preserve"> </w:t>
            </w:r>
          </w:p>
        </w:tc>
        <w:tc>
          <w:tcPr>
            <w:tcW w:w="8230" w:type="dxa"/>
          </w:tcPr>
          <w:p w14:paraId="512FDC1E" w14:textId="5D5D8C89" w:rsidR="007066D6" w:rsidRPr="004D6E14" w:rsidRDefault="00562905" w:rsidP="007066D6">
            <w:pPr>
              <w:pStyle w:val="Heading1"/>
              <w:spacing w:line="240" w:lineRule="auto"/>
              <w:ind w:right="178"/>
              <w:rPr>
                <w:rFonts w:ascii="Arial" w:hAnsi="Arial" w:cs="Arial"/>
                <w:b/>
                <w:bCs/>
                <w:color w:val="auto"/>
              </w:rPr>
            </w:pPr>
            <w:r w:rsidRPr="00562905">
              <w:rPr>
                <w:rFonts w:ascii="Arial" w:hAnsi="Arial" w:cs="Arial"/>
                <w:b/>
                <w:bCs/>
                <w:color w:val="auto"/>
              </w:rPr>
              <w:t>Curing and smoking technical skills and theory – elective</w:t>
            </w:r>
          </w:p>
        </w:tc>
      </w:tr>
    </w:tbl>
    <w:p w14:paraId="3DBC1EDB" w14:textId="7FB01C31" w:rsidR="004D6E14" w:rsidRPr="004D6E14" w:rsidRDefault="004D6E14" w:rsidP="00DC70E1">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proofErr w:type="spellStart"/>
            <w:r>
              <w:rPr>
                <w:rFonts w:ascii="Arial" w:hAnsi="Arial" w:cs="Arial"/>
                <w:b/>
                <w:bCs/>
                <w:color w:val="000000" w:themeColor="text1"/>
                <w:sz w:val="22"/>
                <w:szCs w:val="22"/>
              </w:rPr>
              <w:t>Kaupae</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676A27" w:rsidRDefault="0097600B" w:rsidP="0D3F7FE5">
            <w:pPr>
              <w:spacing w:line="240" w:lineRule="auto"/>
              <w:rPr>
                <w:rFonts w:ascii="Arial" w:eastAsia="Arial" w:hAnsi="Arial" w:cs="Arial"/>
                <w:sz w:val="22"/>
                <w:szCs w:val="22"/>
              </w:rPr>
            </w:pPr>
            <w:r w:rsidRPr="0D3F7FE5">
              <w:rPr>
                <w:rFonts w:ascii="Arial" w:eastAsia="Arial" w:hAnsi="Arial" w:cs="Arial"/>
                <w:sz w:val="22"/>
                <w:szCs w:val="22"/>
              </w:rPr>
              <w:t>5</w:t>
            </w:r>
          </w:p>
        </w:tc>
      </w:tr>
      <w:tr w:rsidR="0097600B" w:rsidRPr="004D6E14" w14:paraId="319AEFDB"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02293472" w:rsidR="0097600B" w:rsidRPr="00676A27" w:rsidRDefault="00416F53" w:rsidP="0D3F7FE5">
            <w:pPr>
              <w:spacing w:line="240" w:lineRule="auto"/>
              <w:rPr>
                <w:rFonts w:ascii="Arial" w:eastAsia="Arial" w:hAnsi="Arial" w:cs="Arial"/>
                <w:sz w:val="22"/>
                <w:szCs w:val="22"/>
              </w:rPr>
            </w:pPr>
            <w:r>
              <w:rPr>
                <w:rFonts w:ascii="Arial" w:eastAsia="Arial" w:hAnsi="Arial" w:cs="Arial"/>
                <w:sz w:val="22"/>
                <w:szCs w:val="22"/>
              </w:rPr>
              <w:t>15</w:t>
            </w:r>
          </w:p>
        </w:tc>
      </w:tr>
      <w:tr w:rsidR="0097600B" w:rsidRPr="004D6E14" w14:paraId="49BD60D9"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Whāinga</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4D94256C" w:rsidR="0097600B" w:rsidRPr="00C95960" w:rsidRDefault="00C95960" w:rsidP="0D3F7FE5">
            <w:pPr>
              <w:spacing w:line="240" w:lineRule="auto"/>
              <w:rPr>
                <w:rFonts w:ascii="Arial" w:eastAsia="Arial" w:hAnsi="Arial" w:cs="Arial"/>
                <w:sz w:val="22"/>
                <w:szCs w:val="22"/>
              </w:rPr>
            </w:pPr>
            <w:r w:rsidRPr="00C95960">
              <w:rPr>
                <w:rFonts w:ascii="Arial" w:hAnsi="Arial" w:cs="Arial"/>
                <w:sz w:val="22"/>
                <w:szCs w:val="22"/>
              </w:rPr>
              <w:t xml:space="preserve">To provide </w:t>
            </w:r>
            <w:proofErr w:type="spellStart"/>
            <w:r w:rsidRPr="00C95960">
              <w:rPr>
                <w:rFonts w:ascii="Arial" w:hAnsi="Arial" w:cs="Arial"/>
                <w:sz w:val="22"/>
                <w:szCs w:val="22"/>
              </w:rPr>
              <w:t>ākonga</w:t>
            </w:r>
            <w:proofErr w:type="spellEnd"/>
            <w:r w:rsidRPr="00C95960">
              <w:rPr>
                <w:rFonts w:ascii="Arial" w:hAnsi="Arial" w:cs="Arial"/>
                <w:sz w:val="22"/>
                <w:szCs w:val="22"/>
              </w:rPr>
              <w:t xml:space="preserve"> with the ability to apply technical knowledge and theory to curing and smoking food items under observation in a culinary context</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DC70E1">
      <w:pPr>
        <w:spacing w:line="240" w:lineRule="auto"/>
        <w:rPr>
          <w:rFonts w:ascii="Arial" w:hAnsi="Arial" w:cs="Arial"/>
          <w:b/>
          <w:bCs/>
          <w:sz w:val="22"/>
          <w:szCs w:val="22"/>
        </w:rPr>
      </w:pPr>
      <w:r w:rsidRPr="00CD7FC9">
        <w:rPr>
          <w:rFonts w:ascii="Arial" w:hAnsi="Arial" w:cs="Arial"/>
          <w:b/>
          <w:bCs/>
          <w:sz w:val="22"/>
          <w:szCs w:val="22"/>
        </w:rPr>
        <w:t xml:space="preserve">Hua o </w:t>
      </w:r>
      <w:proofErr w:type="spellStart"/>
      <w:r w:rsidRPr="00CD7FC9">
        <w:rPr>
          <w:rFonts w:ascii="Arial" w:hAnsi="Arial" w:cs="Arial"/>
          <w:b/>
          <w:bCs/>
          <w:sz w:val="22"/>
          <w:szCs w:val="22"/>
        </w:rPr>
        <w:t>te</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ako</w:t>
      </w:r>
      <w:proofErr w:type="spellEnd"/>
      <w:r w:rsidRPr="00CD7FC9">
        <w:rPr>
          <w:rFonts w:ascii="Arial" w:hAnsi="Arial" w:cs="Arial"/>
          <w:b/>
          <w:bCs/>
          <w:sz w:val="22"/>
          <w:szCs w:val="22"/>
        </w:rPr>
        <w:t xml:space="preserve"> </w:t>
      </w:r>
      <w:r>
        <w:rPr>
          <w:rFonts w:ascii="Arial" w:hAnsi="Arial" w:cs="Arial"/>
          <w:b/>
          <w:bCs/>
          <w:sz w:val="22"/>
          <w:szCs w:val="22"/>
        </w:rPr>
        <w:t xml:space="preserve">me </w:t>
      </w:r>
      <w:proofErr w:type="spellStart"/>
      <w:r w:rsidRPr="00CD7FC9">
        <w:rPr>
          <w:rFonts w:ascii="Arial" w:hAnsi="Arial" w:cs="Arial"/>
          <w:b/>
          <w:bCs/>
          <w:sz w:val="22"/>
          <w:szCs w:val="22"/>
        </w:rPr>
        <w:t>Paearu</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aromatawai</w:t>
      </w:r>
      <w:proofErr w:type="spellEnd"/>
      <w:r w:rsidRPr="00CD7FC9">
        <w:rPr>
          <w:rFonts w:ascii="Arial" w:hAnsi="Arial" w:cs="Arial"/>
          <w:b/>
          <w:bCs/>
          <w:sz w:val="22"/>
          <w:szCs w:val="22"/>
        </w:rPr>
        <w:t xml:space="preserve">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002205DA">
        <w:trPr>
          <w:cantSplit/>
          <w:tblHeader/>
        </w:trPr>
        <w:tc>
          <w:tcPr>
            <w:tcW w:w="4627" w:type="dxa"/>
            <w:tcBorders>
              <w:bottom w:val="single" w:sz="4" w:space="0" w:color="auto"/>
            </w:tcBorders>
            <w:shd w:val="clear" w:color="auto" w:fill="8DCCD2"/>
          </w:tcPr>
          <w:p w14:paraId="6A465585" w14:textId="63B48910" w:rsidR="00222548" w:rsidRPr="00222548" w:rsidRDefault="00F50A6B" w:rsidP="00DC70E1">
            <w:pPr>
              <w:spacing w:line="240" w:lineRule="auto"/>
              <w:rPr>
                <w:rFonts w:ascii="Arial" w:hAnsi="Arial" w:cs="Arial"/>
                <w:sz w:val="22"/>
                <w:szCs w:val="22"/>
              </w:rPr>
            </w:pPr>
            <w:r>
              <w:rPr>
                <w:rFonts w:ascii="Arial" w:hAnsi="Arial" w:cs="Arial"/>
                <w:b/>
                <w:bCs/>
                <w:color w:val="000000" w:themeColor="text1"/>
                <w:sz w:val="22"/>
                <w:szCs w:val="22"/>
              </w:rPr>
              <w:t xml:space="preserve">Hua o </w:t>
            </w:r>
            <w:proofErr w:type="spellStart"/>
            <w:r>
              <w:rPr>
                <w:rFonts w:ascii="Arial" w:hAnsi="Arial" w:cs="Arial"/>
                <w:b/>
                <w:bCs/>
                <w:color w:val="000000" w:themeColor="text1"/>
                <w:sz w:val="22"/>
                <w:szCs w:val="22"/>
              </w:rPr>
              <w:t>te</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ako</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DC70E1">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Paearu</w:t>
            </w:r>
            <w:proofErr w:type="spellEnd"/>
            <w:r w:rsidR="00F50A6B">
              <w:rPr>
                <w:rFonts w:ascii="Arial" w:hAnsi="Arial" w:cs="Arial"/>
                <w:b/>
                <w:bCs/>
                <w:color w:val="000000" w:themeColor="text1"/>
                <w:sz w:val="22"/>
                <w:szCs w:val="22"/>
              </w:rPr>
              <w:t xml:space="preserve"> </w:t>
            </w:r>
            <w:proofErr w:type="spellStart"/>
            <w:r w:rsidR="00F50A6B">
              <w:rPr>
                <w:rFonts w:ascii="Arial" w:hAnsi="Arial" w:cs="Arial"/>
                <w:b/>
                <w:bCs/>
                <w:color w:val="000000" w:themeColor="text1"/>
                <w:sz w:val="22"/>
                <w:szCs w:val="22"/>
              </w:rPr>
              <w:t>aromatawai</w:t>
            </w:r>
            <w:proofErr w:type="spellEnd"/>
            <w:r w:rsidR="00F50A6B">
              <w:rPr>
                <w:rFonts w:ascii="Arial" w:hAnsi="Arial" w:cs="Arial"/>
                <w:b/>
                <w:bCs/>
                <w:color w:val="000000" w:themeColor="text1"/>
                <w:sz w:val="22"/>
                <w:szCs w:val="22"/>
              </w:rPr>
              <w:t xml:space="preserve">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2745C0" w14:paraId="3D9920CC" w14:textId="77777777">
        <w:trPr>
          <w:cantSplit/>
          <w:trHeight w:val="276"/>
          <w:tblHeader/>
        </w:trPr>
        <w:tc>
          <w:tcPr>
            <w:tcW w:w="4627" w:type="dxa"/>
            <w:vMerge w:val="restart"/>
          </w:tcPr>
          <w:p w14:paraId="69F7F8F9" w14:textId="194A94EC" w:rsidR="002745C0" w:rsidRPr="000060C9" w:rsidRDefault="002745C0" w:rsidP="0017264F">
            <w:pPr>
              <w:pStyle w:val="ListParagraph"/>
              <w:numPr>
                <w:ilvl w:val="0"/>
                <w:numId w:val="1"/>
              </w:numPr>
              <w:spacing w:line="240" w:lineRule="auto"/>
              <w:rPr>
                <w:rFonts w:ascii="Arial" w:hAnsi="Arial" w:cs="Arial"/>
                <w:sz w:val="22"/>
                <w:szCs w:val="22"/>
              </w:rPr>
            </w:pPr>
            <w:r w:rsidRPr="000060C9">
              <w:rPr>
                <w:rFonts w:ascii="Arial" w:hAnsi="Arial" w:cs="Arial"/>
                <w:sz w:val="22"/>
                <w:szCs w:val="22"/>
              </w:rPr>
              <w:t>Select and apply technical knowledge and theory to curing food products.</w:t>
            </w:r>
          </w:p>
        </w:tc>
        <w:tc>
          <w:tcPr>
            <w:tcW w:w="5341" w:type="dxa"/>
            <w:tcBorders>
              <w:top w:val="single" w:sz="4" w:space="0" w:color="auto"/>
              <w:bottom w:val="single" w:sz="4" w:space="0" w:color="auto"/>
            </w:tcBorders>
          </w:tcPr>
          <w:p w14:paraId="69174AB0" w14:textId="3583C8EF" w:rsidR="002745C0" w:rsidRPr="00444B4E" w:rsidRDefault="001E17C3" w:rsidP="009706EF">
            <w:pPr>
              <w:pStyle w:val="ListParagraph"/>
              <w:numPr>
                <w:ilvl w:val="0"/>
                <w:numId w:val="2"/>
              </w:numPr>
              <w:spacing w:line="240" w:lineRule="auto"/>
              <w:rPr>
                <w:rFonts w:ascii="Arial" w:hAnsi="Arial" w:cs="Arial"/>
                <w:sz w:val="22"/>
                <w:szCs w:val="22"/>
              </w:rPr>
            </w:pPr>
            <w:r>
              <w:rPr>
                <w:rFonts w:ascii="Arial" w:hAnsi="Arial" w:cs="Arial"/>
                <w:sz w:val="22"/>
                <w:szCs w:val="22"/>
              </w:rPr>
              <w:t>Cure food products</w:t>
            </w:r>
            <w:r w:rsidR="00EE32E5" w:rsidRPr="00EE32E5">
              <w:rPr>
                <w:rFonts w:ascii="Arial" w:hAnsi="Arial" w:cs="Arial"/>
                <w:sz w:val="22"/>
                <w:szCs w:val="22"/>
              </w:rPr>
              <w:t xml:space="preserve"> </w:t>
            </w:r>
            <w:r w:rsidR="00C33D6B">
              <w:rPr>
                <w:rFonts w:ascii="Arial" w:hAnsi="Arial" w:cs="Arial"/>
                <w:sz w:val="22"/>
                <w:szCs w:val="22"/>
              </w:rPr>
              <w:t>by</w:t>
            </w:r>
            <w:r w:rsidR="00EE32E5" w:rsidRPr="00EE32E5">
              <w:rPr>
                <w:rFonts w:ascii="Arial" w:hAnsi="Arial" w:cs="Arial"/>
                <w:sz w:val="22"/>
                <w:szCs w:val="22"/>
              </w:rPr>
              <w:t xml:space="preserve"> controlling the method and degree of curing to </w:t>
            </w:r>
            <w:r w:rsidR="00C33D6B">
              <w:rPr>
                <w:rFonts w:ascii="Arial" w:hAnsi="Arial" w:cs="Arial"/>
                <w:sz w:val="22"/>
                <w:szCs w:val="22"/>
              </w:rPr>
              <w:t>meet sensory expectations</w:t>
            </w:r>
          </w:p>
        </w:tc>
      </w:tr>
      <w:tr w:rsidR="002745C0" w14:paraId="032DD221" w14:textId="77777777">
        <w:trPr>
          <w:cantSplit/>
          <w:trHeight w:val="276"/>
          <w:tblHeader/>
        </w:trPr>
        <w:tc>
          <w:tcPr>
            <w:tcW w:w="4627" w:type="dxa"/>
            <w:vMerge/>
          </w:tcPr>
          <w:p w14:paraId="02DE5075" w14:textId="77777777" w:rsidR="002745C0" w:rsidRPr="000060C9" w:rsidRDefault="002745C0" w:rsidP="009706EF">
            <w:pPr>
              <w:pStyle w:val="ListParagraph"/>
              <w:numPr>
                <w:ilvl w:val="0"/>
                <w:numId w:val="1"/>
              </w:numPr>
              <w:spacing w:line="240" w:lineRule="auto"/>
              <w:rPr>
                <w:rFonts w:ascii="Arial" w:hAnsi="Arial" w:cs="Arial"/>
                <w:sz w:val="22"/>
                <w:szCs w:val="22"/>
              </w:rPr>
            </w:pPr>
          </w:p>
        </w:tc>
        <w:tc>
          <w:tcPr>
            <w:tcW w:w="5341" w:type="dxa"/>
            <w:tcBorders>
              <w:top w:val="single" w:sz="4" w:space="0" w:color="auto"/>
              <w:bottom w:val="single" w:sz="4" w:space="0" w:color="auto"/>
              <w:right w:val="single" w:sz="4" w:space="0" w:color="auto"/>
            </w:tcBorders>
          </w:tcPr>
          <w:p w14:paraId="25C14982" w14:textId="7CDCA5FE" w:rsidR="002745C0" w:rsidRPr="00010038" w:rsidRDefault="000E513A" w:rsidP="009706EF">
            <w:pPr>
              <w:pStyle w:val="TableParagraph"/>
              <w:numPr>
                <w:ilvl w:val="0"/>
                <w:numId w:val="2"/>
              </w:numPr>
              <w:spacing w:before="120" w:after="120"/>
              <w:ind w:right="219"/>
            </w:pPr>
            <w:r>
              <w:t>Apply</w:t>
            </w:r>
            <w:r w:rsidR="0023492A">
              <w:t xml:space="preserve"> </w:t>
            </w:r>
            <w:r>
              <w:t>technical knowledge an</w:t>
            </w:r>
            <w:r w:rsidR="0023492A">
              <w:t>d</w:t>
            </w:r>
            <w:r>
              <w:t xml:space="preserve"> theory</w:t>
            </w:r>
            <w:r w:rsidR="003736D6">
              <w:t xml:space="preserve"> </w:t>
            </w:r>
            <w:r w:rsidR="00BF76D2">
              <w:t>of</w:t>
            </w:r>
            <w:r w:rsidR="001F0AB3">
              <w:t xml:space="preserve"> the effect of curing </w:t>
            </w:r>
            <w:r w:rsidR="00386BE1">
              <w:t>to food produc</w:t>
            </w:r>
            <w:r w:rsidR="00762663">
              <w:t xml:space="preserve">ts </w:t>
            </w:r>
            <w:r w:rsidR="001F0AB3">
              <w:t>to create a balanced sensory experience</w:t>
            </w:r>
          </w:p>
        </w:tc>
      </w:tr>
      <w:tr w:rsidR="000060C9" w14:paraId="2BB582BB" w14:textId="77777777">
        <w:trPr>
          <w:cantSplit/>
          <w:trHeight w:val="276"/>
          <w:tblHeader/>
        </w:trPr>
        <w:tc>
          <w:tcPr>
            <w:tcW w:w="4627" w:type="dxa"/>
            <w:vMerge w:val="restart"/>
          </w:tcPr>
          <w:p w14:paraId="701CAE3A" w14:textId="2101867A" w:rsidR="000060C9" w:rsidRPr="000060C9" w:rsidRDefault="000060C9" w:rsidP="009706EF">
            <w:pPr>
              <w:pStyle w:val="ListParagraph"/>
              <w:numPr>
                <w:ilvl w:val="0"/>
                <w:numId w:val="1"/>
              </w:numPr>
              <w:spacing w:line="240" w:lineRule="auto"/>
              <w:rPr>
                <w:rFonts w:ascii="Arial" w:hAnsi="Arial" w:cs="Arial"/>
                <w:sz w:val="22"/>
                <w:szCs w:val="22"/>
              </w:rPr>
            </w:pPr>
            <w:r w:rsidRPr="000060C9">
              <w:rPr>
                <w:rFonts w:ascii="Arial" w:hAnsi="Arial" w:cs="Arial"/>
                <w:sz w:val="22"/>
                <w:szCs w:val="22"/>
              </w:rPr>
              <w:t>Select and apply technical knowledge and theory to smoking food products.</w:t>
            </w:r>
          </w:p>
        </w:tc>
        <w:tc>
          <w:tcPr>
            <w:tcW w:w="5341" w:type="dxa"/>
            <w:tcBorders>
              <w:top w:val="single" w:sz="4" w:space="0" w:color="auto"/>
              <w:bottom w:val="single" w:sz="4" w:space="0" w:color="auto"/>
              <w:right w:val="single" w:sz="4" w:space="0" w:color="auto"/>
            </w:tcBorders>
          </w:tcPr>
          <w:p w14:paraId="1754CFD3" w14:textId="021CB0AE" w:rsidR="000060C9" w:rsidRPr="000060C9" w:rsidRDefault="0023492A" w:rsidP="009706EF">
            <w:pPr>
              <w:pStyle w:val="ListParagraph"/>
              <w:numPr>
                <w:ilvl w:val="0"/>
                <w:numId w:val="4"/>
              </w:numPr>
              <w:spacing w:line="240" w:lineRule="auto"/>
              <w:rPr>
                <w:rFonts w:ascii="Arial" w:hAnsi="Arial" w:cs="Arial"/>
                <w:sz w:val="22"/>
                <w:szCs w:val="22"/>
              </w:rPr>
            </w:pPr>
            <w:r>
              <w:rPr>
                <w:rFonts w:ascii="Arial" w:hAnsi="Arial" w:cs="Arial"/>
                <w:sz w:val="22"/>
                <w:szCs w:val="22"/>
              </w:rPr>
              <w:t xml:space="preserve">Smoke </w:t>
            </w:r>
            <w:r w:rsidR="004855DC">
              <w:rPr>
                <w:rFonts w:ascii="Arial" w:hAnsi="Arial" w:cs="Arial"/>
                <w:sz w:val="22"/>
                <w:szCs w:val="22"/>
              </w:rPr>
              <w:t>food products by</w:t>
            </w:r>
            <w:r w:rsidR="000060C9" w:rsidRPr="000060C9">
              <w:rPr>
                <w:rFonts w:ascii="Arial" w:hAnsi="Arial" w:cs="Arial"/>
                <w:sz w:val="22"/>
                <w:szCs w:val="22"/>
              </w:rPr>
              <w:t xml:space="preserve"> controlling the method and degree of smoking to achieve sensory balance</w:t>
            </w:r>
          </w:p>
        </w:tc>
      </w:tr>
      <w:tr w:rsidR="000060C9" w14:paraId="0E1D11A5" w14:textId="77777777">
        <w:trPr>
          <w:cantSplit/>
          <w:trHeight w:val="276"/>
          <w:tblHeader/>
        </w:trPr>
        <w:tc>
          <w:tcPr>
            <w:tcW w:w="4627" w:type="dxa"/>
            <w:vMerge/>
          </w:tcPr>
          <w:p w14:paraId="2ABD14FC" w14:textId="77777777" w:rsidR="000060C9" w:rsidRPr="000060C9" w:rsidRDefault="000060C9" w:rsidP="009706EF">
            <w:pPr>
              <w:pStyle w:val="ListParagraph"/>
              <w:numPr>
                <w:ilvl w:val="0"/>
                <w:numId w:val="1"/>
              </w:numPr>
              <w:spacing w:line="240" w:lineRule="auto"/>
              <w:rPr>
                <w:rFonts w:ascii="Arial" w:hAnsi="Arial" w:cs="Arial"/>
                <w:sz w:val="22"/>
                <w:szCs w:val="22"/>
              </w:rPr>
            </w:pPr>
          </w:p>
        </w:tc>
        <w:tc>
          <w:tcPr>
            <w:tcW w:w="5341" w:type="dxa"/>
            <w:tcBorders>
              <w:top w:val="single" w:sz="4" w:space="0" w:color="auto"/>
              <w:bottom w:val="single" w:sz="4" w:space="0" w:color="auto"/>
              <w:right w:val="single" w:sz="4" w:space="0" w:color="auto"/>
            </w:tcBorders>
          </w:tcPr>
          <w:p w14:paraId="32DAC750" w14:textId="0C9A2B6D" w:rsidR="000060C9" w:rsidRPr="000060C9" w:rsidRDefault="004855DC" w:rsidP="009706EF">
            <w:pPr>
              <w:pStyle w:val="ListParagraph"/>
              <w:numPr>
                <w:ilvl w:val="0"/>
                <w:numId w:val="4"/>
              </w:numPr>
              <w:spacing w:line="240" w:lineRule="auto"/>
              <w:rPr>
                <w:rFonts w:ascii="Arial" w:hAnsi="Arial" w:cs="Arial"/>
                <w:sz w:val="22"/>
                <w:szCs w:val="22"/>
              </w:rPr>
            </w:pPr>
            <w:r>
              <w:rPr>
                <w:rFonts w:ascii="Arial" w:hAnsi="Arial" w:cs="Arial"/>
                <w:sz w:val="22"/>
                <w:szCs w:val="22"/>
              </w:rPr>
              <w:t>Apply technical</w:t>
            </w:r>
            <w:r w:rsidR="00BF76D2">
              <w:rPr>
                <w:rFonts w:ascii="Arial" w:hAnsi="Arial" w:cs="Arial"/>
                <w:sz w:val="22"/>
                <w:szCs w:val="22"/>
              </w:rPr>
              <w:t xml:space="preserve"> knowledge and theory</w:t>
            </w:r>
            <w:r w:rsidR="000060C9" w:rsidRPr="000060C9">
              <w:rPr>
                <w:rFonts w:ascii="Arial" w:hAnsi="Arial" w:cs="Arial"/>
                <w:sz w:val="22"/>
                <w:szCs w:val="22"/>
              </w:rPr>
              <w:t xml:space="preserve"> </w:t>
            </w:r>
            <w:r w:rsidR="00864781">
              <w:rPr>
                <w:rFonts w:ascii="Arial" w:hAnsi="Arial" w:cs="Arial"/>
                <w:sz w:val="22"/>
                <w:szCs w:val="22"/>
              </w:rPr>
              <w:t>of</w:t>
            </w:r>
            <w:r w:rsidR="00386BE1">
              <w:rPr>
                <w:rFonts w:ascii="Arial" w:hAnsi="Arial" w:cs="Arial"/>
                <w:sz w:val="22"/>
                <w:szCs w:val="22"/>
              </w:rPr>
              <w:t xml:space="preserve"> t</w:t>
            </w:r>
            <w:r w:rsidR="000060C9" w:rsidRPr="000060C9">
              <w:rPr>
                <w:rFonts w:ascii="Arial" w:hAnsi="Arial" w:cs="Arial"/>
                <w:sz w:val="22"/>
                <w:szCs w:val="22"/>
              </w:rPr>
              <w:t xml:space="preserve">he effect of smoking </w:t>
            </w:r>
            <w:r w:rsidR="00386BE1">
              <w:rPr>
                <w:rFonts w:ascii="Arial" w:hAnsi="Arial" w:cs="Arial"/>
                <w:sz w:val="22"/>
                <w:szCs w:val="22"/>
              </w:rPr>
              <w:t xml:space="preserve">to food products </w:t>
            </w:r>
            <w:r w:rsidR="000060C9" w:rsidRPr="000060C9">
              <w:rPr>
                <w:rFonts w:ascii="Arial" w:hAnsi="Arial" w:cs="Arial"/>
                <w:sz w:val="22"/>
                <w:szCs w:val="22"/>
              </w:rPr>
              <w:t>to create a balanced sensory experience</w:t>
            </w:r>
          </w:p>
        </w:tc>
      </w:tr>
    </w:tbl>
    <w:p w14:paraId="5F4CCBC4" w14:textId="77777777" w:rsidR="00972EBC" w:rsidRDefault="00972EBC" w:rsidP="00DC70E1">
      <w:pPr>
        <w:spacing w:line="240" w:lineRule="auto"/>
        <w:rPr>
          <w:rFonts w:ascii="Arial" w:hAnsi="Arial" w:cs="Arial"/>
          <w:sz w:val="22"/>
          <w:szCs w:val="22"/>
        </w:rPr>
      </w:pPr>
    </w:p>
    <w:p w14:paraId="46D40224" w14:textId="77777777" w:rsidR="0099335A" w:rsidRPr="00B077ED" w:rsidRDefault="0099335A" w:rsidP="00DC70E1">
      <w:pPr>
        <w:spacing w:line="240" w:lineRule="auto"/>
        <w:rPr>
          <w:rFonts w:ascii="Arial" w:hAnsi="Arial" w:cs="Arial"/>
          <w:color w:val="000000" w:themeColor="text1"/>
          <w:sz w:val="22"/>
          <w:szCs w:val="22"/>
        </w:rPr>
      </w:pPr>
      <w:proofErr w:type="spellStart"/>
      <w:r w:rsidRPr="00B077ED">
        <w:rPr>
          <w:rFonts w:ascii="Arial" w:hAnsi="Arial" w:cs="Arial"/>
          <w:b/>
          <w:bCs/>
          <w:color w:val="000000" w:themeColor="text1"/>
          <w:sz w:val="22"/>
          <w:szCs w:val="22"/>
        </w:rPr>
        <w:t>Pārongo</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aromatawai</w:t>
      </w:r>
      <w:proofErr w:type="spellEnd"/>
      <w:r w:rsidRPr="00B077ED">
        <w:rPr>
          <w:rFonts w:ascii="Arial" w:hAnsi="Arial" w:cs="Arial"/>
          <w:b/>
          <w:bCs/>
          <w:color w:val="000000" w:themeColor="text1"/>
          <w:sz w:val="22"/>
          <w:szCs w:val="22"/>
        </w:rPr>
        <w:t xml:space="preserve"> me </w:t>
      </w:r>
      <w:proofErr w:type="spellStart"/>
      <w:r w:rsidRPr="00B077ED">
        <w:rPr>
          <w:rFonts w:ascii="Arial" w:hAnsi="Arial" w:cs="Arial"/>
          <w:b/>
          <w:bCs/>
          <w:color w:val="000000" w:themeColor="text1"/>
          <w:sz w:val="22"/>
          <w:szCs w:val="22"/>
        </w:rPr>
        <w:t>te</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taumata</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paearu</w:t>
      </w:r>
      <w:proofErr w:type="spellEnd"/>
      <w:r w:rsidRPr="00B077ED">
        <w:rPr>
          <w:rFonts w:ascii="Arial" w:hAnsi="Arial" w:cs="Arial"/>
          <w:b/>
          <w:bCs/>
          <w:color w:val="000000" w:themeColor="text1"/>
          <w:sz w:val="22"/>
          <w:szCs w:val="22"/>
        </w:rPr>
        <w:t xml:space="preserve"> | </w:t>
      </w:r>
      <w:r w:rsidRPr="00B077ED">
        <w:rPr>
          <w:rFonts w:ascii="Arial" w:hAnsi="Arial" w:cs="Arial"/>
          <w:color w:val="000000" w:themeColor="text1"/>
          <w:sz w:val="22"/>
          <w:szCs w:val="22"/>
        </w:rPr>
        <w:t>Assessment information and grade criteria</w:t>
      </w:r>
    </w:p>
    <w:p w14:paraId="2AF07C87" w14:textId="77777777" w:rsidR="00E626AC" w:rsidRDefault="0099335A" w:rsidP="00E626AC">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14:paraId="14988C66" w14:textId="3B4EEEA3" w:rsidR="009D359D" w:rsidRDefault="009D359D" w:rsidP="00E626AC">
      <w:pPr>
        <w:spacing w:line="240" w:lineRule="auto"/>
        <w:rPr>
          <w:rFonts w:ascii="Arial" w:hAnsi="Arial" w:cs="Arial"/>
          <w:sz w:val="22"/>
          <w:szCs w:val="22"/>
          <w:shd w:val="clear" w:color="auto" w:fill="FFFFFF"/>
        </w:rPr>
      </w:pPr>
      <w:r w:rsidRPr="2955FD68">
        <w:rPr>
          <w:rFonts w:ascii="Arial" w:hAnsi="Arial" w:cs="Arial"/>
          <w:sz w:val="22"/>
          <w:szCs w:val="22"/>
        </w:rPr>
        <w:t>Performance of all assessment activities must comply with Health and Safety at Work and Food Safety requirements, while maintaining food quality.</w:t>
      </w:r>
    </w:p>
    <w:p w14:paraId="0EB03E1E" w14:textId="62D4B109" w:rsidR="002773B4" w:rsidRPr="00D02C8E" w:rsidRDefault="002773B4" w:rsidP="00E626AC">
      <w:pPr>
        <w:spacing w:line="240" w:lineRule="auto"/>
        <w:rPr>
          <w:rFonts w:ascii="Arial" w:hAnsi="Arial" w:cs="Arial"/>
          <w:sz w:val="22"/>
          <w:szCs w:val="22"/>
        </w:rPr>
      </w:pPr>
      <w:r w:rsidRPr="00D02C8E">
        <w:rPr>
          <w:rFonts w:ascii="Arial" w:hAnsi="Arial" w:cs="Arial"/>
          <w:sz w:val="22"/>
          <w:szCs w:val="22"/>
          <w:shd w:val="clear" w:color="auto" w:fill="FFFFFF"/>
        </w:rPr>
        <w:t>The assessment of this skill standard should be conducted in a real or simulated workplace setting.</w:t>
      </w:r>
    </w:p>
    <w:p w14:paraId="41C4BD1F" w14:textId="77777777" w:rsidR="001600D2" w:rsidRPr="001600D2" w:rsidRDefault="001600D2" w:rsidP="001600D2">
      <w:pPr>
        <w:spacing w:line="240" w:lineRule="auto"/>
        <w:rPr>
          <w:rFonts w:ascii="Arial" w:hAnsi="Arial" w:cs="Arial"/>
          <w:color w:val="000000" w:themeColor="text1"/>
          <w:sz w:val="22"/>
          <w:szCs w:val="22"/>
        </w:rPr>
      </w:pPr>
      <w:r w:rsidRPr="001600D2">
        <w:rPr>
          <w:rFonts w:ascii="Arial" w:hAnsi="Arial" w:cs="Arial"/>
          <w:color w:val="000000" w:themeColor="text1"/>
          <w:sz w:val="22"/>
          <w:szCs w:val="22"/>
        </w:rPr>
        <w:t>Assessment should be based on the learner's ability to apply technical knowledge and theory to produce food products using curing and smoking methods. The assessment should include observation, questioning, and review of physical evidence developed during the process.</w:t>
      </w:r>
    </w:p>
    <w:p w14:paraId="339824F4" w14:textId="73811052" w:rsidR="001600D2" w:rsidRPr="001600D2" w:rsidRDefault="001600D2" w:rsidP="001600D2">
      <w:pPr>
        <w:spacing w:line="240" w:lineRule="auto"/>
        <w:rPr>
          <w:rFonts w:ascii="Arial" w:hAnsi="Arial" w:cs="Arial"/>
          <w:color w:val="000000" w:themeColor="text1"/>
          <w:sz w:val="22"/>
          <w:szCs w:val="22"/>
        </w:rPr>
      </w:pPr>
      <w:r w:rsidRPr="001600D2">
        <w:rPr>
          <w:rFonts w:ascii="Arial" w:hAnsi="Arial" w:cs="Arial"/>
          <w:color w:val="000000" w:themeColor="text1"/>
          <w:sz w:val="22"/>
          <w:szCs w:val="22"/>
        </w:rPr>
        <w:t xml:space="preserve">Evidence is required of </w:t>
      </w:r>
      <w:r w:rsidR="00C271A4">
        <w:rPr>
          <w:rFonts w:ascii="Arial" w:hAnsi="Arial" w:cs="Arial"/>
          <w:color w:val="000000" w:themeColor="text1"/>
          <w:sz w:val="22"/>
          <w:szCs w:val="22"/>
        </w:rPr>
        <w:t xml:space="preserve">a minimum of </w:t>
      </w:r>
      <w:r w:rsidR="00F25910">
        <w:rPr>
          <w:rFonts w:ascii="Arial" w:hAnsi="Arial" w:cs="Arial"/>
          <w:color w:val="000000" w:themeColor="text1"/>
          <w:sz w:val="22"/>
          <w:szCs w:val="22"/>
        </w:rPr>
        <w:t>two techniques</w:t>
      </w:r>
      <w:r w:rsidRPr="001600D2">
        <w:rPr>
          <w:rFonts w:ascii="Arial" w:hAnsi="Arial" w:cs="Arial"/>
          <w:color w:val="000000" w:themeColor="text1"/>
          <w:sz w:val="22"/>
          <w:szCs w:val="22"/>
        </w:rPr>
        <w:t>.</w:t>
      </w:r>
    </w:p>
    <w:p w14:paraId="6ECE848C" w14:textId="77777777" w:rsidR="001600D2" w:rsidRPr="001600D2" w:rsidRDefault="001600D2" w:rsidP="001600D2">
      <w:pPr>
        <w:spacing w:line="240" w:lineRule="auto"/>
        <w:rPr>
          <w:rFonts w:ascii="Arial" w:hAnsi="Arial" w:cs="Arial"/>
          <w:color w:val="000000" w:themeColor="text1"/>
          <w:sz w:val="22"/>
          <w:szCs w:val="22"/>
        </w:rPr>
      </w:pPr>
      <w:r w:rsidRPr="001600D2">
        <w:rPr>
          <w:rFonts w:ascii="Arial" w:hAnsi="Arial" w:cs="Arial"/>
          <w:color w:val="000000" w:themeColor="text1"/>
          <w:sz w:val="22"/>
          <w:szCs w:val="22"/>
        </w:rPr>
        <w:t>Assessment methods may include:</w:t>
      </w:r>
    </w:p>
    <w:p w14:paraId="03BFDBE2" w14:textId="5366C9EB" w:rsidR="001600D2" w:rsidRPr="001600D2" w:rsidRDefault="001600D2" w:rsidP="009706EF">
      <w:pPr>
        <w:pStyle w:val="ListParagraph"/>
        <w:numPr>
          <w:ilvl w:val="0"/>
          <w:numId w:val="6"/>
        </w:numPr>
        <w:spacing w:line="240" w:lineRule="auto"/>
        <w:ind w:left="426" w:hanging="426"/>
        <w:rPr>
          <w:rFonts w:ascii="Arial" w:hAnsi="Arial" w:cs="Arial"/>
          <w:color w:val="000000" w:themeColor="text1"/>
          <w:sz w:val="22"/>
          <w:szCs w:val="22"/>
        </w:rPr>
      </w:pPr>
      <w:r w:rsidRPr="001600D2">
        <w:rPr>
          <w:rFonts w:ascii="Arial" w:hAnsi="Arial" w:cs="Arial"/>
          <w:color w:val="000000" w:themeColor="text1"/>
          <w:sz w:val="22"/>
          <w:szCs w:val="22"/>
        </w:rPr>
        <w:t>Observation of practical skills in preparing and producing food products using curing and smoking methods</w:t>
      </w:r>
    </w:p>
    <w:p w14:paraId="72632BAA" w14:textId="741E3C4B" w:rsidR="001600D2" w:rsidRPr="001600D2" w:rsidRDefault="001600D2" w:rsidP="009706EF">
      <w:pPr>
        <w:pStyle w:val="ListParagraph"/>
        <w:numPr>
          <w:ilvl w:val="0"/>
          <w:numId w:val="6"/>
        </w:numPr>
        <w:spacing w:line="240" w:lineRule="auto"/>
        <w:ind w:left="426" w:hanging="426"/>
        <w:rPr>
          <w:rFonts w:ascii="Arial" w:hAnsi="Arial" w:cs="Arial"/>
          <w:color w:val="000000" w:themeColor="text1"/>
          <w:sz w:val="22"/>
          <w:szCs w:val="22"/>
        </w:rPr>
      </w:pPr>
      <w:r w:rsidRPr="001600D2">
        <w:rPr>
          <w:rFonts w:ascii="Arial" w:hAnsi="Arial" w:cs="Arial"/>
          <w:color w:val="000000" w:themeColor="text1"/>
          <w:sz w:val="22"/>
          <w:szCs w:val="22"/>
        </w:rPr>
        <w:t xml:space="preserve">Verbal questioning to assess knowledge and understanding of curing and smoking, as well as food safety and hygiene </w:t>
      </w:r>
      <w:proofErr w:type="gramStart"/>
      <w:r w:rsidRPr="001600D2">
        <w:rPr>
          <w:rFonts w:ascii="Arial" w:hAnsi="Arial" w:cs="Arial"/>
          <w:color w:val="000000" w:themeColor="text1"/>
          <w:sz w:val="22"/>
          <w:szCs w:val="22"/>
        </w:rPr>
        <w:t>principles</w:t>
      </w:r>
      <w:proofErr w:type="gramEnd"/>
    </w:p>
    <w:p w14:paraId="618F0C4C" w14:textId="4D317C0A" w:rsidR="001600D2" w:rsidRPr="001600D2" w:rsidRDefault="001600D2" w:rsidP="009706EF">
      <w:pPr>
        <w:pStyle w:val="ListParagraph"/>
        <w:numPr>
          <w:ilvl w:val="0"/>
          <w:numId w:val="6"/>
        </w:numPr>
        <w:spacing w:line="240" w:lineRule="auto"/>
        <w:ind w:left="426" w:hanging="426"/>
        <w:rPr>
          <w:rFonts w:ascii="Arial" w:hAnsi="Arial" w:cs="Arial"/>
          <w:color w:val="000000" w:themeColor="text1"/>
          <w:sz w:val="22"/>
          <w:szCs w:val="22"/>
        </w:rPr>
      </w:pPr>
      <w:r w:rsidRPr="001600D2">
        <w:rPr>
          <w:rFonts w:ascii="Arial" w:hAnsi="Arial" w:cs="Arial"/>
          <w:color w:val="000000" w:themeColor="text1"/>
          <w:sz w:val="22"/>
          <w:szCs w:val="22"/>
        </w:rPr>
        <w:lastRenderedPageBreak/>
        <w:t xml:space="preserve">Peer and self-assessment to promote reflection and </w:t>
      </w:r>
      <w:proofErr w:type="gramStart"/>
      <w:r w:rsidRPr="001600D2">
        <w:rPr>
          <w:rFonts w:ascii="Arial" w:hAnsi="Arial" w:cs="Arial"/>
          <w:color w:val="000000" w:themeColor="text1"/>
          <w:sz w:val="22"/>
          <w:szCs w:val="22"/>
        </w:rPr>
        <w:t>self-improvement</w:t>
      </w:r>
      <w:proofErr w:type="gramEnd"/>
    </w:p>
    <w:p w14:paraId="2CFE4097" w14:textId="3A0E37D4" w:rsidR="001600D2" w:rsidRPr="001600D2" w:rsidRDefault="001600D2" w:rsidP="009706EF">
      <w:pPr>
        <w:pStyle w:val="ListParagraph"/>
        <w:numPr>
          <w:ilvl w:val="0"/>
          <w:numId w:val="6"/>
        </w:numPr>
        <w:spacing w:line="240" w:lineRule="auto"/>
        <w:ind w:left="426" w:hanging="426"/>
        <w:rPr>
          <w:rFonts w:ascii="Arial" w:hAnsi="Arial" w:cs="Arial"/>
          <w:color w:val="000000" w:themeColor="text1"/>
          <w:sz w:val="22"/>
          <w:szCs w:val="22"/>
        </w:rPr>
      </w:pPr>
      <w:r w:rsidRPr="001600D2">
        <w:rPr>
          <w:rFonts w:ascii="Arial" w:hAnsi="Arial" w:cs="Arial"/>
          <w:color w:val="000000" w:themeColor="text1"/>
          <w:sz w:val="22"/>
          <w:szCs w:val="22"/>
        </w:rPr>
        <w:t>Portfolio assessment to demonstrate evidence of learning, such as recipes, photographs, and reflections on the learning process.</w:t>
      </w:r>
    </w:p>
    <w:p w14:paraId="38BB789F" w14:textId="68EE07DB" w:rsidR="000969A4" w:rsidRPr="002205DA" w:rsidRDefault="000969A4" w:rsidP="00DC70E1">
      <w:pPr>
        <w:spacing w:line="240" w:lineRule="auto"/>
        <w:rPr>
          <w:rFonts w:ascii="Arial" w:hAnsi="Arial" w:cs="Arial"/>
          <w:color w:val="000000" w:themeColor="text1"/>
          <w:sz w:val="22"/>
          <w:szCs w:val="22"/>
        </w:rPr>
      </w:pPr>
      <w:r>
        <w:rPr>
          <w:rFonts w:ascii="Arial" w:hAnsi="Arial" w:cs="Arial"/>
          <w:color w:val="000000" w:themeColor="text1"/>
          <w:sz w:val="22"/>
          <w:szCs w:val="22"/>
        </w:rPr>
        <w:t>Possible scenarios for assessment may include but are not limited to:</w:t>
      </w:r>
    </w:p>
    <w:p w14:paraId="141741D9" w14:textId="77777777" w:rsidR="000969A4" w:rsidRPr="000969A4" w:rsidRDefault="000969A4" w:rsidP="009706EF">
      <w:pPr>
        <w:pStyle w:val="ListParagraph"/>
        <w:widowControl w:val="0"/>
        <w:numPr>
          <w:ilvl w:val="0"/>
          <w:numId w:val="5"/>
        </w:numPr>
        <w:autoSpaceDE w:val="0"/>
        <w:autoSpaceDN w:val="0"/>
        <w:spacing w:before="45" w:after="0" w:line="240" w:lineRule="auto"/>
        <w:ind w:left="426" w:hanging="426"/>
        <w:rPr>
          <w:rFonts w:ascii="Arial" w:hAnsi="Arial" w:cs="Arial"/>
          <w:sz w:val="22"/>
          <w:szCs w:val="22"/>
        </w:rPr>
      </w:pPr>
      <w:r w:rsidRPr="000969A4">
        <w:rPr>
          <w:rFonts w:ascii="Arial" w:hAnsi="Arial" w:cs="Arial"/>
          <w:sz w:val="22"/>
          <w:szCs w:val="22"/>
        </w:rPr>
        <w:t xml:space="preserve">in an American-style BBQ food-truck apply hot-smoke, curing and smoking techniques and theory to BBQing a beef brisket to achieve specified texture, </w:t>
      </w:r>
      <w:proofErr w:type="gramStart"/>
      <w:r w:rsidRPr="000969A4">
        <w:rPr>
          <w:rFonts w:ascii="Arial" w:hAnsi="Arial" w:cs="Arial"/>
          <w:sz w:val="22"/>
          <w:szCs w:val="22"/>
        </w:rPr>
        <w:t>flavour</w:t>
      </w:r>
      <w:proofErr w:type="gramEnd"/>
      <w:r w:rsidRPr="000969A4">
        <w:rPr>
          <w:rFonts w:ascii="Arial" w:hAnsi="Arial" w:cs="Arial"/>
          <w:sz w:val="22"/>
          <w:szCs w:val="22"/>
        </w:rPr>
        <w:t xml:space="preserve"> and aroma profiles.</w:t>
      </w:r>
    </w:p>
    <w:p w14:paraId="5B45E7BD" w14:textId="12942FF0" w:rsidR="000969A4" w:rsidRPr="000969A4" w:rsidRDefault="000969A4" w:rsidP="009706EF">
      <w:pPr>
        <w:pStyle w:val="ListParagraph"/>
        <w:widowControl w:val="0"/>
        <w:numPr>
          <w:ilvl w:val="0"/>
          <w:numId w:val="5"/>
        </w:numPr>
        <w:autoSpaceDE w:val="0"/>
        <w:autoSpaceDN w:val="0"/>
        <w:spacing w:before="45" w:after="0" w:line="240" w:lineRule="auto"/>
        <w:ind w:left="426" w:hanging="426"/>
        <w:rPr>
          <w:rFonts w:ascii="Arial" w:hAnsi="Arial" w:cs="Arial"/>
          <w:sz w:val="22"/>
          <w:szCs w:val="22"/>
        </w:rPr>
      </w:pPr>
      <w:r w:rsidRPr="000969A4">
        <w:rPr>
          <w:rFonts w:ascii="Arial" w:hAnsi="Arial" w:cs="Arial"/>
          <w:sz w:val="22"/>
          <w:szCs w:val="22"/>
        </w:rPr>
        <w:t xml:space="preserve">at a beach-side bar apply curing theory and techniques to prepare Kokoda, to achieve specified texture, </w:t>
      </w:r>
      <w:proofErr w:type="gramStart"/>
      <w:r w:rsidRPr="000969A4">
        <w:rPr>
          <w:rFonts w:ascii="Arial" w:hAnsi="Arial" w:cs="Arial"/>
          <w:sz w:val="22"/>
          <w:szCs w:val="22"/>
        </w:rPr>
        <w:t>flavour</w:t>
      </w:r>
      <w:proofErr w:type="gramEnd"/>
      <w:r w:rsidRPr="000969A4">
        <w:rPr>
          <w:rFonts w:ascii="Arial" w:hAnsi="Arial" w:cs="Arial"/>
          <w:sz w:val="22"/>
          <w:szCs w:val="22"/>
        </w:rPr>
        <w:t xml:space="preserve"> and aroma.</w:t>
      </w:r>
    </w:p>
    <w:p w14:paraId="23BB48A1" w14:textId="42B47916" w:rsidR="00554D79" w:rsidRPr="000969A4" w:rsidRDefault="000969A4" w:rsidP="009706EF">
      <w:pPr>
        <w:pStyle w:val="ListParagraph"/>
        <w:numPr>
          <w:ilvl w:val="0"/>
          <w:numId w:val="5"/>
        </w:numPr>
        <w:spacing w:line="240" w:lineRule="auto"/>
        <w:ind w:left="426" w:hanging="426"/>
        <w:rPr>
          <w:rFonts w:ascii="Arial" w:hAnsi="Arial" w:cs="Arial"/>
          <w:sz w:val="22"/>
          <w:szCs w:val="22"/>
        </w:rPr>
      </w:pPr>
      <w:r w:rsidRPr="000969A4">
        <w:rPr>
          <w:rFonts w:ascii="Arial" w:hAnsi="Arial" w:cs="Arial"/>
          <w:sz w:val="22"/>
          <w:szCs w:val="22"/>
        </w:rPr>
        <w:t xml:space="preserve">in a vegan café, apply curing and cold smoking theory and techniques to produce carrot lox, with appropriate texture, </w:t>
      </w:r>
      <w:proofErr w:type="gramStart"/>
      <w:r w:rsidRPr="000969A4">
        <w:rPr>
          <w:rFonts w:ascii="Arial" w:hAnsi="Arial" w:cs="Arial"/>
          <w:sz w:val="22"/>
          <w:szCs w:val="22"/>
        </w:rPr>
        <w:t>flavour</w:t>
      </w:r>
      <w:proofErr w:type="gramEnd"/>
      <w:r w:rsidRPr="000969A4">
        <w:rPr>
          <w:rFonts w:ascii="Arial" w:hAnsi="Arial" w:cs="Arial"/>
          <w:sz w:val="22"/>
          <w:szCs w:val="22"/>
        </w:rPr>
        <w:t xml:space="preserve"> and appearance to closely mimic (salmon) lox.</w:t>
      </w:r>
    </w:p>
    <w:p w14:paraId="49525274" w14:textId="763212A4" w:rsidR="0099335A" w:rsidRPr="00B43186" w:rsidRDefault="0099335A" w:rsidP="00DC70E1">
      <w:pPr>
        <w:spacing w:line="240" w:lineRule="auto"/>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14:paraId="07454F67" w14:textId="050B4D73" w:rsidR="00232403" w:rsidRDefault="0099335A" w:rsidP="00EE6E0A">
      <w:pPr>
        <w:spacing w:line="240" w:lineRule="auto"/>
        <w:rPr>
          <w:rFonts w:ascii="Arial" w:hAnsi="Arial" w:cs="Arial"/>
          <w:sz w:val="22"/>
          <w:szCs w:val="22"/>
        </w:rPr>
      </w:pPr>
      <w:r>
        <w:rPr>
          <w:rFonts w:ascii="Arial" w:hAnsi="Arial" w:cs="Arial"/>
          <w:sz w:val="22"/>
          <w:szCs w:val="22"/>
        </w:rPr>
        <w:t xml:space="preserve">Achieved </w:t>
      </w:r>
    </w:p>
    <w:p w14:paraId="26758BEB" w14:textId="06856F65" w:rsidR="0099335A" w:rsidRDefault="0099335A" w:rsidP="00DC70E1">
      <w:pPr>
        <w:spacing w:line="240" w:lineRule="auto"/>
        <w:rPr>
          <w:rFonts w:ascii="Arial" w:hAnsi="Arial" w:cs="Arial"/>
          <w:color w:val="000000" w:themeColor="text1"/>
          <w:sz w:val="22"/>
          <w:szCs w:val="22"/>
        </w:rPr>
      </w:pPr>
      <w:proofErr w:type="spellStart"/>
      <w:r w:rsidRPr="00664DAB">
        <w:rPr>
          <w:rFonts w:ascii="Arial" w:hAnsi="Arial" w:cs="Arial"/>
          <w:b/>
          <w:bCs/>
          <w:color w:val="000000" w:themeColor="text1"/>
          <w:sz w:val="22"/>
          <w:szCs w:val="22"/>
        </w:rPr>
        <w:t>Ihirangi</w:t>
      </w:r>
      <w:proofErr w:type="spellEnd"/>
      <w:r w:rsidRPr="00664DAB">
        <w:rPr>
          <w:rFonts w:ascii="Arial" w:hAnsi="Arial" w:cs="Arial"/>
          <w:b/>
          <w:bCs/>
          <w:color w:val="000000" w:themeColor="text1"/>
          <w:sz w:val="22"/>
          <w:szCs w:val="22"/>
        </w:rPr>
        <w:t xml:space="preserve"> </w:t>
      </w:r>
      <w:proofErr w:type="spellStart"/>
      <w:r w:rsidRPr="00664DAB">
        <w:rPr>
          <w:rFonts w:ascii="Arial" w:hAnsi="Arial" w:cs="Arial"/>
          <w:b/>
          <w:bCs/>
          <w:color w:val="000000" w:themeColor="text1"/>
          <w:sz w:val="22"/>
          <w:szCs w:val="22"/>
        </w:rPr>
        <w:t>waitohu</w:t>
      </w:r>
      <w:proofErr w:type="spellEnd"/>
      <w:r w:rsidRPr="00664DAB">
        <w:rPr>
          <w:rFonts w:ascii="Arial" w:hAnsi="Arial" w:cs="Arial"/>
          <w:b/>
          <w:bCs/>
          <w:color w:val="000000" w:themeColor="text1"/>
          <w:sz w:val="22"/>
          <w:szCs w:val="22"/>
        </w:rPr>
        <w:t xml:space="preserve"> | </w:t>
      </w:r>
      <w:r w:rsidRPr="00664DAB">
        <w:rPr>
          <w:rFonts w:ascii="Arial" w:hAnsi="Arial" w:cs="Arial"/>
          <w:color w:val="000000" w:themeColor="text1"/>
          <w:sz w:val="22"/>
          <w:szCs w:val="22"/>
        </w:rPr>
        <w:t>Indicative content</w:t>
      </w:r>
    </w:p>
    <w:p w14:paraId="2DFAD1D5" w14:textId="77777777" w:rsidR="00E626AC" w:rsidRDefault="00E626AC" w:rsidP="00E626AC">
      <w:pPr>
        <w:spacing w:line="240" w:lineRule="auto"/>
        <w:rPr>
          <w:rFonts w:ascii="Arial" w:hAnsi="Arial" w:cs="Arial"/>
          <w:color w:val="000000" w:themeColor="text1"/>
          <w:sz w:val="22"/>
          <w:szCs w:val="22"/>
        </w:rPr>
      </w:pPr>
      <w:r w:rsidRPr="00827295">
        <w:rPr>
          <w:rFonts w:ascii="Arial" w:hAnsi="Arial" w:cs="Arial"/>
          <w:color w:val="000000" w:themeColor="text1"/>
          <w:sz w:val="22"/>
          <w:szCs w:val="22"/>
        </w:rPr>
        <w:t>The following learning outcomes are established with the kaupapa of engaging with technical knowledge and theory to progress development of professional practice.</w:t>
      </w:r>
    </w:p>
    <w:p w14:paraId="417DE539" w14:textId="77777777" w:rsidR="001907F2" w:rsidRDefault="001907F2" w:rsidP="001907F2">
      <w:r w:rsidRPr="2955FD68">
        <w:rPr>
          <w:rFonts w:ascii="Arial" w:eastAsia="Arial" w:hAnsi="Arial" w:cs="Arial"/>
          <w:color w:val="000000" w:themeColor="text1"/>
          <w:sz w:val="22"/>
          <w:szCs w:val="22"/>
        </w:rPr>
        <w:t>The principles of kaitiakitanga, manaakitanga, whanaungatanga and kotahitanga are under the rangatiratanga of mana whenua and must underpin all learning in this skill standard.</w:t>
      </w:r>
    </w:p>
    <w:p w14:paraId="25E12D43" w14:textId="232E82C3" w:rsidR="009706EF" w:rsidRPr="009706EF" w:rsidRDefault="0017264F" w:rsidP="009706EF">
      <w:pPr>
        <w:spacing w:line="240" w:lineRule="auto"/>
        <w:rPr>
          <w:rFonts w:ascii="Arial" w:hAnsi="Arial" w:cs="Arial"/>
          <w:color w:val="000000" w:themeColor="text1"/>
          <w:sz w:val="22"/>
          <w:szCs w:val="22"/>
        </w:rPr>
      </w:pPr>
      <w:r>
        <w:rPr>
          <w:rFonts w:ascii="Arial" w:hAnsi="Arial" w:cs="Arial"/>
          <w:color w:val="000000" w:themeColor="text1"/>
          <w:sz w:val="22"/>
          <w:szCs w:val="22"/>
        </w:rPr>
        <w:t>L</w:t>
      </w:r>
      <w:r w:rsidR="009706EF" w:rsidRPr="009706EF">
        <w:rPr>
          <w:rFonts w:ascii="Arial" w:hAnsi="Arial" w:cs="Arial"/>
          <w:color w:val="000000" w:themeColor="text1"/>
          <w:sz w:val="22"/>
          <w:szCs w:val="22"/>
        </w:rPr>
        <w:t>earning may cover but is not limited to the following content:</w:t>
      </w:r>
    </w:p>
    <w:p w14:paraId="4A923769" w14:textId="77777777" w:rsidR="009706EF" w:rsidRPr="009706EF" w:rsidRDefault="009706EF" w:rsidP="000A551E">
      <w:pPr>
        <w:pStyle w:val="ListParagraph"/>
        <w:numPr>
          <w:ilvl w:val="0"/>
          <w:numId w:val="7"/>
        </w:numPr>
        <w:spacing w:line="240" w:lineRule="auto"/>
        <w:ind w:left="567" w:hanging="567"/>
        <w:rPr>
          <w:rFonts w:ascii="Arial" w:hAnsi="Arial" w:cs="Arial"/>
          <w:color w:val="000000" w:themeColor="text1"/>
          <w:sz w:val="22"/>
          <w:szCs w:val="22"/>
        </w:rPr>
      </w:pPr>
      <w:r w:rsidRPr="009706EF">
        <w:rPr>
          <w:rFonts w:ascii="Arial" w:hAnsi="Arial" w:cs="Arial"/>
          <w:color w:val="000000" w:themeColor="text1"/>
          <w:sz w:val="22"/>
          <w:szCs w:val="22"/>
        </w:rPr>
        <w:t xml:space="preserve">Applying the theory of temperature and medium control (a deep understanding of the methods of cookery and what is </w:t>
      </w:r>
      <w:proofErr w:type="gramStart"/>
      <w:r w:rsidRPr="009706EF">
        <w:rPr>
          <w:rFonts w:ascii="Arial" w:hAnsi="Arial" w:cs="Arial"/>
          <w:color w:val="000000" w:themeColor="text1"/>
          <w:sz w:val="22"/>
          <w:szCs w:val="22"/>
        </w:rPr>
        <w:t>actually happening</w:t>
      </w:r>
      <w:proofErr w:type="gramEnd"/>
      <w:r w:rsidRPr="009706EF">
        <w:rPr>
          <w:rFonts w:ascii="Arial" w:hAnsi="Arial" w:cs="Arial"/>
          <w:color w:val="000000" w:themeColor="text1"/>
          <w:sz w:val="22"/>
          <w:szCs w:val="22"/>
        </w:rPr>
        <w:t xml:space="preserve"> from a food science perspective) to create cured and/or smoked food products.</w:t>
      </w:r>
    </w:p>
    <w:p w14:paraId="66648957" w14:textId="77777777" w:rsidR="009706EF" w:rsidRPr="009706EF" w:rsidRDefault="009706EF" w:rsidP="000A551E">
      <w:pPr>
        <w:pStyle w:val="ListParagraph"/>
        <w:numPr>
          <w:ilvl w:val="0"/>
          <w:numId w:val="7"/>
        </w:numPr>
        <w:spacing w:line="240" w:lineRule="auto"/>
        <w:ind w:left="567" w:hanging="567"/>
        <w:rPr>
          <w:rFonts w:ascii="Arial" w:hAnsi="Arial" w:cs="Arial"/>
          <w:color w:val="000000" w:themeColor="text1"/>
          <w:sz w:val="22"/>
          <w:szCs w:val="22"/>
        </w:rPr>
      </w:pPr>
      <w:r w:rsidRPr="009706EF">
        <w:rPr>
          <w:rFonts w:ascii="Arial" w:hAnsi="Arial" w:cs="Arial"/>
          <w:color w:val="000000" w:themeColor="text1"/>
          <w:sz w:val="22"/>
          <w:szCs w:val="22"/>
        </w:rPr>
        <w:t xml:space="preserve">Applying the theory of sensory analysis to allow for the development of sensory balanced food items. </w:t>
      </w:r>
    </w:p>
    <w:p w14:paraId="39F5B269" w14:textId="18524A32" w:rsidR="009706EF" w:rsidRPr="009706EF" w:rsidRDefault="009706EF" w:rsidP="000A551E">
      <w:pPr>
        <w:pStyle w:val="ListParagraph"/>
        <w:numPr>
          <w:ilvl w:val="0"/>
          <w:numId w:val="7"/>
        </w:numPr>
        <w:spacing w:line="240" w:lineRule="auto"/>
        <w:ind w:left="567" w:hanging="567"/>
        <w:rPr>
          <w:rFonts w:ascii="Arial" w:hAnsi="Arial" w:cs="Arial"/>
          <w:color w:val="000000" w:themeColor="text1"/>
          <w:sz w:val="22"/>
          <w:szCs w:val="22"/>
        </w:rPr>
      </w:pPr>
      <w:r w:rsidRPr="009706EF">
        <w:rPr>
          <w:rFonts w:ascii="Arial" w:hAnsi="Arial" w:cs="Arial"/>
          <w:color w:val="000000" w:themeColor="text1"/>
          <w:sz w:val="22"/>
          <w:szCs w:val="22"/>
        </w:rPr>
        <w:t xml:space="preserve">Applying the theory of nutrition and dietary restrictions for the development of safe to eat </w:t>
      </w:r>
      <w:proofErr w:type="gramStart"/>
      <w:r w:rsidRPr="009706EF">
        <w:rPr>
          <w:rFonts w:ascii="Arial" w:hAnsi="Arial" w:cs="Arial"/>
          <w:color w:val="000000" w:themeColor="text1"/>
          <w:sz w:val="22"/>
          <w:szCs w:val="22"/>
        </w:rPr>
        <w:t>dishes</w:t>
      </w:r>
      <w:proofErr w:type="gramEnd"/>
      <w:r w:rsidRPr="009706EF">
        <w:rPr>
          <w:rFonts w:ascii="Arial" w:hAnsi="Arial" w:cs="Arial"/>
          <w:color w:val="000000" w:themeColor="text1"/>
          <w:sz w:val="22"/>
          <w:szCs w:val="22"/>
        </w:rPr>
        <w:t xml:space="preserve"> </w:t>
      </w:r>
    </w:p>
    <w:p w14:paraId="66B4FBD6" w14:textId="6D82E18F" w:rsidR="009706EF" w:rsidRPr="009706EF" w:rsidRDefault="00D32E1F" w:rsidP="000A551E">
      <w:pPr>
        <w:pStyle w:val="ListParagraph"/>
        <w:numPr>
          <w:ilvl w:val="0"/>
          <w:numId w:val="8"/>
        </w:numPr>
        <w:spacing w:line="240" w:lineRule="auto"/>
        <w:ind w:left="567" w:hanging="578"/>
        <w:rPr>
          <w:rFonts w:ascii="Arial" w:hAnsi="Arial" w:cs="Arial"/>
          <w:color w:val="000000" w:themeColor="text1"/>
          <w:sz w:val="22"/>
          <w:szCs w:val="22"/>
        </w:rPr>
      </w:pPr>
      <w:r>
        <w:rPr>
          <w:rFonts w:ascii="Arial" w:hAnsi="Arial" w:cs="Arial"/>
          <w:color w:val="000000" w:themeColor="text1"/>
          <w:sz w:val="22"/>
          <w:szCs w:val="22"/>
        </w:rPr>
        <w:t>D</w:t>
      </w:r>
      <w:r w:rsidR="009706EF" w:rsidRPr="009706EF">
        <w:rPr>
          <w:rFonts w:ascii="Arial" w:hAnsi="Arial" w:cs="Arial"/>
          <w:color w:val="000000" w:themeColor="text1"/>
          <w:sz w:val="22"/>
          <w:szCs w:val="22"/>
        </w:rPr>
        <w:t xml:space="preserve">ifferent types of curing methods, such as dry curing, wet curing, and brining, and the </w:t>
      </w:r>
      <w:r w:rsidR="009044F4">
        <w:rPr>
          <w:rFonts w:ascii="Arial" w:hAnsi="Arial" w:cs="Arial"/>
          <w:color w:val="000000" w:themeColor="text1"/>
          <w:sz w:val="22"/>
          <w:szCs w:val="22"/>
        </w:rPr>
        <w:t>food science principles</w:t>
      </w:r>
      <w:r w:rsidR="009706EF" w:rsidRPr="009706EF">
        <w:rPr>
          <w:rFonts w:ascii="Arial" w:hAnsi="Arial" w:cs="Arial"/>
          <w:color w:val="000000" w:themeColor="text1"/>
          <w:sz w:val="22"/>
          <w:szCs w:val="22"/>
        </w:rPr>
        <w:t xml:space="preserve"> involved in each method.</w:t>
      </w:r>
    </w:p>
    <w:p w14:paraId="482E40CB" w14:textId="0572030A" w:rsidR="009706EF" w:rsidRPr="009706EF" w:rsidRDefault="00D32E1F" w:rsidP="000A551E">
      <w:pPr>
        <w:pStyle w:val="ListParagraph"/>
        <w:numPr>
          <w:ilvl w:val="0"/>
          <w:numId w:val="8"/>
        </w:numPr>
        <w:spacing w:line="240" w:lineRule="auto"/>
        <w:ind w:left="567" w:hanging="578"/>
        <w:rPr>
          <w:rFonts w:ascii="Arial" w:hAnsi="Arial" w:cs="Arial"/>
          <w:color w:val="000000" w:themeColor="text1"/>
          <w:sz w:val="22"/>
          <w:szCs w:val="22"/>
        </w:rPr>
      </w:pPr>
      <w:r>
        <w:rPr>
          <w:rFonts w:ascii="Arial" w:hAnsi="Arial" w:cs="Arial"/>
          <w:color w:val="000000" w:themeColor="text1"/>
          <w:sz w:val="22"/>
          <w:szCs w:val="22"/>
        </w:rPr>
        <w:t>D</w:t>
      </w:r>
      <w:r w:rsidR="009706EF" w:rsidRPr="009706EF">
        <w:rPr>
          <w:rFonts w:ascii="Arial" w:hAnsi="Arial" w:cs="Arial"/>
          <w:color w:val="000000" w:themeColor="text1"/>
          <w:sz w:val="22"/>
          <w:szCs w:val="22"/>
        </w:rPr>
        <w:t>ifferent types of wood used in smoking, such as,</w:t>
      </w:r>
      <w:r w:rsidR="00031883">
        <w:rPr>
          <w:rFonts w:ascii="Arial" w:hAnsi="Arial" w:cs="Arial"/>
          <w:color w:val="000000" w:themeColor="text1"/>
          <w:sz w:val="22"/>
          <w:szCs w:val="22"/>
        </w:rPr>
        <w:t xml:space="preserve"> cherry wood, hickory,</w:t>
      </w:r>
      <w:r w:rsidR="009706EF" w:rsidRPr="009706EF">
        <w:rPr>
          <w:rFonts w:ascii="Arial" w:hAnsi="Arial" w:cs="Arial"/>
          <w:color w:val="000000" w:themeColor="text1"/>
          <w:sz w:val="22"/>
          <w:szCs w:val="22"/>
        </w:rPr>
        <w:t xml:space="preserve"> m</w:t>
      </w:r>
      <w:r w:rsidR="00B0719F">
        <w:rPr>
          <w:rFonts w:ascii="Arial" w:hAnsi="Arial" w:cs="Arial"/>
          <w:color w:val="000000" w:themeColor="text1"/>
          <w:sz w:val="22"/>
          <w:szCs w:val="22"/>
        </w:rPr>
        <w:t>ā</w:t>
      </w:r>
      <w:r w:rsidR="009706EF" w:rsidRPr="009706EF">
        <w:rPr>
          <w:rFonts w:ascii="Arial" w:hAnsi="Arial" w:cs="Arial"/>
          <w:color w:val="000000" w:themeColor="text1"/>
          <w:sz w:val="22"/>
          <w:szCs w:val="22"/>
        </w:rPr>
        <w:t>nuka, tawa, rewarewa, pōhutukawa and their impact on flavour.</w:t>
      </w:r>
    </w:p>
    <w:p w14:paraId="317895D9" w14:textId="47EB084C" w:rsidR="009706EF" w:rsidRPr="009706EF" w:rsidRDefault="00D32E1F" w:rsidP="000A551E">
      <w:pPr>
        <w:pStyle w:val="ListParagraph"/>
        <w:numPr>
          <w:ilvl w:val="0"/>
          <w:numId w:val="8"/>
        </w:numPr>
        <w:spacing w:line="240" w:lineRule="auto"/>
        <w:ind w:left="567" w:hanging="578"/>
        <w:rPr>
          <w:rFonts w:ascii="Arial" w:hAnsi="Arial" w:cs="Arial"/>
          <w:color w:val="000000" w:themeColor="text1"/>
          <w:sz w:val="22"/>
          <w:szCs w:val="22"/>
        </w:rPr>
      </w:pPr>
      <w:r>
        <w:rPr>
          <w:rFonts w:ascii="Arial" w:hAnsi="Arial" w:cs="Arial"/>
          <w:color w:val="000000" w:themeColor="text1"/>
          <w:sz w:val="22"/>
          <w:szCs w:val="22"/>
        </w:rPr>
        <w:t>How to</w:t>
      </w:r>
      <w:r w:rsidR="009706EF" w:rsidRPr="009706EF">
        <w:rPr>
          <w:rFonts w:ascii="Arial" w:hAnsi="Arial" w:cs="Arial"/>
          <w:color w:val="000000" w:themeColor="text1"/>
          <w:sz w:val="22"/>
          <w:szCs w:val="22"/>
        </w:rPr>
        <w:t xml:space="preserve"> analyse meat or other food products to determine the best curing and smoking methods to use to achieve desired outcomes.</w:t>
      </w:r>
    </w:p>
    <w:p w14:paraId="7A196119" w14:textId="0154C186" w:rsidR="009706EF" w:rsidRPr="009706EF" w:rsidRDefault="00D32E1F" w:rsidP="000A551E">
      <w:pPr>
        <w:pStyle w:val="ListParagraph"/>
        <w:numPr>
          <w:ilvl w:val="0"/>
          <w:numId w:val="8"/>
        </w:numPr>
        <w:spacing w:line="240" w:lineRule="auto"/>
        <w:ind w:left="567" w:hanging="578"/>
        <w:rPr>
          <w:rFonts w:ascii="Arial" w:hAnsi="Arial" w:cs="Arial"/>
          <w:color w:val="000000" w:themeColor="text1"/>
          <w:sz w:val="22"/>
          <w:szCs w:val="22"/>
        </w:rPr>
      </w:pPr>
      <w:r>
        <w:rPr>
          <w:rFonts w:ascii="Arial" w:hAnsi="Arial" w:cs="Arial"/>
          <w:color w:val="000000" w:themeColor="text1"/>
          <w:sz w:val="22"/>
          <w:szCs w:val="22"/>
        </w:rPr>
        <w:t>A</w:t>
      </w:r>
      <w:r w:rsidR="009706EF" w:rsidRPr="009706EF">
        <w:rPr>
          <w:rFonts w:ascii="Arial" w:hAnsi="Arial" w:cs="Arial"/>
          <w:color w:val="000000" w:themeColor="text1"/>
          <w:sz w:val="22"/>
          <w:szCs w:val="22"/>
        </w:rPr>
        <w:t>ppropriate temperatures and cooking times needed for different types of cured and smoked food products.</w:t>
      </w:r>
    </w:p>
    <w:p w14:paraId="3AAEEFEC" w14:textId="04AD4B7C" w:rsidR="009706EF" w:rsidRPr="009706EF" w:rsidRDefault="00D32E1F" w:rsidP="000A551E">
      <w:pPr>
        <w:pStyle w:val="ListParagraph"/>
        <w:numPr>
          <w:ilvl w:val="0"/>
          <w:numId w:val="8"/>
        </w:numPr>
        <w:spacing w:line="240" w:lineRule="auto"/>
        <w:ind w:left="567" w:hanging="578"/>
        <w:rPr>
          <w:rFonts w:ascii="Arial" w:hAnsi="Arial" w:cs="Arial"/>
          <w:color w:val="000000" w:themeColor="text1"/>
          <w:sz w:val="22"/>
          <w:szCs w:val="22"/>
        </w:rPr>
      </w:pPr>
      <w:r>
        <w:rPr>
          <w:rFonts w:ascii="Arial" w:hAnsi="Arial" w:cs="Arial"/>
          <w:color w:val="000000" w:themeColor="text1"/>
          <w:sz w:val="22"/>
          <w:szCs w:val="22"/>
        </w:rPr>
        <w:t>F</w:t>
      </w:r>
      <w:r w:rsidR="009706EF" w:rsidRPr="009706EF">
        <w:rPr>
          <w:rFonts w:ascii="Arial" w:hAnsi="Arial" w:cs="Arial"/>
          <w:color w:val="000000" w:themeColor="text1"/>
          <w:sz w:val="22"/>
          <w:szCs w:val="22"/>
        </w:rPr>
        <w:t>ood safety regulations and principles, including the risks associated with improper curing and smoking methods, and implement</w:t>
      </w:r>
      <w:r w:rsidR="00EA25F7">
        <w:rPr>
          <w:rFonts w:ascii="Arial" w:hAnsi="Arial" w:cs="Arial"/>
          <w:color w:val="000000" w:themeColor="text1"/>
          <w:sz w:val="22"/>
          <w:szCs w:val="22"/>
        </w:rPr>
        <w:t>ing</w:t>
      </w:r>
      <w:r w:rsidR="009706EF" w:rsidRPr="009706EF">
        <w:rPr>
          <w:rFonts w:ascii="Arial" w:hAnsi="Arial" w:cs="Arial"/>
          <w:color w:val="000000" w:themeColor="text1"/>
          <w:sz w:val="22"/>
          <w:szCs w:val="22"/>
        </w:rPr>
        <w:t xml:space="preserve"> food safety practices in a culinary setting to ensure the safety of customers and colleagues.</w:t>
      </w:r>
    </w:p>
    <w:p w14:paraId="643703AE" w14:textId="4394EBA1" w:rsidR="009706EF" w:rsidRPr="009706EF" w:rsidRDefault="00D32E1F" w:rsidP="000A551E">
      <w:pPr>
        <w:pStyle w:val="ListParagraph"/>
        <w:numPr>
          <w:ilvl w:val="0"/>
          <w:numId w:val="8"/>
        </w:numPr>
        <w:spacing w:line="240" w:lineRule="auto"/>
        <w:ind w:left="567" w:hanging="578"/>
        <w:rPr>
          <w:rFonts w:ascii="Arial" w:hAnsi="Arial" w:cs="Arial"/>
          <w:color w:val="000000" w:themeColor="text1"/>
          <w:sz w:val="22"/>
          <w:szCs w:val="22"/>
        </w:rPr>
      </w:pPr>
      <w:r>
        <w:rPr>
          <w:rFonts w:ascii="Arial" w:hAnsi="Arial" w:cs="Arial"/>
          <w:color w:val="000000" w:themeColor="text1"/>
          <w:sz w:val="22"/>
          <w:szCs w:val="22"/>
        </w:rPr>
        <w:t>T</w:t>
      </w:r>
      <w:r w:rsidR="009706EF" w:rsidRPr="009706EF">
        <w:rPr>
          <w:rFonts w:ascii="Arial" w:hAnsi="Arial" w:cs="Arial"/>
          <w:color w:val="000000" w:themeColor="text1"/>
          <w:sz w:val="22"/>
          <w:szCs w:val="22"/>
        </w:rPr>
        <w:t>roubleshoot</w:t>
      </w:r>
      <w:r>
        <w:rPr>
          <w:rFonts w:ascii="Arial" w:hAnsi="Arial" w:cs="Arial"/>
          <w:color w:val="000000" w:themeColor="text1"/>
          <w:sz w:val="22"/>
          <w:szCs w:val="22"/>
        </w:rPr>
        <w:t>ing</w:t>
      </w:r>
      <w:r w:rsidR="009706EF" w:rsidRPr="009706EF">
        <w:rPr>
          <w:rFonts w:ascii="Arial" w:hAnsi="Arial" w:cs="Arial"/>
          <w:color w:val="000000" w:themeColor="text1"/>
          <w:sz w:val="22"/>
          <w:szCs w:val="22"/>
        </w:rPr>
        <w:t xml:space="preserve"> common issues that may arise during the curing and smoking process, such as dryness, over-salting, or insufficient smoking.</w:t>
      </w:r>
    </w:p>
    <w:p w14:paraId="6A4E93F4" w14:textId="638ED620" w:rsidR="0099335A" w:rsidRDefault="0099335A" w:rsidP="00DC70E1">
      <w:pPr>
        <w:spacing w:line="240" w:lineRule="auto"/>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1A0C590C" w14:textId="05E66CBA" w:rsidR="008D4547" w:rsidRPr="008D4547" w:rsidRDefault="008D4547" w:rsidP="008D4547">
      <w:pPr>
        <w:spacing w:line="240" w:lineRule="auto"/>
        <w:rPr>
          <w:rFonts w:ascii="Arial" w:hAnsi="Arial" w:cs="Arial"/>
          <w:color w:val="000000" w:themeColor="text1"/>
          <w:sz w:val="22"/>
          <w:szCs w:val="22"/>
        </w:rPr>
      </w:pPr>
      <w:bookmarkStart w:id="0" w:name="_Hlk111798136"/>
      <w:r w:rsidRPr="008D4547">
        <w:rPr>
          <w:rFonts w:ascii="Arial" w:hAnsi="Arial" w:cs="Arial"/>
          <w:color w:val="000000" w:themeColor="text1"/>
          <w:sz w:val="22"/>
          <w:szCs w:val="22"/>
        </w:rPr>
        <w:t xml:space="preserve">Legislation relevant to this skill standard may include but is not limited to: </w:t>
      </w:r>
    </w:p>
    <w:p w14:paraId="66C0DCB3" w14:textId="77777777" w:rsidR="008D4547" w:rsidRPr="00AE0A07" w:rsidRDefault="008D4547" w:rsidP="000A551E">
      <w:pPr>
        <w:pStyle w:val="ListParagraph"/>
        <w:numPr>
          <w:ilvl w:val="0"/>
          <w:numId w:val="9"/>
        </w:numPr>
        <w:spacing w:line="240" w:lineRule="auto"/>
        <w:ind w:left="567" w:hanging="567"/>
        <w:rPr>
          <w:rFonts w:ascii="Arial" w:hAnsi="Arial" w:cs="Arial"/>
          <w:color w:val="000000" w:themeColor="text1"/>
          <w:sz w:val="22"/>
          <w:szCs w:val="22"/>
        </w:rPr>
      </w:pPr>
      <w:r w:rsidRPr="00AE0A07">
        <w:rPr>
          <w:rFonts w:ascii="Arial" w:hAnsi="Arial" w:cs="Arial"/>
          <w:color w:val="000000" w:themeColor="text1"/>
          <w:sz w:val="22"/>
          <w:szCs w:val="22"/>
        </w:rPr>
        <w:t>Food Act 2014</w:t>
      </w:r>
    </w:p>
    <w:p w14:paraId="0FDFB9D7" w14:textId="77777777" w:rsidR="008D4547" w:rsidRPr="00AE0A07" w:rsidRDefault="008D4547" w:rsidP="000A551E">
      <w:pPr>
        <w:pStyle w:val="ListParagraph"/>
        <w:numPr>
          <w:ilvl w:val="0"/>
          <w:numId w:val="9"/>
        </w:numPr>
        <w:spacing w:line="240" w:lineRule="auto"/>
        <w:ind w:left="567" w:hanging="567"/>
        <w:rPr>
          <w:rFonts w:ascii="Arial" w:hAnsi="Arial" w:cs="Arial"/>
          <w:color w:val="000000" w:themeColor="text1"/>
          <w:sz w:val="22"/>
          <w:szCs w:val="22"/>
        </w:rPr>
      </w:pPr>
      <w:r w:rsidRPr="00AE0A07">
        <w:rPr>
          <w:rFonts w:ascii="Arial" w:hAnsi="Arial" w:cs="Arial"/>
          <w:color w:val="000000" w:themeColor="text1"/>
          <w:sz w:val="22"/>
          <w:szCs w:val="22"/>
        </w:rPr>
        <w:t>Health and Safety in Employment Act 2015.</w:t>
      </w:r>
    </w:p>
    <w:p w14:paraId="14E9156B" w14:textId="77777777" w:rsidR="008D4547" w:rsidRPr="008D4547" w:rsidRDefault="008D4547" w:rsidP="000A551E">
      <w:pPr>
        <w:spacing w:line="240" w:lineRule="auto"/>
        <w:ind w:left="567" w:hanging="567"/>
        <w:rPr>
          <w:rFonts w:ascii="Arial" w:hAnsi="Arial" w:cs="Arial"/>
          <w:color w:val="000000" w:themeColor="text1"/>
          <w:sz w:val="22"/>
          <w:szCs w:val="22"/>
        </w:rPr>
      </w:pPr>
      <w:r w:rsidRPr="008D4547">
        <w:rPr>
          <w:rFonts w:ascii="Arial" w:hAnsi="Arial" w:cs="Arial"/>
          <w:color w:val="000000" w:themeColor="text1"/>
          <w:sz w:val="22"/>
          <w:szCs w:val="22"/>
        </w:rPr>
        <w:t>Applicable procedures found in the following:</w:t>
      </w:r>
    </w:p>
    <w:p w14:paraId="4CE77912" w14:textId="77777777" w:rsidR="008D4547" w:rsidRPr="00AE0A07" w:rsidRDefault="008D4547" w:rsidP="000A551E">
      <w:pPr>
        <w:pStyle w:val="ListParagraph"/>
        <w:numPr>
          <w:ilvl w:val="0"/>
          <w:numId w:val="10"/>
        </w:numPr>
        <w:spacing w:line="240" w:lineRule="auto"/>
        <w:ind w:left="567" w:hanging="567"/>
        <w:rPr>
          <w:rFonts w:ascii="Arial" w:hAnsi="Arial" w:cs="Arial"/>
          <w:color w:val="000000" w:themeColor="text1"/>
          <w:sz w:val="22"/>
          <w:szCs w:val="22"/>
        </w:rPr>
      </w:pPr>
      <w:r w:rsidRPr="00AE0A07">
        <w:rPr>
          <w:rFonts w:ascii="Arial" w:hAnsi="Arial" w:cs="Arial"/>
          <w:color w:val="000000" w:themeColor="text1"/>
          <w:sz w:val="22"/>
          <w:szCs w:val="22"/>
        </w:rPr>
        <w:t>establishment performance guidelines and standards</w:t>
      </w:r>
    </w:p>
    <w:p w14:paraId="671C8127" w14:textId="77777777" w:rsidR="008D4547" w:rsidRPr="00AE0A07" w:rsidRDefault="008D4547" w:rsidP="000A551E">
      <w:pPr>
        <w:pStyle w:val="ListParagraph"/>
        <w:numPr>
          <w:ilvl w:val="0"/>
          <w:numId w:val="10"/>
        </w:numPr>
        <w:spacing w:line="240" w:lineRule="auto"/>
        <w:ind w:left="567" w:hanging="567"/>
        <w:rPr>
          <w:rFonts w:ascii="Arial" w:hAnsi="Arial" w:cs="Arial"/>
          <w:color w:val="000000" w:themeColor="text1"/>
          <w:sz w:val="22"/>
          <w:szCs w:val="22"/>
        </w:rPr>
      </w:pPr>
      <w:r w:rsidRPr="00AE0A07">
        <w:rPr>
          <w:rFonts w:ascii="Arial" w:hAnsi="Arial" w:cs="Arial"/>
          <w:color w:val="000000" w:themeColor="text1"/>
          <w:sz w:val="22"/>
          <w:szCs w:val="22"/>
        </w:rPr>
        <w:t>equipment manufacturer’s procedures and specifications</w:t>
      </w:r>
    </w:p>
    <w:p w14:paraId="4B93984C" w14:textId="77777777" w:rsidR="008D4547" w:rsidRDefault="008D4547" w:rsidP="000A551E">
      <w:pPr>
        <w:pStyle w:val="ListParagraph"/>
        <w:numPr>
          <w:ilvl w:val="0"/>
          <w:numId w:val="10"/>
        </w:numPr>
        <w:spacing w:line="240" w:lineRule="auto"/>
        <w:ind w:left="567" w:hanging="567"/>
        <w:rPr>
          <w:rFonts w:ascii="Arial" w:hAnsi="Arial" w:cs="Arial"/>
          <w:color w:val="000000" w:themeColor="text1"/>
          <w:sz w:val="22"/>
          <w:szCs w:val="22"/>
        </w:rPr>
      </w:pPr>
      <w:r w:rsidRPr="00AE0A07">
        <w:rPr>
          <w:rFonts w:ascii="Arial" w:hAnsi="Arial" w:cs="Arial"/>
          <w:color w:val="000000" w:themeColor="text1"/>
          <w:sz w:val="22"/>
          <w:szCs w:val="22"/>
        </w:rPr>
        <w:t>Government and local body legislation</w:t>
      </w:r>
    </w:p>
    <w:p w14:paraId="64C688B7" w14:textId="77777777" w:rsidR="002F63F5" w:rsidRPr="002F63F5" w:rsidRDefault="002F63F5" w:rsidP="002F63F5">
      <w:pPr>
        <w:spacing w:line="240" w:lineRule="auto"/>
        <w:rPr>
          <w:rFonts w:ascii="Arial" w:hAnsi="Arial" w:cs="Arial"/>
          <w:color w:val="000000" w:themeColor="text1"/>
          <w:sz w:val="22"/>
          <w:szCs w:val="22"/>
        </w:rPr>
      </w:pPr>
      <w:r w:rsidRPr="002F63F5">
        <w:rPr>
          <w:rFonts w:ascii="Arial" w:hAnsi="Arial" w:cs="Arial"/>
          <w:color w:val="000000" w:themeColor="text1"/>
          <w:sz w:val="22"/>
          <w:szCs w:val="22"/>
        </w:rPr>
        <w:t xml:space="preserve">Definitions </w:t>
      </w:r>
    </w:p>
    <w:p w14:paraId="21FEFC92" w14:textId="77777777" w:rsidR="002F63F5" w:rsidRPr="000A551E" w:rsidRDefault="002F63F5" w:rsidP="000A551E">
      <w:pPr>
        <w:pStyle w:val="ListParagraph"/>
        <w:numPr>
          <w:ilvl w:val="0"/>
          <w:numId w:val="11"/>
        </w:numPr>
        <w:spacing w:line="240" w:lineRule="auto"/>
        <w:ind w:left="567" w:hanging="567"/>
        <w:rPr>
          <w:rFonts w:ascii="Arial" w:hAnsi="Arial" w:cs="Arial"/>
          <w:color w:val="000000" w:themeColor="text1"/>
          <w:sz w:val="22"/>
          <w:szCs w:val="22"/>
        </w:rPr>
      </w:pPr>
      <w:r w:rsidRPr="000A551E">
        <w:rPr>
          <w:rFonts w:ascii="Arial" w:hAnsi="Arial" w:cs="Arial"/>
          <w:color w:val="000000" w:themeColor="text1"/>
          <w:sz w:val="22"/>
          <w:szCs w:val="22"/>
        </w:rPr>
        <w:lastRenderedPageBreak/>
        <w:t xml:space="preserve">Sensory expectations refer to the anticipated experiences and perceptions that individuals have about the sensory aspects of food. These expectations involve the senses of sight, smell, taste, touch, and even hearing.  </w:t>
      </w:r>
    </w:p>
    <w:p w14:paraId="0E35D623" w14:textId="3BC83D2B" w:rsidR="002F63F5" w:rsidRPr="000A551E" w:rsidRDefault="002F63F5" w:rsidP="000A551E">
      <w:pPr>
        <w:pStyle w:val="ListParagraph"/>
        <w:numPr>
          <w:ilvl w:val="0"/>
          <w:numId w:val="11"/>
        </w:numPr>
        <w:spacing w:line="240" w:lineRule="auto"/>
        <w:ind w:left="567" w:hanging="567"/>
        <w:rPr>
          <w:rFonts w:ascii="Arial" w:hAnsi="Arial" w:cs="Arial"/>
          <w:color w:val="000000" w:themeColor="text1"/>
          <w:sz w:val="22"/>
          <w:szCs w:val="22"/>
        </w:rPr>
      </w:pPr>
      <w:r w:rsidRPr="000A551E">
        <w:rPr>
          <w:rFonts w:ascii="Arial" w:hAnsi="Arial" w:cs="Arial"/>
          <w:color w:val="000000" w:themeColor="text1"/>
          <w:sz w:val="22"/>
          <w:szCs w:val="22"/>
        </w:rPr>
        <w:t xml:space="preserve">Technical knowledge in this context covers the practice of controlling the degree of </w:t>
      </w:r>
      <w:r w:rsidR="00FA148C">
        <w:rPr>
          <w:rFonts w:ascii="Arial" w:hAnsi="Arial" w:cs="Arial"/>
          <w:color w:val="000000" w:themeColor="text1"/>
          <w:sz w:val="22"/>
          <w:szCs w:val="22"/>
        </w:rPr>
        <w:t xml:space="preserve">curing </w:t>
      </w:r>
      <w:r w:rsidR="003D3623">
        <w:rPr>
          <w:rFonts w:ascii="Arial" w:hAnsi="Arial" w:cs="Arial"/>
          <w:color w:val="000000" w:themeColor="text1"/>
          <w:sz w:val="22"/>
          <w:szCs w:val="22"/>
        </w:rPr>
        <w:t>and smoking to achieve</w:t>
      </w:r>
      <w:r w:rsidRPr="000A551E">
        <w:rPr>
          <w:rFonts w:ascii="Arial" w:hAnsi="Arial" w:cs="Arial"/>
          <w:color w:val="000000" w:themeColor="text1"/>
          <w:sz w:val="22"/>
          <w:szCs w:val="22"/>
        </w:rPr>
        <w:t xml:space="preserve"> sensory balance</w:t>
      </w:r>
      <w:r w:rsidR="003D3623">
        <w:rPr>
          <w:rFonts w:ascii="Arial" w:hAnsi="Arial" w:cs="Arial"/>
          <w:color w:val="000000" w:themeColor="text1"/>
          <w:sz w:val="22"/>
          <w:szCs w:val="22"/>
        </w:rPr>
        <w:t xml:space="preserve"> and food safety</w:t>
      </w:r>
      <w:r w:rsidRPr="000A551E">
        <w:rPr>
          <w:rFonts w:ascii="Arial" w:hAnsi="Arial" w:cs="Arial"/>
          <w:color w:val="000000" w:themeColor="text1"/>
          <w:sz w:val="22"/>
          <w:szCs w:val="22"/>
        </w:rPr>
        <w:t xml:space="preserve">. </w:t>
      </w:r>
    </w:p>
    <w:p w14:paraId="1837B862" w14:textId="33BD97C0" w:rsidR="00762663" w:rsidRPr="000A551E" w:rsidRDefault="002F63F5" w:rsidP="000A551E">
      <w:pPr>
        <w:pStyle w:val="ListParagraph"/>
        <w:numPr>
          <w:ilvl w:val="0"/>
          <w:numId w:val="11"/>
        </w:numPr>
        <w:spacing w:line="240" w:lineRule="auto"/>
        <w:ind w:left="567" w:hanging="567"/>
        <w:rPr>
          <w:rFonts w:ascii="Arial" w:hAnsi="Arial" w:cs="Arial"/>
          <w:color w:val="000000" w:themeColor="text1"/>
          <w:sz w:val="22"/>
          <w:szCs w:val="22"/>
        </w:rPr>
      </w:pPr>
      <w:r w:rsidRPr="000A551E">
        <w:rPr>
          <w:rFonts w:ascii="Arial" w:hAnsi="Arial" w:cs="Arial"/>
          <w:color w:val="000000" w:themeColor="text1"/>
          <w:sz w:val="22"/>
          <w:szCs w:val="22"/>
        </w:rPr>
        <w:t xml:space="preserve">Theory in this context means an ability to explain the effect of different </w:t>
      </w:r>
      <w:r w:rsidR="00BE1769">
        <w:rPr>
          <w:rFonts w:ascii="Arial" w:hAnsi="Arial" w:cs="Arial"/>
          <w:color w:val="000000" w:themeColor="text1"/>
          <w:sz w:val="22"/>
          <w:szCs w:val="22"/>
        </w:rPr>
        <w:t>curing and smoking methods</w:t>
      </w:r>
      <w:r w:rsidR="007D0643">
        <w:rPr>
          <w:rFonts w:ascii="Arial" w:hAnsi="Arial" w:cs="Arial"/>
          <w:color w:val="000000" w:themeColor="text1"/>
          <w:sz w:val="22"/>
          <w:szCs w:val="22"/>
        </w:rPr>
        <w:t xml:space="preserve"> on</w:t>
      </w:r>
      <w:r w:rsidRPr="000A551E">
        <w:rPr>
          <w:rFonts w:ascii="Arial" w:hAnsi="Arial" w:cs="Arial"/>
          <w:color w:val="000000" w:themeColor="text1"/>
          <w:sz w:val="22"/>
          <w:szCs w:val="22"/>
        </w:rPr>
        <w:t xml:space="preserve"> creat</w:t>
      </w:r>
      <w:r w:rsidR="007D0643">
        <w:rPr>
          <w:rFonts w:ascii="Arial" w:hAnsi="Arial" w:cs="Arial"/>
          <w:color w:val="000000" w:themeColor="text1"/>
          <w:sz w:val="22"/>
          <w:szCs w:val="22"/>
        </w:rPr>
        <w:t>ing</w:t>
      </w:r>
      <w:r w:rsidRPr="000A551E">
        <w:rPr>
          <w:rFonts w:ascii="Arial" w:hAnsi="Arial" w:cs="Arial"/>
          <w:color w:val="000000" w:themeColor="text1"/>
          <w:sz w:val="22"/>
          <w:szCs w:val="22"/>
        </w:rPr>
        <w:t xml:space="preserve"> a balanced sensory experience.</w:t>
      </w:r>
    </w:p>
    <w:p w14:paraId="10D5DAC7" w14:textId="77777777" w:rsidR="00D75F27" w:rsidRPr="00A2260E" w:rsidRDefault="00D75F27" w:rsidP="00DC70E1">
      <w:pPr>
        <w:spacing w:line="240" w:lineRule="auto"/>
        <w:rPr>
          <w:rFonts w:ascii="Arial" w:hAnsi="Arial" w:cs="Arial"/>
          <w:b/>
          <w:bCs/>
          <w:sz w:val="22"/>
          <w:szCs w:val="22"/>
        </w:rPr>
      </w:pPr>
      <w:proofErr w:type="spellStart"/>
      <w:r w:rsidRPr="00A62053">
        <w:rPr>
          <w:rFonts w:ascii="Arial" w:hAnsi="Arial" w:cs="Arial"/>
          <w:b/>
          <w:bCs/>
          <w:color w:val="000000" w:themeColor="text1"/>
          <w:sz w:val="22"/>
          <w:szCs w:val="22"/>
        </w:rPr>
        <w:t>Pārongo</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Whakaū</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Kounga</w:t>
      </w:r>
      <w:proofErr w:type="spellEnd"/>
      <w:r w:rsidRPr="00A62053">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0"/>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w:t>
            </w:r>
            <w:proofErr w:type="spellStart"/>
            <w:r>
              <w:rPr>
                <w:rFonts w:ascii="Arial" w:hAnsi="Arial" w:cs="Arial"/>
                <w:b/>
                <w:bCs/>
                <w:color w:val="000000" w:themeColor="text1"/>
                <w:sz w:val="22"/>
                <w:szCs w:val="22"/>
              </w:rPr>
              <w:t>rōpū</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whakatau-paerewa</w:t>
            </w:r>
            <w:proofErr w:type="spellEnd"/>
            <w:r>
              <w:rPr>
                <w:rFonts w:ascii="Arial" w:hAnsi="Arial" w:cs="Arial"/>
                <w:b/>
                <w:bCs/>
                <w:color w:val="000000" w:themeColor="text1"/>
                <w:sz w:val="22"/>
                <w:szCs w:val="22"/>
              </w:rPr>
              <w:t xml:space="preserve">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proofErr w:type="spellStart"/>
            <w:r w:rsidRPr="00A62053">
              <w:rPr>
                <w:rFonts w:ascii="Arial" w:hAnsi="Arial" w:cs="Arial"/>
                <w:b/>
                <w:bCs/>
                <w:color w:val="000000" w:themeColor="text1"/>
                <w:sz w:val="22"/>
                <w:szCs w:val="22"/>
              </w:rPr>
              <w:t>Whakaritenga</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Rārangi</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Paetae</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Aromatawai</w:t>
            </w:r>
            <w:proofErr w:type="spellEnd"/>
            <w:r w:rsidRPr="00A62053">
              <w:rPr>
                <w:rFonts w:ascii="Arial" w:hAnsi="Arial" w:cs="Arial"/>
                <w:b/>
                <w:bCs/>
                <w:color w:val="000000" w:themeColor="text1"/>
                <w:sz w:val="22"/>
                <w:szCs w:val="22"/>
              </w:rPr>
              <w:t xml:space="preserve">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t xml:space="preserve">Ko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tohutoro</w:t>
            </w:r>
            <w:proofErr w:type="spellEnd"/>
            <w:r w:rsidRPr="001D0177">
              <w:rPr>
                <w:rFonts w:ascii="Arial" w:hAnsi="Arial" w:cs="Arial"/>
                <w:b/>
                <w:bCs/>
                <w:sz w:val="22"/>
                <w:szCs w:val="22"/>
              </w:rPr>
              <w:t xml:space="preserve"> ki </w:t>
            </w:r>
            <w:proofErr w:type="spellStart"/>
            <w:r w:rsidRPr="001D0177">
              <w:rPr>
                <w:rFonts w:ascii="Arial" w:hAnsi="Arial" w:cs="Arial"/>
                <w:b/>
                <w:bCs/>
                <w:sz w:val="22"/>
                <w:szCs w:val="22"/>
              </w:rPr>
              <w:t>ngā</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Whakaritenga</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i</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Whakamanatanga</w:t>
            </w:r>
            <w:proofErr w:type="spellEnd"/>
            <w:r w:rsidRPr="001D0177">
              <w:rPr>
                <w:rFonts w:ascii="Arial" w:hAnsi="Arial" w:cs="Arial"/>
                <w:b/>
                <w:bCs/>
                <w:sz w:val="22"/>
                <w:szCs w:val="22"/>
              </w:rPr>
              <w:t xml:space="preserve"> me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Whakaōritenga</w:t>
            </w:r>
            <w:proofErr w:type="spellEnd"/>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Hātepe</w:t>
            </w:r>
            <w:proofErr w:type="spellEnd"/>
            <w:r w:rsidRPr="00A974E5">
              <w:rPr>
                <w:rFonts w:ascii="Arial" w:hAnsi="Arial" w:cs="Arial"/>
                <w:b/>
                <w:bCs/>
                <w:sz w:val="22"/>
                <w:szCs w:val="22"/>
              </w:rPr>
              <w:t xml:space="preserv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Putanga</w:t>
            </w:r>
            <w:proofErr w:type="spellEnd"/>
            <w:r w:rsidRPr="00A974E5">
              <w:rPr>
                <w:rFonts w:ascii="Arial" w:hAnsi="Arial" w:cs="Arial"/>
                <w:b/>
                <w:bCs/>
                <w:sz w:val="22"/>
                <w:szCs w:val="22"/>
              </w:rPr>
              <w:t xml:space="preserve">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whakaputa</w:t>
            </w:r>
            <w:proofErr w:type="spellEnd"/>
            <w:r w:rsidRPr="00A974E5">
              <w:rPr>
                <w:rFonts w:ascii="Arial" w:hAnsi="Arial" w:cs="Arial"/>
                <w:b/>
                <w:bCs/>
                <w:sz w:val="22"/>
                <w:szCs w:val="22"/>
              </w:rPr>
              <w:t xml:space="preserve">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whakamutunga</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mō</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te</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aromatawai</w:t>
            </w:r>
            <w:proofErr w:type="spellEnd"/>
            <w:r w:rsidRPr="00A974E5">
              <w:rPr>
                <w:rFonts w:ascii="Arial" w:hAnsi="Arial" w:cs="Arial"/>
                <w:b/>
                <w:bCs/>
                <w:sz w:val="22"/>
                <w:szCs w:val="22"/>
              </w:rPr>
              <w:t xml:space="preserve">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Rēhitatanga</w:t>
            </w:r>
            <w:proofErr w:type="spellEnd"/>
            <w:r w:rsidRPr="004812AB">
              <w:rPr>
                <w:rFonts w:ascii="Arial" w:hAnsi="Arial" w:cs="Arial"/>
                <w:b/>
                <w:bCs/>
                <w:sz w:val="22"/>
                <w:szCs w:val="22"/>
              </w:rPr>
              <w:t xml:space="preserve">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672BEDCA" w:rsidR="00D70473" w:rsidRPr="004046BA" w:rsidRDefault="00AE0A07" w:rsidP="00DC70E1">
            <w:pPr>
              <w:spacing w:line="240" w:lineRule="auto"/>
              <w:rPr>
                <w:rFonts w:ascii="Arial" w:hAnsi="Arial" w:cs="Arial"/>
                <w:sz w:val="22"/>
                <w:szCs w:val="22"/>
              </w:rPr>
            </w:pPr>
            <w:r>
              <w:rPr>
                <w:rFonts w:ascii="Arial" w:hAnsi="Arial" w:cs="Arial"/>
                <w:sz w:val="22"/>
                <w:szCs w:val="22"/>
              </w:rPr>
              <w:t>1</w:t>
            </w:r>
          </w:p>
        </w:tc>
        <w:tc>
          <w:tcPr>
            <w:tcW w:w="2168" w:type="dxa"/>
          </w:tcPr>
          <w:p w14:paraId="082A1BB6" w14:textId="4B1CCB39"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5275BF14" w14:textId="047E43B4" w:rsidR="00D70473" w:rsidRPr="004046BA" w:rsidRDefault="00AE0A07">
            <w:pPr>
              <w:spacing w:before="120" w:line="286" w:lineRule="auto"/>
              <w:rPr>
                <w:rFonts w:ascii="Arial" w:hAnsi="Arial" w:cs="Arial"/>
                <w:sz w:val="22"/>
                <w:szCs w:val="22"/>
              </w:rPr>
            </w:pPr>
            <w:r>
              <w:rPr>
                <w:rFonts w:ascii="Arial" w:hAnsi="Arial" w:cs="Arial"/>
                <w:sz w:val="22"/>
                <w:szCs w:val="22"/>
              </w:rPr>
              <w:t>N/A</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Arotakenga</w:t>
            </w:r>
            <w:proofErr w:type="spellEnd"/>
            <w:r w:rsidRPr="004812AB">
              <w:rPr>
                <w:rFonts w:ascii="Arial" w:hAnsi="Arial" w:cs="Arial"/>
                <w:b/>
                <w:bCs/>
                <w:sz w:val="22"/>
                <w:szCs w:val="22"/>
              </w:rPr>
              <w:t xml:space="preserve">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384DF87A" w14:textId="577DE5AA"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 xml:space="preserve">Kōrero </w:t>
            </w:r>
            <w:proofErr w:type="spellStart"/>
            <w:r w:rsidRPr="00C302FE">
              <w:rPr>
                <w:rFonts w:ascii="Arial" w:hAnsi="Arial" w:cs="Arial"/>
                <w:b/>
                <w:bCs/>
                <w:sz w:val="22"/>
                <w:szCs w:val="22"/>
              </w:rPr>
              <w:t>whakakapinga</w:t>
            </w:r>
            <w:proofErr w:type="spellEnd"/>
            <w:r w:rsidRPr="00C302FE">
              <w:rPr>
                <w:rFonts w:ascii="Arial" w:hAnsi="Arial" w:cs="Arial"/>
                <w:b/>
                <w:bCs/>
                <w:sz w:val="22"/>
                <w:szCs w:val="22"/>
              </w:rPr>
              <w:t xml:space="preserve">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proofErr w:type="spellStart"/>
            <w:r>
              <w:rPr>
                <w:rFonts w:ascii="Arial" w:hAnsi="Arial" w:cs="Arial"/>
                <w:b/>
                <w:bCs/>
                <w:sz w:val="22"/>
                <w:szCs w:val="22"/>
              </w:rPr>
              <w:t>R</w:t>
            </w:r>
            <w:r w:rsidRPr="007950E6">
              <w:rPr>
                <w:rFonts w:ascii="Arial" w:hAnsi="Arial" w:cs="Arial"/>
                <w:b/>
                <w:bCs/>
                <w:sz w:val="22"/>
                <w:szCs w:val="22"/>
              </w:rPr>
              <w:t>ā</w:t>
            </w:r>
            <w:proofErr w:type="spellEnd"/>
            <w:r w:rsidRPr="007950E6">
              <w:rPr>
                <w:rFonts w:ascii="Arial" w:hAnsi="Arial" w:cs="Arial"/>
                <w:b/>
                <w:bCs/>
                <w:sz w:val="22"/>
                <w:szCs w:val="22"/>
              </w:rPr>
              <w:t xml:space="preserve"> </w:t>
            </w:r>
            <w:proofErr w:type="spellStart"/>
            <w:r w:rsidRPr="007950E6">
              <w:rPr>
                <w:rFonts w:ascii="Arial" w:hAnsi="Arial" w:cs="Arial"/>
                <w:b/>
                <w:bCs/>
                <w:sz w:val="22"/>
                <w:szCs w:val="22"/>
              </w:rPr>
              <w:t>arotake</w:t>
            </w:r>
            <w:proofErr w:type="spellEnd"/>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1"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2"/>
      <w:footerReference w:type="default" r:id="rId13"/>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F4263" w14:textId="77777777" w:rsidR="00CF71DE" w:rsidRDefault="00CF71DE" w:rsidP="000E4D2B">
      <w:pPr>
        <w:spacing w:after="0" w:line="240" w:lineRule="auto"/>
      </w:pPr>
      <w:r>
        <w:separator/>
      </w:r>
    </w:p>
  </w:endnote>
  <w:endnote w:type="continuationSeparator" w:id="0">
    <w:p w14:paraId="0A6090DB" w14:textId="77777777" w:rsidR="00CF71DE" w:rsidRDefault="00CF71DE" w:rsidP="000E4D2B">
      <w:pPr>
        <w:spacing w:after="0" w:line="240" w:lineRule="auto"/>
      </w:pPr>
      <w:r>
        <w:continuationSeparator/>
      </w:r>
    </w:p>
  </w:endnote>
  <w:endnote w:type="continuationNotice" w:id="1">
    <w:p w14:paraId="1D28C3ED" w14:textId="77777777" w:rsidR="00CF71DE" w:rsidRDefault="00CF71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0F09C111"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C271A4">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0830F" w14:textId="77777777" w:rsidR="00CF71DE" w:rsidRDefault="00CF71DE" w:rsidP="000E4D2B">
      <w:pPr>
        <w:spacing w:after="0" w:line="240" w:lineRule="auto"/>
      </w:pPr>
      <w:r>
        <w:separator/>
      </w:r>
    </w:p>
  </w:footnote>
  <w:footnote w:type="continuationSeparator" w:id="0">
    <w:p w14:paraId="3E73433C" w14:textId="77777777" w:rsidR="00CF71DE" w:rsidRDefault="00CF71DE" w:rsidP="000E4D2B">
      <w:pPr>
        <w:spacing w:after="0" w:line="240" w:lineRule="auto"/>
      </w:pPr>
      <w:r>
        <w:continuationSeparator/>
      </w:r>
    </w:p>
  </w:footnote>
  <w:footnote w:type="continuationNotice" w:id="1">
    <w:p w14:paraId="4AB91A22" w14:textId="77777777" w:rsidR="00CF71DE" w:rsidRDefault="00CF71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23C93E1B" w:rsidR="007066D6" w:rsidRPr="0096056F" w:rsidRDefault="007066D6" w:rsidP="007066D6">
          <w:pPr>
            <w:jc w:val="right"/>
            <w:rPr>
              <w:rFonts w:ascii="Arial" w:hAnsi="Arial" w:cs="Arial"/>
              <w:sz w:val="18"/>
              <w:szCs w:val="18"/>
            </w:rPr>
          </w:pPr>
          <w:proofErr w:type="spellStart"/>
          <w:r w:rsidRPr="0096056F">
            <w:rPr>
              <w:rFonts w:ascii="Arial" w:hAnsi="Arial" w:cs="Arial"/>
              <w:sz w:val="18"/>
              <w:szCs w:val="18"/>
            </w:rPr>
            <w:t>nnnnn</w:t>
          </w:r>
          <w:proofErr w:type="spellEnd"/>
          <w:r w:rsidRPr="0096056F">
            <w:rPr>
              <w:rFonts w:ascii="Arial" w:hAnsi="Arial" w:cs="Arial"/>
              <w:sz w:val="18"/>
              <w:szCs w:val="18"/>
            </w:rPr>
            <w:t xml:space="preserve"> version </w:t>
          </w:r>
          <w:r w:rsidR="00E817D5">
            <w:rPr>
              <w:rFonts w:ascii="Arial" w:hAnsi="Arial" w:cs="Arial"/>
              <w:sz w:val="18"/>
              <w:szCs w:val="18"/>
            </w:rPr>
            <w:t>1</w:t>
          </w:r>
        </w:p>
      </w:tc>
    </w:tr>
    <w:tr w:rsidR="007066D6" w:rsidRPr="0096056F" w14:paraId="1BF61ED8" w14:textId="77777777">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61382"/>
    <w:multiLevelType w:val="hybridMultilevel"/>
    <w:tmpl w:val="0EF06BE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B76620F"/>
    <w:multiLevelType w:val="hybridMultilevel"/>
    <w:tmpl w:val="FFB20E2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0E267951"/>
    <w:multiLevelType w:val="hybridMultilevel"/>
    <w:tmpl w:val="CACEBB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EEE57EB"/>
    <w:multiLevelType w:val="hybridMultilevel"/>
    <w:tmpl w:val="1DB651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9A964A3"/>
    <w:multiLevelType w:val="hybridMultilevel"/>
    <w:tmpl w:val="21EE04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A5114C8"/>
    <w:multiLevelType w:val="hybridMultilevel"/>
    <w:tmpl w:val="AF446368"/>
    <w:lvl w:ilvl="0" w:tplc="14090019">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B0325FF"/>
    <w:multiLevelType w:val="hybridMultilevel"/>
    <w:tmpl w:val="E1E6EE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E0015D3"/>
    <w:multiLevelType w:val="hybridMultilevel"/>
    <w:tmpl w:val="EF4A8C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8004824"/>
    <w:multiLevelType w:val="hybridMultilevel"/>
    <w:tmpl w:val="A33CCA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05B1CB0"/>
    <w:multiLevelType w:val="hybridMultilevel"/>
    <w:tmpl w:val="727C72CC"/>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7B93168B"/>
    <w:multiLevelType w:val="hybridMultilevel"/>
    <w:tmpl w:val="06427E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347946128">
    <w:abstractNumId w:val="1"/>
  </w:num>
  <w:num w:numId="2" w16cid:durableId="939338842">
    <w:abstractNumId w:val="9"/>
  </w:num>
  <w:num w:numId="3" w16cid:durableId="1086147032">
    <w:abstractNumId w:val="0"/>
  </w:num>
  <w:num w:numId="4" w16cid:durableId="1991904542">
    <w:abstractNumId w:val="5"/>
  </w:num>
  <w:num w:numId="5" w16cid:durableId="1949853633">
    <w:abstractNumId w:val="4"/>
  </w:num>
  <w:num w:numId="6" w16cid:durableId="1199510632">
    <w:abstractNumId w:val="2"/>
  </w:num>
  <w:num w:numId="7" w16cid:durableId="2066177749">
    <w:abstractNumId w:val="7"/>
  </w:num>
  <w:num w:numId="8" w16cid:durableId="1611622619">
    <w:abstractNumId w:val="8"/>
  </w:num>
  <w:num w:numId="9" w16cid:durableId="608927359">
    <w:abstractNumId w:val="3"/>
  </w:num>
  <w:num w:numId="10" w16cid:durableId="516622270">
    <w:abstractNumId w:val="6"/>
  </w:num>
  <w:num w:numId="11" w16cid:durableId="15800863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CE6"/>
    <w:rsid w:val="000060C9"/>
    <w:rsid w:val="000068B9"/>
    <w:rsid w:val="00010038"/>
    <w:rsid w:val="00011D6D"/>
    <w:rsid w:val="00012710"/>
    <w:rsid w:val="00012F02"/>
    <w:rsid w:val="000231B5"/>
    <w:rsid w:val="00030C56"/>
    <w:rsid w:val="00031883"/>
    <w:rsid w:val="00033356"/>
    <w:rsid w:val="00042ADB"/>
    <w:rsid w:val="00044F83"/>
    <w:rsid w:val="00046FFC"/>
    <w:rsid w:val="00070812"/>
    <w:rsid w:val="00085BF7"/>
    <w:rsid w:val="0008628A"/>
    <w:rsid w:val="000904D1"/>
    <w:rsid w:val="000920E3"/>
    <w:rsid w:val="000928AB"/>
    <w:rsid w:val="000941C7"/>
    <w:rsid w:val="000969A4"/>
    <w:rsid w:val="000A01B4"/>
    <w:rsid w:val="000A551E"/>
    <w:rsid w:val="000A5CBF"/>
    <w:rsid w:val="000A755F"/>
    <w:rsid w:val="000C7321"/>
    <w:rsid w:val="000D1A7E"/>
    <w:rsid w:val="000D1CCE"/>
    <w:rsid w:val="000D2A84"/>
    <w:rsid w:val="000D7AF5"/>
    <w:rsid w:val="000E4D2B"/>
    <w:rsid w:val="000E513A"/>
    <w:rsid w:val="000E5A36"/>
    <w:rsid w:val="00101F1B"/>
    <w:rsid w:val="00102389"/>
    <w:rsid w:val="001061EF"/>
    <w:rsid w:val="00110689"/>
    <w:rsid w:val="00133EE5"/>
    <w:rsid w:val="00143C2A"/>
    <w:rsid w:val="00150517"/>
    <w:rsid w:val="001516A8"/>
    <w:rsid w:val="0015191A"/>
    <w:rsid w:val="001600D2"/>
    <w:rsid w:val="00160821"/>
    <w:rsid w:val="00162B53"/>
    <w:rsid w:val="001709E9"/>
    <w:rsid w:val="00170D99"/>
    <w:rsid w:val="0017264F"/>
    <w:rsid w:val="00180BE0"/>
    <w:rsid w:val="00184132"/>
    <w:rsid w:val="001907F2"/>
    <w:rsid w:val="001A1A7D"/>
    <w:rsid w:val="001B0110"/>
    <w:rsid w:val="001B1CDC"/>
    <w:rsid w:val="001B3C76"/>
    <w:rsid w:val="001C0074"/>
    <w:rsid w:val="001C547E"/>
    <w:rsid w:val="001D66E8"/>
    <w:rsid w:val="001E17C3"/>
    <w:rsid w:val="001F0AB3"/>
    <w:rsid w:val="00205924"/>
    <w:rsid w:val="0020717C"/>
    <w:rsid w:val="002153A4"/>
    <w:rsid w:val="00217970"/>
    <w:rsid w:val="002205DA"/>
    <w:rsid w:val="00221CF9"/>
    <w:rsid w:val="00221E10"/>
    <w:rsid w:val="00222548"/>
    <w:rsid w:val="0022587B"/>
    <w:rsid w:val="00231619"/>
    <w:rsid w:val="00232403"/>
    <w:rsid w:val="00233581"/>
    <w:rsid w:val="0023492A"/>
    <w:rsid w:val="002410A6"/>
    <w:rsid w:val="00246866"/>
    <w:rsid w:val="0025519D"/>
    <w:rsid w:val="00255C11"/>
    <w:rsid w:val="00255F06"/>
    <w:rsid w:val="00256F75"/>
    <w:rsid w:val="002579E2"/>
    <w:rsid w:val="002636A4"/>
    <w:rsid w:val="0026513F"/>
    <w:rsid w:val="002745C0"/>
    <w:rsid w:val="002773B4"/>
    <w:rsid w:val="00287A7C"/>
    <w:rsid w:val="002A477D"/>
    <w:rsid w:val="002A755F"/>
    <w:rsid w:val="002A7E06"/>
    <w:rsid w:val="002B52D1"/>
    <w:rsid w:val="002B5C4C"/>
    <w:rsid w:val="002B5CC6"/>
    <w:rsid w:val="002B7B23"/>
    <w:rsid w:val="002C3D0F"/>
    <w:rsid w:val="002D240C"/>
    <w:rsid w:val="002E5BE6"/>
    <w:rsid w:val="002F63F5"/>
    <w:rsid w:val="00303975"/>
    <w:rsid w:val="00303B4E"/>
    <w:rsid w:val="00312E54"/>
    <w:rsid w:val="00316436"/>
    <w:rsid w:val="00320B91"/>
    <w:rsid w:val="003345BF"/>
    <w:rsid w:val="00337D19"/>
    <w:rsid w:val="00340A13"/>
    <w:rsid w:val="00341B19"/>
    <w:rsid w:val="00342E93"/>
    <w:rsid w:val="0034342A"/>
    <w:rsid w:val="0035541A"/>
    <w:rsid w:val="00366A4D"/>
    <w:rsid w:val="0037343F"/>
    <w:rsid w:val="003736D6"/>
    <w:rsid w:val="0038035D"/>
    <w:rsid w:val="00386BE1"/>
    <w:rsid w:val="00396D6C"/>
    <w:rsid w:val="003A2C75"/>
    <w:rsid w:val="003A43D4"/>
    <w:rsid w:val="003A55DA"/>
    <w:rsid w:val="003B0B83"/>
    <w:rsid w:val="003B2789"/>
    <w:rsid w:val="003B3694"/>
    <w:rsid w:val="003B7D18"/>
    <w:rsid w:val="003C185D"/>
    <w:rsid w:val="003C4AF8"/>
    <w:rsid w:val="003D3623"/>
    <w:rsid w:val="003D4628"/>
    <w:rsid w:val="003E28BA"/>
    <w:rsid w:val="003E42B4"/>
    <w:rsid w:val="003F10CC"/>
    <w:rsid w:val="003F117B"/>
    <w:rsid w:val="004046BA"/>
    <w:rsid w:val="0041699A"/>
    <w:rsid w:val="00416F53"/>
    <w:rsid w:val="0042401C"/>
    <w:rsid w:val="00425202"/>
    <w:rsid w:val="00430D19"/>
    <w:rsid w:val="004358AA"/>
    <w:rsid w:val="00436459"/>
    <w:rsid w:val="00441A93"/>
    <w:rsid w:val="00444B4E"/>
    <w:rsid w:val="00453343"/>
    <w:rsid w:val="004609D1"/>
    <w:rsid w:val="0046566B"/>
    <w:rsid w:val="00465E41"/>
    <w:rsid w:val="00480EBE"/>
    <w:rsid w:val="004855DC"/>
    <w:rsid w:val="0048579C"/>
    <w:rsid w:val="004B4414"/>
    <w:rsid w:val="004C10F7"/>
    <w:rsid w:val="004C3B66"/>
    <w:rsid w:val="004D6E14"/>
    <w:rsid w:val="004E4ACB"/>
    <w:rsid w:val="004E69A1"/>
    <w:rsid w:val="004F689C"/>
    <w:rsid w:val="0050278E"/>
    <w:rsid w:val="00504F78"/>
    <w:rsid w:val="005121CA"/>
    <w:rsid w:val="00522345"/>
    <w:rsid w:val="00522A75"/>
    <w:rsid w:val="00527CBD"/>
    <w:rsid w:val="00533A6C"/>
    <w:rsid w:val="0053541A"/>
    <w:rsid w:val="0053752C"/>
    <w:rsid w:val="0054485C"/>
    <w:rsid w:val="005502B0"/>
    <w:rsid w:val="0055415D"/>
    <w:rsid w:val="00554D79"/>
    <w:rsid w:val="00562905"/>
    <w:rsid w:val="00564984"/>
    <w:rsid w:val="00565906"/>
    <w:rsid w:val="00565952"/>
    <w:rsid w:val="00570160"/>
    <w:rsid w:val="005760DE"/>
    <w:rsid w:val="005805F7"/>
    <w:rsid w:val="00581EA9"/>
    <w:rsid w:val="00591B22"/>
    <w:rsid w:val="005A5884"/>
    <w:rsid w:val="005B2A34"/>
    <w:rsid w:val="005E754C"/>
    <w:rsid w:val="005F09F0"/>
    <w:rsid w:val="005F66FA"/>
    <w:rsid w:val="006001FF"/>
    <w:rsid w:val="00606383"/>
    <w:rsid w:val="00607FD5"/>
    <w:rsid w:val="00610626"/>
    <w:rsid w:val="00611A61"/>
    <w:rsid w:val="006221B9"/>
    <w:rsid w:val="00623D26"/>
    <w:rsid w:val="00624205"/>
    <w:rsid w:val="00637579"/>
    <w:rsid w:val="00664DAB"/>
    <w:rsid w:val="00667EF5"/>
    <w:rsid w:val="00671662"/>
    <w:rsid w:val="0067411A"/>
    <w:rsid w:val="00676A27"/>
    <w:rsid w:val="006775EA"/>
    <w:rsid w:val="0068149C"/>
    <w:rsid w:val="00683B96"/>
    <w:rsid w:val="006858E2"/>
    <w:rsid w:val="006904C4"/>
    <w:rsid w:val="006A2859"/>
    <w:rsid w:val="006A5691"/>
    <w:rsid w:val="006B05FC"/>
    <w:rsid w:val="006B0903"/>
    <w:rsid w:val="006B4570"/>
    <w:rsid w:val="006B702E"/>
    <w:rsid w:val="006C06E7"/>
    <w:rsid w:val="006C4473"/>
    <w:rsid w:val="006C4B67"/>
    <w:rsid w:val="006D3A19"/>
    <w:rsid w:val="006F1206"/>
    <w:rsid w:val="006F7960"/>
    <w:rsid w:val="007066D6"/>
    <w:rsid w:val="00721CCA"/>
    <w:rsid w:val="00731529"/>
    <w:rsid w:val="007352E8"/>
    <w:rsid w:val="00740A64"/>
    <w:rsid w:val="00742373"/>
    <w:rsid w:val="00742982"/>
    <w:rsid w:val="00743153"/>
    <w:rsid w:val="00745727"/>
    <w:rsid w:val="00750280"/>
    <w:rsid w:val="00762663"/>
    <w:rsid w:val="007636F1"/>
    <w:rsid w:val="0076458C"/>
    <w:rsid w:val="0077053D"/>
    <w:rsid w:val="00774093"/>
    <w:rsid w:val="007755D7"/>
    <w:rsid w:val="007809EA"/>
    <w:rsid w:val="0079375F"/>
    <w:rsid w:val="007949D6"/>
    <w:rsid w:val="007955DF"/>
    <w:rsid w:val="00795A66"/>
    <w:rsid w:val="007A01A7"/>
    <w:rsid w:val="007A4A26"/>
    <w:rsid w:val="007B3701"/>
    <w:rsid w:val="007B42EF"/>
    <w:rsid w:val="007D0643"/>
    <w:rsid w:val="007D1851"/>
    <w:rsid w:val="007D1F85"/>
    <w:rsid w:val="007D4A73"/>
    <w:rsid w:val="007E19FF"/>
    <w:rsid w:val="007E1DC5"/>
    <w:rsid w:val="007F061B"/>
    <w:rsid w:val="007F10EE"/>
    <w:rsid w:val="0080178F"/>
    <w:rsid w:val="0080200B"/>
    <w:rsid w:val="0080585F"/>
    <w:rsid w:val="00807460"/>
    <w:rsid w:val="00815C95"/>
    <w:rsid w:val="008165EB"/>
    <w:rsid w:val="00827295"/>
    <w:rsid w:val="00831880"/>
    <w:rsid w:val="00834A67"/>
    <w:rsid w:val="0084301A"/>
    <w:rsid w:val="008473B8"/>
    <w:rsid w:val="0085438E"/>
    <w:rsid w:val="00856EFD"/>
    <w:rsid w:val="008622B2"/>
    <w:rsid w:val="00864781"/>
    <w:rsid w:val="0086612C"/>
    <w:rsid w:val="00872866"/>
    <w:rsid w:val="00890F0D"/>
    <w:rsid w:val="00891F57"/>
    <w:rsid w:val="0089229E"/>
    <w:rsid w:val="00893076"/>
    <w:rsid w:val="008A0902"/>
    <w:rsid w:val="008A4CC7"/>
    <w:rsid w:val="008D4547"/>
    <w:rsid w:val="008D726D"/>
    <w:rsid w:val="008E355D"/>
    <w:rsid w:val="008E5996"/>
    <w:rsid w:val="009044F4"/>
    <w:rsid w:val="00906956"/>
    <w:rsid w:val="009114F6"/>
    <w:rsid w:val="00915891"/>
    <w:rsid w:val="00935F3B"/>
    <w:rsid w:val="0093759E"/>
    <w:rsid w:val="0094090A"/>
    <w:rsid w:val="00944B88"/>
    <w:rsid w:val="009477E6"/>
    <w:rsid w:val="0095517F"/>
    <w:rsid w:val="0096056F"/>
    <w:rsid w:val="00962116"/>
    <w:rsid w:val="009655A0"/>
    <w:rsid w:val="009706EF"/>
    <w:rsid w:val="0097127E"/>
    <w:rsid w:val="00971CAC"/>
    <w:rsid w:val="00972AB9"/>
    <w:rsid w:val="00972D29"/>
    <w:rsid w:val="00972EBC"/>
    <w:rsid w:val="0097425C"/>
    <w:rsid w:val="009752FF"/>
    <w:rsid w:val="009759B3"/>
    <w:rsid w:val="0097600B"/>
    <w:rsid w:val="009848C9"/>
    <w:rsid w:val="0099335A"/>
    <w:rsid w:val="009A7C7A"/>
    <w:rsid w:val="009C1310"/>
    <w:rsid w:val="009C181A"/>
    <w:rsid w:val="009C27C0"/>
    <w:rsid w:val="009C34FD"/>
    <w:rsid w:val="009D2037"/>
    <w:rsid w:val="009D2E2C"/>
    <w:rsid w:val="009D359D"/>
    <w:rsid w:val="009D36A5"/>
    <w:rsid w:val="009D5DDD"/>
    <w:rsid w:val="009D6D3F"/>
    <w:rsid w:val="009E4997"/>
    <w:rsid w:val="009F0A3B"/>
    <w:rsid w:val="009F2220"/>
    <w:rsid w:val="009F2920"/>
    <w:rsid w:val="00A135D5"/>
    <w:rsid w:val="00A16B94"/>
    <w:rsid w:val="00A2114B"/>
    <w:rsid w:val="00A2260E"/>
    <w:rsid w:val="00A23CDF"/>
    <w:rsid w:val="00A25A4D"/>
    <w:rsid w:val="00A3138C"/>
    <w:rsid w:val="00A3798E"/>
    <w:rsid w:val="00A4123A"/>
    <w:rsid w:val="00A51B5A"/>
    <w:rsid w:val="00A56E29"/>
    <w:rsid w:val="00A61483"/>
    <w:rsid w:val="00A62330"/>
    <w:rsid w:val="00A65988"/>
    <w:rsid w:val="00A6695B"/>
    <w:rsid w:val="00A7536B"/>
    <w:rsid w:val="00A75491"/>
    <w:rsid w:val="00A81D08"/>
    <w:rsid w:val="00A8667E"/>
    <w:rsid w:val="00A90DB9"/>
    <w:rsid w:val="00A9129E"/>
    <w:rsid w:val="00A91CD4"/>
    <w:rsid w:val="00AA07B2"/>
    <w:rsid w:val="00AA27B8"/>
    <w:rsid w:val="00AA5AAD"/>
    <w:rsid w:val="00AA5FAF"/>
    <w:rsid w:val="00AA79CB"/>
    <w:rsid w:val="00AB166D"/>
    <w:rsid w:val="00AC4574"/>
    <w:rsid w:val="00AC672D"/>
    <w:rsid w:val="00AD2D81"/>
    <w:rsid w:val="00AE0A07"/>
    <w:rsid w:val="00AE29B3"/>
    <w:rsid w:val="00AE514B"/>
    <w:rsid w:val="00AF5E43"/>
    <w:rsid w:val="00B00002"/>
    <w:rsid w:val="00B01D44"/>
    <w:rsid w:val="00B0719F"/>
    <w:rsid w:val="00B077ED"/>
    <w:rsid w:val="00B121C8"/>
    <w:rsid w:val="00B16686"/>
    <w:rsid w:val="00B353DC"/>
    <w:rsid w:val="00B43186"/>
    <w:rsid w:val="00B50A46"/>
    <w:rsid w:val="00B606E1"/>
    <w:rsid w:val="00B65F0A"/>
    <w:rsid w:val="00B778F8"/>
    <w:rsid w:val="00B77D7F"/>
    <w:rsid w:val="00B80B77"/>
    <w:rsid w:val="00B811C1"/>
    <w:rsid w:val="00B91BFE"/>
    <w:rsid w:val="00B92EA6"/>
    <w:rsid w:val="00B93317"/>
    <w:rsid w:val="00B95260"/>
    <w:rsid w:val="00B971AE"/>
    <w:rsid w:val="00BA6AED"/>
    <w:rsid w:val="00BB0A3B"/>
    <w:rsid w:val="00BB1D75"/>
    <w:rsid w:val="00BB3927"/>
    <w:rsid w:val="00BB468E"/>
    <w:rsid w:val="00BC672F"/>
    <w:rsid w:val="00BD051E"/>
    <w:rsid w:val="00BD5661"/>
    <w:rsid w:val="00BE1769"/>
    <w:rsid w:val="00BE2D6A"/>
    <w:rsid w:val="00BF088E"/>
    <w:rsid w:val="00BF59D3"/>
    <w:rsid w:val="00BF60F0"/>
    <w:rsid w:val="00BF76D2"/>
    <w:rsid w:val="00C0669C"/>
    <w:rsid w:val="00C11088"/>
    <w:rsid w:val="00C12446"/>
    <w:rsid w:val="00C20A93"/>
    <w:rsid w:val="00C2556C"/>
    <w:rsid w:val="00C271A4"/>
    <w:rsid w:val="00C302FE"/>
    <w:rsid w:val="00C306C6"/>
    <w:rsid w:val="00C33D6B"/>
    <w:rsid w:val="00C447AA"/>
    <w:rsid w:val="00C46050"/>
    <w:rsid w:val="00C60F7A"/>
    <w:rsid w:val="00C626FF"/>
    <w:rsid w:val="00C634AF"/>
    <w:rsid w:val="00C66E7B"/>
    <w:rsid w:val="00C929E9"/>
    <w:rsid w:val="00C92B9E"/>
    <w:rsid w:val="00C93898"/>
    <w:rsid w:val="00C94B8E"/>
    <w:rsid w:val="00C95960"/>
    <w:rsid w:val="00C9722F"/>
    <w:rsid w:val="00C97496"/>
    <w:rsid w:val="00CB16F1"/>
    <w:rsid w:val="00CB490C"/>
    <w:rsid w:val="00CB5D0A"/>
    <w:rsid w:val="00CC5554"/>
    <w:rsid w:val="00CD1012"/>
    <w:rsid w:val="00CD301D"/>
    <w:rsid w:val="00CE0D1F"/>
    <w:rsid w:val="00CE1BDE"/>
    <w:rsid w:val="00CE3600"/>
    <w:rsid w:val="00CF4532"/>
    <w:rsid w:val="00CF71DE"/>
    <w:rsid w:val="00D02C8E"/>
    <w:rsid w:val="00D10AAB"/>
    <w:rsid w:val="00D1270C"/>
    <w:rsid w:val="00D15FDE"/>
    <w:rsid w:val="00D20B3A"/>
    <w:rsid w:val="00D26450"/>
    <w:rsid w:val="00D27075"/>
    <w:rsid w:val="00D27855"/>
    <w:rsid w:val="00D32E1F"/>
    <w:rsid w:val="00D37D0C"/>
    <w:rsid w:val="00D4142E"/>
    <w:rsid w:val="00D41E24"/>
    <w:rsid w:val="00D452DE"/>
    <w:rsid w:val="00D60562"/>
    <w:rsid w:val="00D70473"/>
    <w:rsid w:val="00D75F27"/>
    <w:rsid w:val="00D777AF"/>
    <w:rsid w:val="00D8228F"/>
    <w:rsid w:val="00D90A34"/>
    <w:rsid w:val="00D933BC"/>
    <w:rsid w:val="00DA0170"/>
    <w:rsid w:val="00DA7497"/>
    <w:rsid w:val="00DC12F6"/>
    <w:rsid w:val="00DC2A2D"/>
    <w:rsid w:val="00DC70E1"/>
    <w:rsid w:val="00DD25DC"/>
    <w:rsid w:val="00DE05EA"/>
    <w:rsid w:val="00E00365"/>
    <w:rsid w:val="00E01062"/>
    <w:rsid w:val="00E029B2"/>
    <w:rsid w:val="00E033BD"/>
    <w:rsid w:val="00E062F0"/>
    <w:rsid w:val="00E07C46"/>
    <w:rsid w:val="00E127EF"/>
    <w:rsid w:val="00E13F50"/>
    <w:rsid w:val="00E17FC2"/>
    <w:rsid w:val="00E209B0"/>
    <w:rsid w:val="00E31360"/>
    <w:rsid w:val="00E32D32"/>
    <w:rsid w:val="00E34D40"/>
    <w:rsid w:val="00E3621B"/>
    <w:rsid w:val="00E412D7"/>
    <w:rsid w:val="00E445AC"/>
    <w:rsid w:val="00E46583"/>
    <w:rsid w:val="00E50971"/>
    <w:rsid w:val="00E54639"/>
    <w:rsid w:val="00E54923"/>
    <w:rsid w:val="00E626AC"/>
    <w:rsid w:val="00E6749F"/>
    <w:rsid w:val="00E74E68"/>
    <w:rsid w:val="00E817D5"/>
    <w:rsid w:val="00E84248"/>
    <w:rsid w:val="00E90628"/>
    <w:rsid w:val="00E920DF"/>
    <w:rsid w:val="00E969D2"/>
    <w:rsid w:val="00EA07E6"/>
    <w:rsid w:val="00EA25F7"/>
    <w:rsid w:val="00ED7C44"/>
    <w:rsid w:val="00EE32E5"/>
    <w:rsid w:val="00EE6E0A"/>
    <w:rsid w:val="00F12923"/>
    <w:rsid w:val="00F151D2"/>
    <w:rsid w:val="00F16271"/>
    <w:rsid w:val="00F17EC7"/>
    <w:rsid w:val="00F200E8"/>
    <w:rsid w:val="00F25910"/>
    <w:rsid w:val="00F36051"/>
    <w:rsid w:val="00F43CA7"/>
    <w:rsid w:val="00F460B5"/>
    <w:rsid w:val="00F50A6B"/>
    <w:rsid w:val="00F55801"/>
    <w:rsid w:val="00F66119"/>
    <w:rsid w:val="00F71AA8"/>
    <w:rsid w:val="00F723DF"/>
    <w:rsid w:val="00F77122"/>
    <w:rsid w:val="00F77BE0"/>
    <w:rsid w:val="00F77D18"/>
    <w:rsid w:val="00F845A3"/>
    <w:rsid w:val="00FA148C"/>
    <w:rsid w:val="00FC6691"/>
    <w:rsid w:val="00FC7966"/>
    <w:rsid w:val="00FD283E"/>
    <w:rsid w:val="00FF2410"/>
    <w:rsid w:val="00FF3D9C"/>
    <w:rsid w:val="060481E4"/>
    <w:rsid w:val="06FBCEED"/>
    <w:rsid w:val="0D3F7FE5"/>
    <w:rsid w:val="122C3EB9"/>
    <w:rsid w:val="16DD79A8"/>
    <w:rsid w:val="292C3604"/>
    <w:rsid w:val="35DC4068"/>
    <w:rsid w:val="3D4AEAE2"/>
    <w:rsid w:val="5029E64A"/>
    <w:rsid w:val="516AB16D"/>
    <w:rsid w:val="5BAFE9A0"/>
    <w:rsid w:val="5D325805"/>
    <w:rsid w:val="5DC6CE5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3B615EB4-1427-4753-BB92-BC71F942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 w:type="paragraph" w:customStyle="1" w:styleId="TableParagraph">
    <w:name w:val="Table Paragraph"/>
    <w:basedOn w:val="Normal"/>
    <w:uiPriority w:val="1"/>
    <w:qFormat/>
    <w:rsid w:val="001F0AB3"/>
    <w:pPr>
      <w:widowControl w:val="0"/>
      <w:autoSpaceDE w:val="0"/>
      <w:autoSpaceDN w:val="0"/>
      <w:spacing w:before="122" w:after="0" w:line="240" w:lineRule="auto"/>
      <w:ind w:left="107"/>
    </w:pPr>
    <w:rPr>
      <w:rFonts w:ascii="Arial" w:eastAsia="Arial" w:hAnsi="Arial" w:cs="Arial"/>
      <w:color w:val="auto"/>
      <w:kern w:val="0"/>
      <w:sz w:val="22"/>
      <w:szCs w:val="22"/>
      <w:lang w:val="en-US" w:eastAsia="en-US"/>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alifications@ringahora.n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customXml/itemProps2.xml><?xml version="1.0" encoding="utf-8"?>
<ds:datastoreItem xmlns:ds="http://schemas.openxmlformats.org/officeDocument/2006/customXml" ds:itemID="{32DF82C6-7C8D-4489-BC9C-4468BF17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FA8C9B-B6EE-40B0-9BB3-24A93AC1D27E}">
  <ds:schemaRefs>
    <ds:schemaRef ds:uri="http://schemas.microsoft.com/sharepoint/v3/contenttype/forms"/>
  </ds:schemaRefs>
</ds:datastoreItem>
</file>

<file path=customXml/itemProps4.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930</Words>
  <Characters>5303</Characters>
  <Application>Microsoft Office Word</Application>
  <DocSecurity>0</DocSecurity>
  <Lines>44</Lines>
  <Paragraphs>12</Paragraphs>
  <ScaleCrop>false</ScaleCrop>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15</cp:revision>
  <cp:lastPrinted>2023-05-01T21:03:00Z</cp:lastPrinted>
  <dcterms:created xsi:type="dcterms:W3CDTF">2023-07-23T23:36:00Z</dcterms:created>
  <dcterms:modified xsi:type="dcterms:W3CDTF">2023-07-31T18:57:00Z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