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5"/>
        <w:gridCol w:w="8230"/>
      </w:tblGrid>
      <w:tr w:rsidR="007066D6" w:rsidRPr="004D6E14" w14:paraId="341C5380" w14:textId="77777777" w:rsidTr="0D3F7FE5">
        <w:trPr>
          <w:trHeight w:val="703"/>
        </w:trPr>
        <w:tc>
          <w:tcPr>
            <w:tcW w:w="2175" w:type="dxa"/>
          </w:tcPr>
          <w:p w14:paraId="6F6FC0E9" w14:textId="77777777" w:rsidR="00460882" w:rsidRDefault="00396D6C" w:rsidP="007066D6">
            <w:pPr>
              <w:pStyle w:val="Heading1"/>
              <w:spacing w:line="240" w:lineRule="auto"/>
              <w:rPr>
                <w:rFonts w:ascii="Arial" w:hAnsi="Arial" w:cs="Arial"/>
                <w:b/>
                <w:bCs/>
                <w:color w:val="auto"/>
              </w:rPr>
            </w:pPr>
            <w:proofErr w:type="spellStart"/>
            <w:r w:rsidRPr="0D3F7FE5">
              <w:rPr>
                <w:rFonts w:ascii="Arial" w:hAnsi="Arial" w:cs="Arial"/>
                <w:b/>
                <w:bCs/>
                <w:color w:val="auto"/>
              </w:rPr>
              <w:t>Emergt</w:t>
            </w:r>
            <w:proofErr w:type="spellEnd"/>
            <w:r w:rsidRPr="0D3F7FE5">
              <w:rPr>
                <w:rFonts w:ascii="Arial" w:hAnsi="Arial" w:cs="Arial"/>
                <w:b/>
                <w:bCs/>
                <w:color w:val="auto"/>
              </w:rPr>
              <w:t xml:space="preserve"> </w:t>
            </w:r>
            <w:proofErr w:type="spellStart"/>
            <w:r w:rsidRPr="0D3F7FE5">
              <w:rPr>
                <w:rFonts w:ascii="Arial" w:hAnsi="Arial" w:cs="Arial"/>
                <w:b/>
                <w:bCs/>
                <w:color w:val="auto"/>
              </w:rPr>
              <w:t>Lvl</w:t>
            </w:r>
            <w:proofErr w:type="spellEnd"/>
            <w:r w:rsidRPr="0D3F7FE5">
              <w:rPr>
                <w:rFonts w:ascii="Arial" w:hAnsi="Arial" w:cs="Arial"/>
                <w:b/>
                <w:bCs/>
                <w:color w:val="auto"/>
              </w:rPr>
              <w:t xml:space="preserve"> 5</w:t>
            </w:r>
          </w:p>
          <w:p w14:paraId="491FD235" w14:textId="693509A7" w:rsidR="007066D6" w:rsidRDefault="00460882" w:rsidP="007066D6">
            <w:pPr>
              <w:pStyle w:val="Heading1"/>
              <w:spacing w:line="240" w:lineRule="auto"/>
              <w:rPr>
                <w:rFonts w:ascii="Arial" w:hAnsi="Arial" w:cs="Arial"/>
                <w:b/>
                <w:bCs/>
                <w:color w:val="auto"/>
              </w:rPr>
            </w:pPr>
            <w:r>
              <w:rPr>
                <w:rFonts w:ascii="Arial" w:hAnsi="Arial" w:cs="Arial"/>
                <w:b/>
                <w:bCs/>
                <w:color w:val="auto"/>
              </w:rPr>
              <w:t>Butchery</w:t>
            </w:r>
          </w:p>
          <w:p w14:paraId="7A1B5AC9" w14:textId="379FC96F" w:rsidR="00460882" w:rsidRPr="00460882" w:rsidRDefault="00460882" w:rsidP="00460882">
            <w:pPr>
              <w:rPr>
                <w:lang w:eastAsia="en-US"/>
              </w:rPr>
            </w:pPr>
          </w:p>
        </w:tc>
        <w:tc>
          <w:tcPr>
            <w:tcW w:w="8230" w:type="dxa"/>
          </w:tcPr>
          <w:p w14:paraId="512FDC1E" w14:textId="02EA9375" w:rsidR="007066D6" w:rsidRPr="004D6E14" w:rsidRDefault="009C632D" w:rsidP="007066D6">
            <w:pPr>
              <w:pStyle w:val="Heading1"/>
              <w:spacing w:line="240" w:lineRule="auto"/>
              <w:ind w:right="178"/>
              <w:rPr>
                <w:rFonts w:ascii="Arial" w:hAnsi="Arial" w:cs="Arial"/>
                <w:b/>
                <w:bCs/>
                <w:color w:val="auto"/>
              </w:rPr>
            </w:pPr>
            <w:r w:rsidRPr="009C632D">
              <w:rPr>
                <w:rFonts w:ascii="Arial" w:hAnsi="Arial" w:cs="Arial"/>
                <w:b/>
                <w:bCs/>
                <w:color w:val="auto"/>
              </w:rPr>
              <w:t>Butchery technical skills and theory – elective</w:t>
            </w:r>
          </w:p>
        </w:tc>
      </w:tr>
    </w:tbl>
    <w:p w14:paraId="3DBC1EDB" w14:textId="77777777" w:rsidR="004D6E14" w:rsidRPr="004D6E14" w:rsidRDefault="004D6E14" w:rsidP="00DC70E1">
      <w:pPr>
        <w:spacing w:line="240" w:lineRule="auto"/>
        <w:ind w:left="2160" w:hanging="2160"/>
        <w:rPr>
          <w:rFonts w:ascii="Arial" w:hAnsi="Arial" w:cs="Arial"/>
          <w:color w:val="auto"/>
          <w:sz w:val="22"/>
          <w:szCs w:val="22"/>
          <w:lang w:eastAsia="en-US"/>
        </w:rPr>
      </w:pPr>
    </w:p>
    <w:tbl>
      <w:tblPr>
        <w:tblStyle w:val="TableGrid"/>
        <w:tblW w:w="0" w:type="auto"/>
        <w:tblCellMar>
          <w:top w:w="85" w:type="dxa"/>
          <w:bottom w:w="85" w:type="dxa"/>
        </w:tblCellMar>
        <w:tblLook w:val="04A0" w:firstRow="1" w:lastRow="0" w:firstColumn="1" w:lastColumn="0" w:noHBand="0" w:noVBand="1"/>
      </w:tblPr>
      <w:tblGrid>
        <w:gridCol w:w="2263"/>
        <w:gridCol w:w="7705"/>
      </w:tblGrid>
      <w:tr w:rsidR="0097600B" w:rsidRPr="004D6E14" w14:paraId="52F633C4"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74F88ABA" w14:textId="60992C62" w:rsidR="0097600B" w:rsidRPr="003B7D18" w:rsidRDefault="0097600B" w:rsidP="0097600B">
            <w:pPr>
              <w:spacing w:line="240" w:lineRule="auto"/>
              <w:rPr>
                <w:rFonts w:ascii="Arial" w:hAnsi="Arial" w:cs="Arial"/>
                <w:b/>
                <w:bCs/>
                <w:color w:val="000000" w:themeColor="text1"/>
                <w:sz w:val="22"/>
                <w:szCs w:val="22"/>
              </w:rPr>
            </w:pPr>
            <w:proofErr w:type="spellStart"/>
            <w:r>
              <w:rPr>
                <w:rFonts w:ascii="Arial" w:hAnsi="Arial" w:cs="Arial"/>
                <w:b/>
                <w:bCs/>
                <w:color w:val="000000" w:themeColor="text1"/>
                <w:sz w:val="22"/>
                <w:szCs w:val="22"/>
              </w:rPr>
              <w:t>Kaupae</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Level</w:t>
            </w:r>
          </w:p>
        </w:tc>
        <w:tc>
          <w:tcPr>
            <w:tcW w:w="7705" w:type="dxa"/>
            <w:tcBorders>
              <w:top w:val="single" w:sz="4" w:space="0" w:color="auto"/>
              <w:left w:val="single" w:sz="4" w:space="0" w:color="auto"/>
              <w:bottom w:val="single" w:sz="4" w:space="0" w:color="auto"/>
              <w:right w:val="single" w:sz="4" w:space="0" w:color="auto"/>
            </w:tcBorders>
            <w:hideMark/>
          </w:tcPr>
          <w:p w14:paraId="7DEEF33C" w14:textId="2DBD4821" w:rsidR="0097600B" w:rsidRPr="00676A27" w:rsidRDefault="0097600B" w:rsidP="0D3F7FE5">
            <w:pPr>
              <w:spacing w:line="240" w:lineRule="auto"/>
              <w:rPr>
                <w:rFonts w:ascii="Arial" w:eastAsia="Arial" w:hAnsi="Arial" w:cs="Arial"/>
                <w:sz w:val="22"/>
                <w:szCs w:val="22"/>
              </w:rPr>
            </w:pPr>
            <w:r w:rsidRPr="0D3F7FE5">
              <w:rPr>
                <w:rFonts w:ascii="Arial" w:eastAsia="Arial" w:hAnsi="Arial" w:cs="Arial"/>
                <w:sz w:val="22"/>
                <w:szCs w:val="22"/>
              </w:rPr>
              <w:t>5</w:t>
            </w:r>
          </w:p>
        </w:tc>
      </w:tr>
      <w:tr w:rsidR="0097600B" w:rsidRPr="004D6E14" w14:paraId="319AEFDB"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4A2CC07E" w14:textId="12B26353"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sz="4" w:space="0" w:color="auto"/>
              <w:left w:val="single" w:sz="4" w:space="0" w:color="auto"/>
              <w:bottom w:val="single" w:sz="4" w:space="0" w:color="auto"/>
              <w:right w:val="single" w:sz="4" w:space="0" w:color="auto"/>
            </w:tcBorders>
            <w:hideMark/>
          </w:tcPr>
          <w:p w14:paraId="31E176E5" w14:textId="3D7A0371" w:rsidR="0097600B" w:rsidRPr="00676A27" w:rsidRDefault="00755928" w:rsidP="0D3F7FE5">
            <w:pPr>
              <w:spacing w:line="240" w:lineRule="auto"/>
              <w:rPr>
                <w:rFonts w:ascii="Arial" w:eastAsia="Arial" w:hAnsi="Arial" w:cs="Arial"/>
                <w:sz w:val="22"/>
                <w:szCs w:val="22"/>
              </w:rPr>
            </w:pPr>
            <w:r>
              <w:rPr>
                <w:rFonts w:ascii="Arial" w:eastAsia="Arial" w:hAnsi="Arial" w:cs="Arial"/>
                <w:sz w:val="22"/>
                <w:szCs w:val="22"/>
              </w:rPr>
              <w:t>10</w:t>
            </w:r>
          </w:p>
        </w:tc>
      </w:tr>
      <w:tr w:rsidR="0097600B" w:rsidRPr="004D6E14" w14:paraId="49BD60D9"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1FF07509" w14:textId="25E664B6" w:rsidR="0097600B" w:rsidRPr="003B7D18" w:rsidRDefault="0097600B" w:rsidP="0097600B">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Whāinga</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Purpose</w:t>
            </w:r>
          </w:p>
        </w:tc>
        <w:tc>
          <w:tcPr>
            <w:tcW w:w="7705" w:type="dxa"/>
            <w:tcBorders>
              <w:top w:val="single" w:sz="4" w:space="0" w:color="auto"/>
              <w:left w:val="single" w:sz="4" w:space="0" w:color="auto"/>
              <w:bottom w:val="single" w:sz="4" w:space="0" w:color="auto"/>
              <w:right w:val="single" w:sz="4" w:space="0" w:color="auto"/>
            </w:tcBorders>
            <w:hideMark/>
          </w:tcPr>
          <w:p w14:paraId="326E3A3F" w14:textId="7CC83FB5" w:rsidR="0097600B" w:rsidRPr="00676A27" w:rsidRDefault="00326908" w:rsidP="0D3F7FE5">
            <w:pPr>
              <w:spacing w:line="240" w:lineRule="auto"/>
              <w:rPr>
                <w:rFonts w:ascii="Arial" w:eastAsia="Arial" w:hAnsi="Arial" w:cs="Arial"/>
                <w:sz w:val="22"/>
                <w:szCs w:val="22"/>
              </w:rPr>
            </w:pPr>
            <w:r w:rsidRPr="00326908">
              <w:rPr>
                <w:rFonts w:ascii="Arial" w:eastAsia="Arial" w:hAnsi="Arial" w:cs="Arial"/>
                <w:sz w:val="22"/>
                <w:szCs w:val="22"/>
              </w:rPr>
              <w:t xml:space="preserve">To provide </w:t>
            </w:r>
            <w:proofErr w:type="spellStart"/>
            <w:r w:rsidRPr="00326908">
              <w:rPr>
                <w:rFonts w:ascii="Arial" w:eastAsia="Arial" w:hAnsi="Arial" w:cs="Arial"/>
                <w:sz w:val="22"/>
                <w:szCs w:val="22"/>
              </w:rPr>
              <w:t>ākonga</w:t>
            </w:r>
            <w:proofErr w:type="spellEnd"/>
            <w:r w:rsidRPr="00326908">
              <w:rPr>
                <w:rFonts w:ascii="Arial" w:eastAsia="Arial" w:hAnsi="Arial" w:cs="Arial"/>
                <w:sz w:val="22"/>
                <w:szCs w:val="22"/>
              </w:rPr>
              <w:t xml:space="preserve"> with the ability to apply technical knowledge and theory of butchery in preparing food products under observation in a culinary context</w:t>
            </w:r>
            <w:r>
              <w:rPr>
                <w:rFonts w:ascii="Arial" w:eastAsia="Arial" w:hAnsi="Arial" w:cs="Arial"/>
                <w:sz w:val="22"/>
                <w:szCs w:val="22"/>
              </w:rPr>
              <w:t>.</w:t>
            </w:r>
          </w:p>
        </w:tc>
      </w:tr>
    </w:tbl>
    <w:p w14:paraId="7795CD10" w14:textId="1B15114C" w:rsidR="003E42B4" w:rsidRDefault="003E42B4" w:rsidP="00DC70E1">
      <w:pPr>
        <w:spacing w:line="240" w:lineRule="auto"/>
        <w:rPr>
          <w:rFonts w:ascii="Arial" w:hAnsi="Arial" w:cs="Arial"/>
          <w:sz w:val="22"/>
          <w:szCs w:val="22"/>
        </w:rPr>
      </w:pPr>
    </w:p>
    <w:p w14:paraId="43BFD258" w14:textId="77777777" w:rsidR="00D70473" w:rsidRPr="00FC6691" w:rsidRDefault="00D70473" w:rsidP="00DC70E1">
      <w:pPr>
        <w:spacing w:line="240" w:lineRule="auto"/>
        <w:rPr>
          <w:rFonts w:ascii="Arial" w:hAnsi="Arial" w:cs="Arial"/>
          <w:b/>
          <w:bCs/>
          <w:sz w:val="22"/>
          <w:szCs w:val="22"/>
        </w:rPr>
      </w:pPr>
      <w:r w:rsidRPr="00CD7FC9">
        <w:rPr>
          <w:rFonts w:ascii="Arial" w:hAnsi="Arial" w:cs="Arial"/>
          <w:b/>
          <w:bCs/>
          <w:sz w:val="22"/>
          <w:szCs w:val="22"/>
        </w:rPr>
        <w:t xml:space="preserve">Hua o </w:t>
      </w:r>
      <w:proofErr w:type="spellStart"/>
      <w:r w:rsidRPr="00CD7FC9">
        <w:rPr>
          <w:rFonts w:ascii="Arial" w:hAnsi="Arial" w:cs="Arial"/>
          <w:b/>
          <w:bCs/>
          <w:sz w:val="22"/>
          <w:szCs w:val="22"/>
        </w:rPr>
        <w:t>te</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ako</w:t>
      </w:r>
      <w:proofErr w:type="spellEnd"/>
      <w:r w:rsidRPr="00CD7FC9">
        <w:rPr>
          <w:rFonts w:ascii="Arial" w:hAnsi="Arial" w:cs="Arial"/>
          <w:b/>
          <w:bCs/>
          <w:sz w:val="22"/>
          <w:szCs w:val="22"/>
        </w:rPr>
        <w:t xml:space="preserve"> </w:t>
      </w:r>
      <w:r>
        <w:rPr>
          <w:rFonts w:ascii="Arial" w:hAnsi="Arial" w:cs="Arial"/>
          <w:b/>
          <w:bCs/>
          <w:sz w:val="22"/>
          <w:szCs w:val="22"/>
        </w:rPr>
        <w:t xml:space="preserve">me </w:t>
      </w:r>
      <w:proofErr w:type="spellStart"/>
      <w:r w:rsidRPr="00CD7FC9">
        <w:rPr>
          <w:rFonts w:ascii="Arial" w:hAnsi="Arial" w:cs="Arial"/>
          <w:b/>
          <w:bCs/>
          <w:sz w:val="22"/>
          <w:szCs w:val="22"/>
        </w:rPr>
        <w:t>Paearu</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aromatawai</w:t>
      </w:r>
      <w:proofErr w:type="spellEnd"/>
      <w:r w:rsidRPr="00CD7FC9">
        <w:rPr>
          <w:rFonts w:ascii="Arial" w:hAnsi="Arial" w:cs="Arial"/>
          <w:b/>
          <w:bCs/>
          <w:sz w:val="22"/>
          <w:szCs w:val="22"/>
        </w:rPr>
        <w:t xml:space="preserve">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6F1206" w14:paraId="743E6524" w14:textId="77777777" w:rsidTr="002205DA">
        <w:trPr>
          <w:cantSplit/>
          <w:tblHeader/>
        </w:trPr>
        <w:tc>
          <w:tcPr>
            <w:tcW w:w="4627" w:type="dxa"/>
            <w:tcBorders>
              <w:bottom w:val="single" w:sz="4" w:space="0" w:color="auto"/>
            </w:tcBorders>
            <w:shd w:val="clear" w:color="auto" w:fill="8DCCD2"/>
          </w:tcPr>
          <w:p w14:paraId="6A465585" w14:textId="63B48910" w:rsidR="00222548" w:rsidRPr="00222548" w:rsidRDefault="00F50A6B" w:rsidP="00DC70E1">
            <w:pPr>
              <w:spacing w:line="240" w:lineRule="auto"/>
              <w:rPr>
                <w:rFonts w:ascii="Arial" w:hAnsi="Arial" w:cs="Arial"/>
                <w:sz w:val="22"/>
                <w:szCs w:val="22"/>
              </w:rPr>
            </w:pPr>
            <w:r>
              <w:rPr>
                <w:rFonts w:ascii="Arial" w:hAnsi="Arial" w:cs="Arial"/>
                <w:b/>
                <w:bCs/>
                <w:color w:val="000000" w:themeColor="text1"/>
                <w:sz w:val="22"/>
                <w:szCs w:val="22"/>
              </w:rPr>
              <w:t xml:space="preserve">Hua o </w:t>
            </w:r>
            <w:proofErr w:type="spellStart"/>
            <w:r>
              <w:rPr>
                <w:rFonts w:ascii="Arial" w:hAnsi="Arial" w:cs="Arial"/>
                <w:b/>
                <w:bCs/>
                <w:color w:val="000000" w:themeColor="text1"/>
                <w:sz w:val="22"/>
                <w:szCs w:val="22"/>
              </w:rPr>
              <w:t>te</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ako</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sz="4" w:space="0" w:color="auto"/>
            </w:tcBorders>
            <w:shd w:val="clear" w:color="auto" w:fill="8DCCD2"/>
          </w:tcPr>
          <w:p w14:paraId="22D22E13" w14:textId="006938BE" w:rsidR="00222548" w:rsidRPr="00972EBC" w:rsidRDefault="00441A93" w:rsidP="00DC70E1">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Paearu</w:t>
            </w:r>
            <w:proofErr w:type="spellEnd"/>
            <w:r w:rsidR="00F50A6B">
              <w:rPr>
                <w:rFonts w:ascii="Arial" w:hAnsi="Arial" w:cs="Arial"/>
                <w:b/>
                <w:bCs/>
                <w:color w:val="000000" w:themeColor="text1"/>
                <w:sz w:val="22"/>
                <w:szCs w:val="22"/>
              </w:rPr>
              <w:t xml:space="preserve"> </w:t>
            </w:r>
            <w:proofErr w:type="spellStart"/>
            <w:r w:rsidR="00F50A6B">
              <w:rPr>
                <w:rFonts w:ascii="Arial" w:hAnsi="Arial" w:cs="Arial"/>
                <w:b/>
                <w:bCs/>
                <w:color w:val="000000" w:themeColor="text1"/>
                <w:sz w:val="22"/>
                <w:szCs w:val="22"/>
              </w:rPr>
              <w:t>aromatawai</w:t>
            </w:r>
            <w:proofErr w:type="spellEnd"/>
            <w:r w:rsidR="00F50A6B">
              <w:rPr>
                <w:rFonts w:ascii="Arial" w:hAnsi="Arial" w:cs="Arial"/>
                <w:b/>
                <w:bCs/>
                <w:color w:val="000000" w:themeColor="text1"/>
                <w:sz w:val="22"/>
                <w:szCs w:val="22"/>
              </w:rPr>
              <w:t xml:space="preserve"> | </w:t>
            </w:r>
            <w:r w:rsidR="00F50A6B" w:rsidRPr="0090311F">
              <w:rPr>
                <w:rFonts w:ascii="Arial" w:hAnsi="Arial" w:cs="Arial"/>
                <w:color w:val="000000" w:themeColor="text1"/>
                <w:sz w:val="22"/>
                <w:szCs w:val="22"/>
              </w:rPr>
              <w:t xml:space="preserve">Assessment </w:t>
            </w:r>
            <w:r w:rsidR="00890F0D">
              <w:rPr>
                <w:rFonts w:ascii="Arial" w:hAnsi="Arial" w:cs="Arial"/>
                <w:color w:val="000000" w:themeColor="text1"/>
                <w:sz w:val="22"/>
                <w:szCs w:val="22"/>
              </w:rPr>
              <w:t>criteria</w:t>
            </w:r>
          </w:p>
        </w:tc>
      </w:tr>
      <w:tr w:rsidR="00937582" w14:paraId="3D9920CC" w14:textId="77777777" w:rsidTr="004F19DB">
        <w:trPr>
          <w:cantSplit/>
          <w:trHeight w:val="1459"/>
          <w:tblHeader/>
        </w:trPr>
        <w:tc>
          <w:tcPr>
            <w:tcW w:w="4627" w:type="dxa"/>
          </w:tcPr>
          <w:p w14:paraId="69F7F8F9" w14:textId="3FDC07B0" w:rsidR="00937582" w:rsidRPr="00F312FB" w:rsidRDefault="00937582" w:rsidP="00D96B67">
            <w:pPr>
              <w:pStyle w:val="ListParagraph"/>
              <w:numPr>
                <w:ilvl w:val="0"/>
                <w:numId w:val="1"/>
              </w:numPr>
              <w:spacing w:line="240" w:lineRule="auto"/>
              <w:rPr>
                <w:rFonts w:ascii="Arial" w:hAnsi="Arial" w:cs="Arial"/>
                <w:sz w:val="22"/>
                <w:szCs w:val="22"/>
              </w:rPr>
            </w:pPr>
            <w:r>
              <w:rPr>
                <w:rFonts w:ascii="Arial" w:hAnsi="Arial" w:cs="Arial"/>
                <w:sz w:val="22"/>
                <w:szCs w:val="22"/>
              </w:rPr>
              <w:t>Dress meat to prepare food products.</w:t>
            </w:r>
          </w:p>
        </w:tc>
        <w:tc>
          <w:tcPr>
            <w:tcW w:w="5341" w:type="dxa"/>
            <w:tcBorders>
              <w:top w:val="single" w:sz="4" w:space="0" w:color="auto"/>
            </w:tcBorders>
          </w:tcPr>
          <w:p w14:paraId="2B033338" w14:textId="670F8AC8" w:rsidR="00937582" w:rsidRPr="00444B4E" w:rsidRDefault="00000580" w:rsidP="00D96B67">
            <w:pPr>
              <w:pStyle w:val="ListParagraph"/>
              <w:numPr>
                <w:ilvl w:val="0"/>
                <w:numId w:val="2"/>
              </w:numPr>
              <w:spacing w:line="240" w:lineRule="auto"/>
              <w:rPr>
                <w:rFonts w:ascii="Arial" w:hAnsi="Arial" w:cs="Arial"/>
                <w:sz w:val="22"/>
                <w:szCs w:val="22"/>
              </w:rPr>
            </w:pPr>
            <w:r>
              <w:rPr>
                <w:rFonts w:ascii="Arial" w:hAnsi="Arial" w:cs="Arial"/>
                <w:sz w:val="22"/>
                <w:szCs w:val="22"/>
              </w:rPr>
              <w:t xml:space="preserve">Prepare </w:t>
            </w:r>
            <w:r w:rsidR="009E3F35">
              <w:rPr>
                <w:rFonts w:ascii="Arial" w:hAnsi="Arial" w:cs="Arial"/>
                <w:sz w:val="22"/>
                <w:szCs w:val="22"/>
              </w:rPr>
              <w:t xml:space="preserve">meat </w:t>
            </w:r>
            <w:r>
              <w:rPr>
                <w:rFonts w:ascii="Arial" w:hAnsi="Arial" w:cs="Arial"/>
                <w:sz w:val="22"/>
                <w:szCs w:val="22"/>
              </w:rPr>
              <w:t>c</w:t>
            </w:r>
            <w:r w:rsidR="00937582">
              <w:rPr>
                <w:rFonts w:ascii="Arial" w:hAnsi="Arial" w:cs="Arial"/>
                <w:sz w:val="22"/>
                <w:szCs w:val="22"/>
              </w:rPr>
              <w:t xml:space="preserve">uts </w:t>
            </w:r>
            <w:r w:rsidR="00937582" w:rsidRPr="00D27F5F">
              <w:rPr>
                <w:rFonts w:ascii="Arial" w:hAnsi="Arial" w:cs="Arial"/>
                <w:sz w:val="22"/>
                <w:szCs w:val="22"/>
              </w:rPr>
              <w:t>appropriate for various cooking techniques</w:t>
            </w:r>
            <w:r w:rsidR="00937582">
              <w:rPr>
                <w:rFonts w:ascii="Arial" w:hAnsi="Arial" w:cs="Arial"/>
                <w:sz w:val="22"/>
                <w:szCs w:val="22"/>
              </w:rPr>
              <w:t xml:space="preserve"> by applying te</w:t>
            </w:r>
            <w:r w:rsidR="00937582" w:rsidRPr="00D27F5F">
              <w:rPr>
                <w:rFonts w:ascii="Arial" w:hAnsi="Arial" w:cs="Arial"/>
                <w:sz w:val="22"/>
                <w:szCs w:val="22"/>
              </w:rPr>
              <w:t>chnical knowledge</w:t>
            </w:r>
            <w:r>
              <w:rPr>
                <w:rFonts w:ascii="Arial" w:hAnsi="Arial" w:cs="Arial"/>
                <w:sz w:val="22"/>
                <w:szCs w:val="22"/>
              </w:rPr>
              <w:t xml:space="preserve"> and theory</w:t>
            </w:r>
            <w:r w:rsidR="00937582" w:rsidRPr="00D27F5F">
              <w:rPr>
                <w:rFonts w:ascii="Arial" w:hAnsi="Arial" w:cs="Arial"/>
                <w:sz w:val="22"/>
                <w:szCs w:val="22"/>
              </w:rPr>
              <w:t xml:space="preserve"> </w:t>
            </w:r>
            <w:r w:rsidR="00937582">
              <w:rPr>
                <w:rFonts w:ascii="Arial" w:hAnsi="Arial" w:cs="Arial"/>
                <w:sz w:val="22"/>
                <w:szCs w:val="22"/>
              </w:rPr>
              <w:t>of</w:t>
            </w:r>
            <w:r w:rsidR="00937582" w:rsidRPr="00D27F5F">
              <w:rPr>
                <w:rFonts w:ascii="Arial" w:hAnsi="Arial" w:cs="Arial"/>
                <w:sz w:val="22"/>
                <w:szCs w:val="22"/>
              </w:rPr>
              <w:t xml:space="preserve"> butchery.</w:t>
            </w:r>
          </w:p>
          <w:p w14:paraId="69174AB0" w14:textId="7CDFC97D" w:rsidR="00937582" w:rsidRPr="00937582" w:rsidRDefault="006B40DB" w:rsidP="00937582">
            <w:pPr>
              <w:spacing w:line="240" w:lineRule="auto"/>
              <w:rPr>
                <w:rFonts w:ascii="Arial" w:hAnsi="Arial" w:cs="Arial"/>
                <w:sz w:val="22"/>
                <w:szCs w:val="22"/>
              </w:rPr>
            </w:pPr>
            <w:r>
              <w:rPr>
                <w:rFonts w:ascii="Arial" w:hAnsi="Arial" w:cs="Arial"/>
                <w:sz w:val="22"/>
                <w:szCs w:val="22"/>
              </w:rPr>
              <w:t xml:space="preserve">Meat may include but are not limited </w:t>
            </w:r>
            <w:proofErr w:type="gramStart"/>
            <w:r>
              <w:rPr>
                <w:rFonts w:ascii="Arial" w:hAnsi="Arial" w:cs="Arial"/>
                <w:sz w:val="22"/>
                <w:szCs w:val="22"/>
              </w:rPr>
              <w:t>to</w:t>
            </w:r>
            <w:r w:rsidR="00937582" w:rsidRPr="00937582">
              <w:rPr>
                <w:rFonts w:ascii="Arial" w:hAnsi="Arial" w:cs="Arial"/>
                <w:sz w:val="22"/>
                <w:szCs w:val="22"/>
              </w:rPr>
              <w:t>:</w:t>
            </w:r>
            <w:proofErr w:type="gramEnd"/>
            <w:r w:rsidR="00937582" w:rsidRPr="00937582">
              <w:rPr>
                <w:rFonts w:ascii="Arial" w:hAnsi="Arial" w:cs="Arial"/>
                <w:sz w:val="22"/>
                <w:szCs w:val="22"/>
              </w:rPr>
              <w:t xml:space="preserve"> kai moana, fowl, quadrupeds.</w:t>
            </w:r>
          </w:p>
        </w:tc>
      </w:tr>
    </w:tbl>
    <w:p w14:paraId="5F4CCBC4" w14:textId="77777777" w:rsidR="00972EBC" w:rsidRDefault="00972EBC" w:rsidP="00DC70E1">
      <w:pPr>
        <w:spacing w:line="240" w:lineRule="auto"/>
        <w:rPr>
          <w:rFonts w:ascii="Arial" w:hAnsi="Arial" w:cs="Arial"/>
          <w:sz w:val="22"/>
          <w:szCs w:val="22"/>
        </w:rPr>
      </w:pPr>
    </w:p>
    <w:p w14:paraId="46D40224" w14:textId="77777777" w:rsidR="0099335A" w:rsidRPr="00B077ED" w:rsidRDefault="0099335A" w:rsidP="00DC70E1">
      <w:pPr>
        <w:spacing w:line="240" w:lineRule="auto"/>
        <w:rPr>
          <w:rFonts w:ascii="Arial" w:hAnsi="Arial" w:cs="Arial"/>
          <w:color w:val="000000" w:themeColor="text1"/>
          <w:sz w:val="22"/>
          <w:szCs w:val="22"/>
        </w:rPr>
      </w:pPr>
      <w:proofErr w:type="spellStart"/>
      <w:r w:rsidRPr="00B077ED">
        <w:rPr>
          <w:rFonts w:ascii="Arial" w:hAnsi="Arial" w:cs="Arial"/>
          <w:b/>
          <w:bCs/>
          <w:color w:val="000000" w:themeColor="text1"/>
          <w:sz w:val="22"/>
          <w:szCs w:val="22"/>
        </w:rPr>
        <w:t>Pārongo</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aromatawai</w:t>
      </w:r>
      <w:proofErr w:type="spellEnd"/>
      <w:r w:rsidRPr="00B077ED">
        <w:rPr>
          <w:rFonts w:ascii="Arial" w:hAnsi="Arial" w:cs="Arial"/>
          <w:b/>
          <w:bCs/>
          <w:color w:val="000000" w:themeColor="text1"/>
          <w:sz w:val="22"/>
          <w:szCs w:val="22"/>
        </w:rPr>
        <w:t xml:space="preserve"> me </w:t>
      </w:r>
      <w:proofErr w:type="spellStart"/>
      <w:r w:rsidRPr="00B077ED">
        <w:rPr>
          <w:rFonts w:ascii="Arial" w:hAnsi="Arial" w:cs="Arial"/>
          <w:b/>
          <w:bCs/>
          <w:color w:val="000000" w:themeColor="text1"/>
          <w:sz w:val="22"/>
          <w:szCs w:val="22"/>
        </w:rPr>
        <w:t>te</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taumata</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paearu</w:t>
      </w:r>
      <w:proofErr w:type="spellEnd"/>
      <w:r w:rsidRPr="00B077ED">
        <w:rPr>
          <w:rFonts w:ascii="Arial" w:hAnsi="Arial" w:cs="Arial"/>
          <w:b/>
          <w:bCs/>
          <w:color w:val="000000" w:themeColor="text1"/>
          <w:sz w:val="22"/>
          <w:szCs w:val="22"/>
        </w:rPr>
        <w:t xml:space="preserve"> | </w:t>
      </w:r>
      <w:r w:rsidRPr="00B077ED">
        <w:rPr>
          <w:rFonts w:ascii="Arial" w:hAnsi="Arial" w:cs="Arial"/>
          <w:color w:val="000000" w:themeColor="text1"/>
          <w:sz w:val="22"/>
          <w:szCs w:val="22"/>
        </w:rPr>
        <w:t>Assessment information and grade criteria</w:t>
      </w:r>
    </w:p>
    <w:p w14:paraId="01D0EB00" w14:textId="4E630030" w:rsidR="0099335A" w:rsidRDefault="0099335A" w:rsidP="00DC70E1">
      <w:pPr>
        <w:spacing w:line="240" w:lineRule="auto"/>
        <w:rPr>
          <w:rFonts w:ascii="Arial" w:hAnsi="Arial" w:cs="Arial"/>
          <w:sz w:val="22"/>
          <w:szCs w:val="22"/>
        </w:rPr>
      </w:pPr>
      <w:r w:rsidRPr="00B077ED">
        <w:rPr>
          <w:rFonts w:ascii="Arial" w:hAnsi="Arial" w:cs="Arial"/>
          <w:i/>
          <w:iCs/>
          <w:color w:val="000000" w:themeColor="text1"/>
          <w:sz w:val="22"/>
          <w:szCs w:val="22"/>
        </w:rPr>
        <w:t>Assessment specifications:</w:t>
      </w:r>
    </w:p>
    <w:p w14:paraId="37327B54" w14:textId="77777777" w:rsidR="001325B0" w:rsidRDefault="001325B0" w:rsidP="001325B0">
      <w:pPr>
        <w:spacing w:line="240" w:lineRule="auto"/>
        <w:rPr>
          <w:rFonts w:ascii="Arial" w:hAnsi="Arial" w:cs="Arial"/>
          <w:color w:val="000000" w:themeColor="text1"/>
          <w:sz w:val="22"/>
          <w:szCs w:val="22"/>
        </w:rPr>
      </w:pPr>
      <w:r w:rsidRPr="008F0E18">
        <w:rPr>
          <w:rFonts w:ascii="Arial" w:hAnsi="Arial" w:cs="Arial"/>
          <w:color w:val="000000" w:themeColor="text1"/>
          <w:sz w:val="22"/>
          <w:szCs w:val="22"/>
        </w:rPr>
        <w:t>The assessment of this skill standard should be conducted in a real or simulated workplace setting.</w:t>
      </w:r>
    </w:p>
    <w:p w14:paraId="0C94B18D" w14:textId="3F6C26CC" w:rsidR="00B92ECF" w:rsidRPr="008F0E18" w:rsidRDefault="00B92ECF" w:rsidP="001325B0">
      <w:pPr>
        <w:spacing w:line="240" w:lineRule="auto"/>
        <w:rPr>
          <w:rFonts w:ascii="Arial" w:hAnsi="Arial" w:cs="Arial"/>
          <w:color w:val="000000" w:themeColor="text1"/>
          <w:sz w:val="22"/>
          <w:szCs w:val="22"/>
        </w:rPr>
      </w:pPr>
      <w:r w:rsidRPr="006C0D5B">
        <w:rPr>
          <w:rFonts w:ascii="Arial" w:hAnsi="Arial" w:cs="Arial"/>
          <w:sz w:val="22"/>
          <w:szCs w:val="22"/>
        </w:rPr>
        <w:t>Performance of all assessment activities must comply with Health and Safety at Work and Food Safety requirements, while maintaining food quality.</w:t>
      </w:r>
    </w:p>
    <w:p w14:paraId="26B222BA" w14:textId="77777777" w:rsidR="001325B0" w:rsidRPr="008F0E18" w:rsidRDefault="001325B0" w:rsidP="001325B0">
      <w:pPr>
        <w:spacing w:line="240" w:lineRule="auto"/>
        <w:rPr>
          <w:rFonts w:ascii="Arial" w:hAnsi="Arial" w:cs="Arial"/>
          <w:color w:val="000000" w:themeColor="text1"/>
          <w:sz w:val="22"/>
          <w:szCs w:val="22"/>
        </w:rPr>
      </w:pPr>
      <w:r w:rsidRPr="008F0E18">
        <w:rPr>
          <w:rFonts w:ascii="Arial" w:hAnsi="Arial" w:cs="Arial"/>
          <w:color w:val="000000" w:themeColor="text1"/>
          <w:sz w:val="22"/>
          <w:szCs w:val="22"/>
        </w:rPr>
        <w:t>Assessment should be based on the learner's ability to apply technical knowledge and theory to produce food products. The assessment should include observation, questioning, and review of physical evidence developed during the process.</w:t>
      </w:r>
    </w:p>
    <w:p w14:paraId="3CCE0FF7" w14:textId="71C805BE" w:rsidR="004D1BA1" w:rsidRPr="004D1BA1" w:rsidRDefault="004D1BA1" w:rsidP="004D1BA1">
      <w:pPr>
        <w:spacing w:line="240" w:lineRule="auto"/>
        <w:rPr>
          <w:rFonts w:ascii="Arial" w:hAnsi="Arial" w:cs="Arial"/>
          <w:sz w:val="22"/>
          <w:szCs w:val="22"/>
        </w:rPr>
      </w:pPr>
      <w:r w:rsidRPr="004D1BA1">
        <w:rPr>
          <w:rFonts w:ascii="Arial" w:hAnsi="Arial" w:cs="Arial"/>
          <w:sz w:val="22"/>
          <w:szCs w:val="22"/>
        </w:rPr>
        <w:t xml:space="preserve">Evidence is required of </w:t>
      </w:r>
      <w:r w:rsidR="00F71DFB">
        <w:rPr>
          <w:rFonts w:ascii="Arial" w:hAnsi="Arial" w:cs="Arial"/>
          <w:sz w:val="22"/>
          <w:szCs w:val="22"/>
        </w:rPr>
        <w:t xml:space="preserve">butchery of </w:t>
      </w:r>
      <w:r w:rsidRPr="004D1BA1">
        <w:rPr>
          <w:rFonts w:ascii="Arial" w:hAnsi="Arial" w:cs="Arial"/>
          <w:sz w:val="22"/>
          <w:szCs w:val="22"/>
        </w:rPr>
        <w:t xml:space="preserve">at least </w:t>
      </w:r>
      <w:r w:rsidR="00755928">
        <w:rPr>
          <w:rFonts w:ascii="Arial" w:hAnsi="Arial" w:cs="Arial"/>
          <w:sz w:val="22"/>
          <w:szCs w:val="22"/>
        </w:rPr>
        <w:t>two butchery cuts from ea</w:t>
      </w:r>
      <w:r w:rsidR="00D14D35">
        <w:rPr>
          <w:rFonts w:ascii="Arial" w:hAnsi="Arial" w:cs="Arial"/>
          <w:sz w:val="22"/>
          <w:szCs w:val="22"/>
        </w:rPr>
        <w:t xml:space="preserve">ch of fish, fowl and </w:t>
      </w:r>
      <w:proofErr w:type="spellStart"/>
      <w:r w:rsidR="00D14D35">
        <w:rPr>
          <w:rFonts w:ascii="Arial" w:hAnsi="Arial" w:cs="Arial"/>
          <w:sz w:val="22"/>
          <w:szCs w:val="22"/>
        </w:rPr>
        <w:t>quadraped</w:t>
      </w:r>
      <w:proofErr w:type="spellEnd"/>
      <w:r w:rsidRPr="004D1BA1">
        <w:rPr>
          <w:rFonts w:ascii="Arial" w:hAnsi="Arial" w:cs="Arial"/>
          <w:sz w:val="22"/>
          <w:szCs w:val="22"/>
        </w:rPr>
        <w:t>.</w:t>
      </w:r>
    </w:p>
    <w:p w14:paraId="48473F30" w14:textId="77777777" w:rsidR="004D1BA1" w:rsidRPr="004D1BA1" w:rsidRDefault="004D1BA1" w:rsidP="004D1BA1">
      <w:pPr>
        <w:spacing w:line="240" w:lineRule="auto"/>
        <w:rPr>
          <w:rFonts w:ascii="Arial" w:hAnsi="Arial" w:cs="Arial"/>
          <w:sz w:val="22"/>
          <w:szCs w:val="22"/>
        </w:rPr>
      </w:pPr>
      <w:r w:rsidRPr="004D1BA1">
        <w:rPr>
          <w:rFonts w:ascii="Arial" w:hAnsi="Arial" w:cs="Arial"/>
          <w:sz w:val="22"/>
          <w:szCs w:val="22"/>
        </w:rPr>
        <w:t>Assessment methods may include:</w:t>
      </w:r>
    </w:p>
    <w:p w14:paraId="704FE0B6" w14:textId="615CC109" w:rsidR="004D1BA1" w:rsidRPr="002C4365" w:rsidRDefault="004D1BA1" w:rsidP="00D96B67">
      <w:pPr>
        <w:pStyle w:val="ListParagraph"/>
        <w:numPr>
          <w:ilvl w:val="0"/>
          <w:numId w:val="5"/>
        </w:numPr>
        <w:spacing w:line="240" w:lineRule="auto"/>
        <w:ind w:left="567" w:hanging="567"/>
        <w:rPr>
          <w:rFonts w:ascii="Arial" w:hAnsi="Arial" w:cs="Arial"/>
          <w:sz w:val="22"/>
          <w:szCs w:val="22"/>
        </w:rPr>
      </w:pPr>
      <w:r w:rsidRPr="002C4365">
        <w:rPr>
          <w:rFonts w:ascii="Arial" w:hAnsi="Arial" w:cs="Arial"/>
          <w:sz w:val="22"/>
          <w:szCs w:val="22"/>
        </w:rPr>
        <w:t>Observation of practical skills in preparing and producing food products using butchery methods</w:t>
      </w:r>
      <w:r w:rsidR="009E73C7">
        <w:rPr>
          <w:rFonts w:ascii="Arial" w:hAnsi="Arial" w:cs="Arial"/>
          <w:sz w:val="22"/>
          <w:szCs w:val="22"/>
        </w:rPr>
        <w:t>.</w:t>
      </w:r>
    </w:p>
    <w:p w14:paraId="436CA2DF" w14:textId="3E667114" w:rsidR="004D1BA1" w:rsidRPr="002C4365" w:rsidRDefault="004D1BA1" w:rsidP="00D96B67">
      <w:pPr>
        <w:pStyle w:val="ListParagraph"/>
        <w:numPr>
          <w:ilvl w:val="0"/>
          <w:numId w:val="5"/>
        </w:numPr>
        <w:spacing w:line="240" w:lineRule="auto"/>
        <w:ind w:left="567" w:hanging="567"/>
        <w:rPr>
          <w:rFonts w:ascii="Arial" w:hAnsi="Arial" w:cs="Arial"/>
          <w:sz w:val="22"/>
          <w:szCs w:val="22"/>
        </w:rPr>
      </w:pPr>
      <w:r w:rsidRPr="002C4365">
        <w:rPr>
          <w:rFonts w:ascii="Arial" w:hAnsi="Arial" w:cs="Arial"/>
          <w:sz w:val="22"/>
          <w:szCs w:val="22"/>
        </w:rPr>
        <w:t>Verbal questioning to assess knowledge and understanding of butchery, as well as food safety and hygiene principles</w:t>
      </w:r>
      <w:r w:rsidR="009E73C7">
        <w:rPr>
          <w:rFonts w:ascii="Arial" w:hAnsi="Arial" w:cs="Arial"/>
          <w:sz w:val="22"/>
          <w:szCs w:val="22"/>
        </w:rPr>
        <w:t>.</w:t>
      </w:r>
    </w:p>
    <w:p w14:paraId="39B12F7C" w14:textId="7B0CDAF0" w:rsidR="004D1BA1" w:rsidRPr="002C4365" w:rsidRDefault="004D1BA1" w:rsidP="00D96B67">
      <w:pPr>
        <w:pStyle w:val="ListParagraph"/>
        <w:numPr>
          <w:ilvl w:val="0"/>
          <w:numId w:val="5"/>
        </w:numPr>
        <w:spacing w:line="240" w:lineRule="auto"/>
        <w:ind w:left="567" w:hanging="567"/>
        <w:rPr>
          <w:rFonts w:ascii="Arial" w:hAnsi="Arial" w:cs="Arial"/>
          <w:sz w:val="22"/>
          <w:szCs w:val="22"/>
        </w:rPr>
      </w:pPr>
      <w:r w:rsidRPr="002C4365">
        <w:rPr>
          <w:rFonts w:ascii="Arial" w:hAnsi="Arial" w:cs="Arial"/>
          <w:sz w:val="22"/>
          <w:szCs w:val="22"/>
        </w:rPr>
        <w:t>Peer and self-assessment to promote reflection and self-improvement</w:t>
      </w:r>
      <w:r w:rsidR="009E73C7">
        <w:rPr>
          <w:rFonts w:ascii="Arial" w:hAnsi="Arial" w:cs="Arial"/>
          <w:sz w:val="22"/>
          <w:szCs w:val="22"/>
        </w:rPr>
        <w:t>.</w:t>
      </w:r>
    </w:p>
    <w:p w14:paraId="23BB48A1" w14:textId="6FE6A85A" w:rsidR="00554D79" w:rsidRDefault="004D1BA1" w:rsidP="00D96B67">
      <w:pPr>
        <w:pStyle w:val="ListParagraph"/>
        <w:numPr>
          <w:ilvl w:val="0"/>
          <w:numId w:val="5"/>
        </w:numPr>
        <w:spacing w:line="240" w:lineRule="auto"/>
        <w:ind w:left="567" w:hanging="567"/>
        <w:rPr>
          <w:rFonts w:ascii="Arial" w:hAnsi="Arial" w:cs="Arial"/>
          <w:sz w:val="22"/>
          <w:szCs w:val="22"/>
        </w:rPr>
      </w:pPr>
      <w:r w:rsidRPr="002C4365">
        <w:rPr>
          <w:rFonts w:ascii="Arial" w:hAnsi="Arial" w:cs="Arial"/>
          <w:sz w:val="22"/>
          <w:szCs w:val="22"/>
        </w:rPr>
        <w:t>Portfolio assessment to demonstrate evidence of learning, such as recipes, photographs, and reflections on the learning process.</w:t>
      </w:r>
    </w:p>
    <w:p w14:paraId="7679B111" w14:textId="77777777" w:rsidR="00392617" w:rsidRPr="00F93B09" w:rsidRDefault="00392617" w:rsidP="002C5D05">
      <w:pPr>
        <w:spacing w:line="240" w:lineRule="auto"/>
        <w:ind w:left="567" w:hanging="567"/>
        <w:rPr>
          <w:rFonts w:ascii="Arial" w:hAnsi="Arial" w:cs="Arial"/>
          <w:color w:val="000000" w:themeColor="text1"/>
          <w:sz w:val="22"/>
          <w:szCs w:val="22"/>
          <w:u w:val="single"/>
        </w:rPr>
      </w:pPr>
      <w:r w:rsidRPr="00F93B09">
        <w:rPr>
          <w:rFonts w:ascii="Arial" w:hAnsi="Arial" w:cs="Arial"/>
          <w:color w:val="000000" w:themeColor="text1"/>
          <w:sz w:val="22"/>
          <w:szCs w:val="22"/>
          <w:u w:val="single"/>
        </w:rPr>
        <w:t>Suggested assessment scenarios.</w:t>
      </w:r>
    </w:p>
    <w:p w14:paraId="12522871" w14:textId="103728DF" w:rsidR="00C90369" w:rsidRPr="00C90369" w:rsidRDefault="00C90369" w:rsidP="00D96B67">
      <w:pPr>
        <w:pStyle w:val="ListParagraph"/>
        <w:numPr>
          <w:ilvl w:val="0"/>
          <w:numId w:val="6"/>
        </w:numPr>
        <w:spacing w:line="240" w:lineRule="auto"/>
        <w:ind w:left="567" w:hanging="567"/>
        <w:rPr>
          <w:rFonts w:ascii="Arial" w:hAnsi="Arial" w:cs="Arial"/>
          <w:sz w:val="22"/>
          <w:szCs w:val="22"/>
        </w:rPr>
      </w:pPr>
      <w:r w:rsidRPr="00C90369">
        <w:rPr>
          <w:rFonts w:ascii="Arial" w:hAnsi="Arial" w:cs="Arial"/>
          <w:sz w:val="22"/>
          <w:szCs w:val="22"/>
        </w:rPr>
        <w:t xml:space="preserve">Fabricating meat products: </w:t>
      </w:r>
      <w:r w:rsidR="00060276">
        <w:rPr>
          <w:rFonts w:ascii="Arial" w:hAnsi="Arial" w:cs="Arial"/>
          <w:sz w:val="22"/>
          <w:szCs w:val="22"/>
        </w:rPr>
        <w:t>R</w:t>
      </w:r>
      <w:r w:rsidRPr="00C90369">
        <w:rPr>
          <w:rFonts w:ascii="Arial" w:hAnsi="Arial" w:cs="Arial"/>
          <w:sz w:val="22"/>
          <w:szCs w:val="22"/>
        </w:rPr>
        <w:t>equire</w:t>
      </w:r>
      <w:r w:rsidR="00060276">
        <w:rPr>
          <w:rFonts w:ascii="Arial" w:hAnsi="Arial" w:cs="Arial"/>
          <w:sz w:val="22"/>
          <w:szCs w:val="22"/>
        </w:rPr>
        <w:t>ment</w:t>
      </w:r>
      <w:r w:rsidRPr="00C90369">
        <w:rPr>
          <w:rFonts w:ascii="Arial" w:hAnsi="Arial" w:cs="Arial"/>
          <w:sz w:val="22"/>
          <w:szCs w:val="22"/>
        </w:rPr>
        <w:t xml:space="preserve"> to use the different cuts of meat to create a range of meat products. This would require an understanding of the properties of different cuts and their suitability for different products, as well as knowledge of flavourings, seasonings, and cooking techniques.</w:t>
      </w:r>
    </w:p>
    <w:p w14:paraId="16C41C50" w14:textId="50B10D0D" w:rsidR="0067289B" w:rsidRPr="006F63E2" w:rsidRDefault="00060276" w:rsidP="0067289B">
      <w:pPr>
        <w:pStyle w:val="ListParagraph"/>
        <w:numPr>
          <w:ilvl w:val="0"/>
          <w:numId w:val="6"/>
        </w:numPr>
        <w:spacing w:line="240" w:lineRule="auto"/>
        <w:ind w:left="567" w:hanging="567"/>
        <w:rPr>
          <w:rFonts w:ascii="Arial" w:hAnsi="Arial" w:cs="Arial"/>
          <w:sz w:val="22"/>
          <w:szCs w:val="22"/>
        </w:rPr>
      </w:pPr>
      <w:r w:rsidRPr="006F63E2">
        <w:rPr>
          <w:rFonts w:ascii="Arial" w:hAnsi="Arial" w:cs="Arial"/>
          <w:sz w:val="22"/>
          <w:szCs w:val="22"/>
        </w:rPr>
        <w:lastRenderedPageBreak/>
        <w:t>Conducting a</w:t>
      </w:r>
      <w:r w:rsidR="00472E3C">
        <w:rPr>
          <w:rFonts w:ascii="Arial" w:hAnsi="Arial" w:cs="Arial"/>
          <w:sz w:val="22"/>
          <w:szCs w:val="22"/>
        </w:rPr>
        <w:t>n</w:t>
      </w:r>
      <w:r w:rsidR="000418D0" w:rsidRPr="006F63E2">
        <w:rPr>
          <w:rFonts w:ascii="Arial" w:hAnsi="Arial" w:cs="Arial"/>
          <w:sz w:val="22"/>
          <w:szCs w:val="22"/>
        </w:rPr>
        <w:t xml:space="preserve"> analysis of</w:t>
      </w:r>
      <w:r w:rsidR="0067289B" w:rsidRPr="006F63E2">
        <w:rPr>
          <w:rFonts w:ascii="Arial" w:hAnsi="Arial" w:cs="Arial"/>
          <w:sz w:val="22"/>
          <w:szCs w:val="22"/>
        </w:rPr>
        <w:t xml:space="preserve"> specific cuts and their preparation methods for different cooking techniques</w:t>
      </w:r>
      <w:r w:rsidR="007B717B" w:rsidRPr="006F63E2">
        <w:rPr>
          <w:rFonts w:ascii="Arial" w:hAnsi="Arial" w:cs="Arial"/>
          <w:sz w:val="22"/>
          <w:szCs w:val="22"/>
        </w:rPr>
        <w:t>, considering factors</w:t>
      </w:r>
      <w:r w:rsidR="0067289B" w:rsidRPr="006F63E2">
        <w:rPr>
          <w:rFonts w:ascii="Arial" w:hAnsi="Arial" w:cs="Arial"/>
          <w:sz w:val="22"/>
          <w:szCs w:val="22"/>
        </w:rPr>
        <w:t xml:space="preserve"> influencing sensory expectations.</w:t>
      </w:r>
      <w:r w:rsidR="007B717B" w:rsidRPr="006F63E2">
        <w:rPr>
          <w:rFonts w:ascii="Arial" w:hAnsi="Arial" w:cs="Arial"/>
          <w:sz w:val="22"/>
          <w:szCs w:val="22"/>
        </w:rPr>
        <w:t xml:space="preserve"> </w:t>
      </w:r>
      <w:r w:rsidR="0067289B" w:rsidRPr="006F63E2">
        <w:rPr>
          <w:rFonts w:ascii="Arial" w:hAnsi="Arial" w:cs="Arial"/>
          <w:sz w:val="22"/>
          <w:szCs w:val="22"/>
        </w:rPr>
        <w:t>Recommend suitable cooking techniques based on sensory analysis.</w:t>
      </w:r>
    </w:p>
    <w:p w14:paraId="49525274" w14:textId="763212A4" w:rsidR="0099335A" w:rsidRPr="00B43186" w:rsidRDefault="0099335A" w:rsidP="00DC70E1">
      <w:pPr>
        <w:spacing w:line="240" w:lineRule="auto"/>
        <w:rPr>
          <w:rFonts w:ascii="Arial" w:hAnsi="Arial" w:cs="Arial"/>
          <w:i/>
          <w:iCs/>
          <w:sz w:val="22"/>
          <w:szCs w:val="22"/>
        </w:rPr>
      </w:pPr>
      <w:r w:rsidRPr="00B43186">
        <w:rPr>
          <w:rFonts w:ascii="Arial" w:hAnsi="Arial" w:cs="Arial"/>
          <w:b/>
          <w:bCs/>
          <w:i/>
          <w:iCs/>
          <w:color w:val="000000" w:themeColor="text1"/>
          <w:sz w:val="22"/>
          <w:szCs w:val="22"/>
        </w:rPr>
        <w:t xml:space="preserve">Ngā momo whiwhinga | </w:t>
      </w:r>
      <w:r w:rsidRPr="00B43186">
        <w:rPr>
          <w:rFonts w:ascii="Arial" w:hAnsi="Arial" w:cs="Arial"/>
          <w:i/>
          <w:iCs/>
          <w:color w:val="000000" w:themeColor="text1"/>
          <w:sz w:val="22"/>
          <w:szCs w:val="22"/>
        </w:rPr>
        <w:t>Grades available</w:t>
      </w:r>
    </w:p>
    <w:p w14:paraId="07454F67" w14:textId="050B4D73" w:rsidR="00232403" w:rsidRDefault="0099335A" w:rsidP="00EE6E0A">
      <w:pPr>
        <w:spacing w:line="240" w:lineRule="auto"/>
        <w:rPr>
          <w:rFonts w:ascii="Arial" w:hAnsi="Arial" w:cs="Arial"/>
          <w:sz w:val="22"/>
          <w:szCs w:val="22"/>
        </w:rPr>
      </w:pPr>
      <w:r>
        <w:rPr>
          <w:rFonts w:ascii="Arial" w:hAnsi="Arial" w:cs="Arial"/>
          <w:sz w:val="22"/>
          <w:szCs w:val="22"/>
        </w:rPr>
        <w:t xml:space="preserve">Achieved </w:t>
      </w:r>
    </w:p>
    <w:p w14:paraId="26758BEB" w14:textId="06856F65" w:rsidR="0099335A" w:rsidRDefault="0099335A" w:rsidP="00DC70E1">
      <w:pPr>
        <w:spacing w:line="240" w:lineRule="auto"/>
        <w:rPr>
          <w:rFonts w:ascii="Arial" w:hAnsi="Arial" w:cs="Arial"/>
          <w:color w:val="000000" w:themeColor="text1"/>
          <w:sz w:val="22"/>
          <w:szCs w:val="22"/>
        </w:rPr>
      </w:pPr>
      <w:proofErr w:type="spellStart"/>
      <w:r w:rsidRPr="00664DAB">
        <w:rPr>
          <w:rFonts w:ascii="Arial" w:hAnsi="Arial" w:cs="Arial"/>
          <w:b/>
          <w:bCs/>
          <w:color w:val="000000" w:themeColor="text1"/>
          <w:sz w:val="22"/>
          <w:szCs w:val="22"/>
        </w:rPr>
        <w:t>Ihirangi</w:t>
      </w:r>
      <w:proofErr w:type="spellEnd"/>
      <w:r w:rsidRPr="00664DAB">
        <w:rPr>
          <w:rFonts w:ascii="Arial" w:hAnsi="Arial" w:cs="Arial"/>
          <w:b/>
          <w:bCs/>
          <w:color w:val="000000" w:themeColor="text1"/>
          <w:sz w:val="22"/>
          <w:szCs w:val="22"/>
        </w:rPr>
        <w:t xml:space="preserve"> </w:t>
      </w:r>
      <w:proofErr w:type="spellStart"/>
      <w:r w:rsidRPr="00664DAB">
        <w:rPr>
          <w:rFonts w:ascii="Arial" w:hAnsi="Arial" w:cs="Arial"/>
          <w:b/>
          <w:bCs/>
          <w:color w:val="000000" w:themeColor="text1"/>
          <w:sz w:val="22"/>
          <w:szCs w:val="22"/>
        </w:rPr>
        <w:t>waitohu</w:t>
      </w:r>
      <w:proofErr w:type="spellEnd"/>
      <w:r w:rsidRPr="00664DAB">
        <w:rPr>
          <w:rFonts w:ascii="Arial" w:hAnsi="Arial" w:cs="Arial"/>
          <w:b/>
          <w:bCs/>
          <w:color w:val="000000" w:themeColor="text1"/>
          <w:sz w:val="22"/>
          <w:szCs w:val="22"/>
        </w:rPr>
        <w:t xml:space="preserve"> | </w:t>
      </w:r>
      <w:r w:rsidRPr="00664DAB">
        <w:rPr>
          <w:rFonts w:ascii="Arial" w:hAnsi="Arial" w:cs="Arial"/>
          <w:color w:val="000000" w:themeColor="text1"/>
          <w:sz w:val="22"/>
          <w:szCs w:val="22"/>
        </w:rPr>
        <w:t>Indicative content</w:t>
      </w:r>
    </w:p>
    <w:p w14:paraId="4E43B11A" w14:textId="15EE1DAC" w:rsidR="007B4C1F" w:rsidRDefault="007B4C1F" w:rsidP="007B4C1F">
      <w:pPr>
        <w:spacing w:line="240" w:lineRule="auto"/>
        <w:rPr>
          <w:rFonts w:ascii="Arial" w:hAnsi="Arial" w:cs="Arial"/>
          <w:color w:val="000000" w:themeColor="text1"/>
          <w:sz w:val="22"/>
          <w:szCs w:val="22"/>
        </w:rPr>
      </w:pPr>
      <w:r w:rsidRPr="004D671F">
        <w:rPr>
          <w:rFonts w:ascii="Arial" w:hAnsi="Arial" w:cs="Arial"/>
          <w:color w:val="000000" w:themeColor="text1"/>
          <w:sz w:val="22"/>
          <w:szCs w:val="22"/>
        </w:rPr>
        <w:t>The learning outcomes</w:t>
      </w:r>
      <w:r>
        <w:rPr>
          <w:rFonts w:ascii="Arial" w:hAnsi="Arial" w:cs="Arial"/>
          <w:color w:val="000000" w:themeColor="text1"/>
          <w:sz w:val="22"/>
          <w:szCs w:val="22"/>
        </w:rPr>
        <w:t xml:space="preserve"> of this skill standard </w:t>
      </w:r>
      <w:r w:rsidRPr="004D671F">
        <w:rPr>
          <w:rFonts w:ascii="Arial" w:hAnsi="Arial" w:cs="Arial"/>
          <w:color w:val="000000" w:themeColor="text1"/>
          <w:sz w:val="22"/>
          <w:szCs w:val="22"/>
        </w:rPr>
        <w:t xml:space="preserve">are established with the kaupapa of engaging with technical knowledge and theory to progress development of professional practice. </w:t>
      </w:r>
    </w:p>
    <w:p w14:paraId="6DD5AE52" w14:textId="77777777" w:rsidR="000E3968" w:rsidRPr="00591AAF" w:rsidRDefault="000E3968" w:rsidP="000E3968">
      <w:pPr>
        <w:spacing w:line="240" w:lineRule="auto"/>
        <w:rPr>
          <w:rFonts w:ascii="Arial" w:hAnsi="Arial" w:cs="Arial"/>
          <w:color w:val="000000" w:themeColor="text1"/>
          <w:sz w:val="22"/>
          <w:szCs w:val="22"/>
        </w:rPr>
      </w:pPr>
      <w:r>
        <w:rPr>
          <w:rStyle w:val="normaltextrun"/>
          <w:rFonts w:ascii="Arial" w:hAnsi="Arial" w:cs="Arial"/>
          <w:sz w:val="22"/>
          <w:szCs w:val="22"/>
          <w:shd w:val="clear" w:color="auto" w:fill="FFFFFF"/>
        </w:rPr>
        <w:t>The principles of kaitiakitanga, manaakitanga, whanaungatanga and kotahitanga are under the rangatiratanga of mana whenua and must underpin all learning in this skill standard.</w:t>
      </w:r>
    </w:p>
    <w:p w14:paraId="378F7445" w14:textId="474F0E74" w:rsidR="00DD3D30" w:rsidRPr="00DD3D30" w:rsidRDefault="00DD3D30" w:rsidP="002C5D05">
      <w:pPr>
        <w:tabs>
          <w:tab w:val="left" w:pos="7230"/>
        </w:tabs>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L</w:t>
      </w:r>
      <w:r w:rsidRPr="00DD3D30">
        <w:rPr>
          <w:rFonts w:ascii="Arial" w:hAnsi="Arial" w:cs="Arial"/>
          <w:color w:val="000000" w:themeColor="text1"/>
          <w:sz w:val="22"/>
          <w:szCs w:val="22"/>
        </w:rPr>
        <w:t>earning may cover but is not limited to the following content:</w:t>
      </w:r>
    </w:p>
    <w:p w14:paraId="052A9714" w14:textId="158E305E" w:rsidR="00B068BA" w:rsidRPr="00B068BA" w:rsidRDefault="00B068BA" w:rsidP="00F6183A">
      <w:pPr>
        <w:pStyle w:val="ListParagraph"/>
        <w:numPr>
          <w:ilvl w:val="0"/>
          <w:numId w:val="7"/>
        </w:numPr>
        <w:tabs>
          <w:tab w:val="left" w:pos="7230"/>
        </w:tabs>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A</w:t>
      </w:r>
      <w:r w:rsidRPr="00B068BA">
        <w:rPr>
          <w:rFonts w:ascii="Arial" w:hAnsi="Arial" w:cs="Arial"/>
          <w:color w:val="000000" w:themeColor="text1"/>
          <w:sz w:val="22"/>
          <w:szCs w:val="22"/>
        </w:rPr>
        <w:t>natomy of different animals and the properties of different cuts of meat</w:t>
      </w:r>
      <w:r w:rsidR="00F6183A">
        <w:rPr>
          <w:rFonts w:ascii="Arial" w:hAnsi="Arial" w:cs="Arial"/>
          <w:color w:val="000000" w:themeColor="text1"/>
          <w:sz w:val="22"/>
          <w:szCs w:val="22"/>
        </w:rPr>
        <w:t>.</w:t>
      </w:r>
    </w:p>
    <w:p w14:paraId="4DF291B6" w14:textId="12D316C2" w:rsidR="00B068BA" w:rsidRPr="00B068BA" w:rsidRDefault="00B068BA" w:rsidP="00F6183A">
      <w:pPr>
        <w:pStyle w:val="ListParagraph"/>
        <w:numPr>
          <w:ilvl w:val="0"/>
          <w:numId w:val="7"/>
        </w:numPr>
        <w:tabs>
          <w:tab w:val="left" w:pos="7230"/>
        </w:tabs>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K</w:t>
      </w:r>
      <w:r w:rsidRPr="00B068BA">
        <w:rPr>
          <w:rFonts w:ascii="Arial" w:hAnsi="Arial" w:cs="Arial"/>
          <w:color w:val="000000" w:themeColor="text1"/>
          <w:sz w:val="22"/>
          <w:szCs w:val="22"/>
        </w:rPr>
        <w:t xml:space="preserve">nife skills, including </w:t>
      </w:r>
      <w:r w:rsidR="003D5970">
        <w:rPr>
          <w:rFonts w:ascii="Arial" w:hAnsi="Arial" w:cs="Arial"/>
          <w:color w:val="000000" w:themeColor="text1"/>
          <w:sz w:val="22"/>
          <w:szCs w:val="22"/>
        </w:rPr>
        <w:t xml:space="preserve">knife selection, </w:t>
      </w:r>
      <w:r w:rsidRPr="00B068BA">
        <w:rPr>
          <w:rFonts w:ascii="Arial" w:hAnsi="Arial" w:cs="Arial"/>
          <w:color w:val="000000" w:themeColor="text1"/>
          <w:sz w:val="22"/>
          <w:szCs w:val="22"/>
        </w:rPr>
        <w:t>sharpening, handling, and maintenance</w:t>
      </w:r>
      <w:r w:rsidR="00F6183A">
        <w:rPr>
          <w:rFonts w:ascii="Arial" w:hAnsi="Arial" w:cs="Arial"/>
          <w:color w:val="000000" w:themeColor="text1"/>
          <w:sz w:val="22"/>
          <w:szCs w:val="22"/>
        </w:rPr>
        <w:t>.</w:t>
      </w:r>
    </w:p>
    <w:p w14:paraId="6DCCDCD7" w14:textId="23C3C10F" w:rsidR="00B068BA" w:rsidRPr="00B068BA" w:rsidRDefault="00B068BA" w:rsidP="00F6183A">
      <w:pPr>
        <w:pStyle w:val="ListParagraph"/>
        <w:numPr>
          <w:ilvl w:val="0"/>
          <w:numId w:val="7"/>
        </w:numPr>
        <w:tabs>
          <w:tab w:val="left" w:pos="7230"/>
        </w:tabs>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S</w:t>
      </w:r>
      <w:r w:rsidRPr="00B068BA">
        <w:rPr>
          <w:rFonts w:ascii="Arial" w:hAnsi="Arial" w:cs="Arial"/>
          <w:color w:val="000000" w:themeColor="text1"/>
          <w:sz w:val="22"/>
          <w:szCs w:val="22"/>
        </w:rPr>
        <w:t>afe working practices and hygiene standards in the butchery environment</w:t>
      </w:r>
      <w:r w:rsidR="00F6183A">
        <w:rPr>
          <w:rFonts w:ascii="Arial" w:hAnsi="Arial" w:cs="Arial"/>
          <w:color w:val="000000" w:themeColor="text1"/>
          <w:sz w:val="22"/>
          <w:szCs w:val="22"/>
        </w:rPr>
        <w:t>.</w:t>
      </w:r>
    </w:p>
    <w:p w14:paraId="7D13EBA7" w14:textId="2A7EF78C" w:rsidR="00B068BA" w:rsidRDefault="00B068BA" w:rsidP="00F6183A">
      <w:pPr>
        <w:pStyle w:val="ListParagraph"/>
        <w:numPr>
          <w:ilvl w:val="0"/>
          <w:numId w:val="7"/>
        </w:numPr>
        <w:tabs>
          <w:tab w:val="left" w:pos="7230"/>
        </w:tabs>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S</w:t>
      </w:r>
      <w:r w:rsidRPr="00B068BA">
        <w:rPr>
          <w:rFonts w:ascii="Arial" w:hAnsi="Arial" w:cs="Arial"/>
          <w:color w:val="000000" w:themeColor="text1"/>
          <w:sz w:val="22"/>
          <w:szCs w:val="22"/>
        </w:rPr>
        <w:t xml:space="preserve">ensory properties of different </w:t>
      </w:r>
      <w:r w:rsidR="00937C8E">
        <w:rPr>
          <w:rFonts w:ascii="Arial" w:hAnsi="Arial" w:cs="Arial"/>
          <w:color w:val="000000" w:themeColor="text1"/>
          <w:sz w:val="22"/>
          <w:szCs w:val="22"/>
        </w:rPr>
        <w:t>cuts</w:t>
      </w:r>
      <w:r w:rsidRPr="00B068BA">
        <w:rPr>
          <w:rFonts w:ascii="Arial" w:hAnsi="Arial" w:cs="Arial"/>
          <w:color w:val="000000" w:themeColor="text1"/>
          <w:sz w:val="22"/>
          <w:szCs w:val="22"/>
        </w:rPr>
        <w:t>, including taste, texture, and appearance</w:t>
      </w:r>
      <w:r w:rsidR="00F6183A">
        <w:rPr>
          <w:rFonts w:ascii="Arial" w:hAnsi="Arial" w:cs="Arial"/>
          <w:color w:val="000000" w:themeColor="text1"/>
          <w:sz w:val="22"/>
          <w:szCs w:val="22"/>
        </w:rPr>
        <w:t>.</w:t>
      </w:r>
    </w:p>
    <w:p w14:paraId="166E2AA0" w14:textId="3C7A0E07" w:rsidR="0088325E" w:rsidRDefault="0096578B" w:rsidP="00F6183A">
      <w:pPr>
        <w:pStyle w:val="ListParagraph"/>
        <w:numPr>
          <w:ilvl w:val="0"/>
          <w:numId w:val="7"/>
        </w:numPr>
        <w:tabs>
          <w:tab w:val="left" w:pos="7230"/>
        </w:tabs>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S</w:t>
      </w:r>
      <w:r w:rsidRPr="0096578B">
        <w:rPr>
          <w:rFonts w:ascii="Arial" w:hAnsi="Arial" w:cs="Arial"/>
          <w:color w:val="000000" w:themeColor="text1"/>
          <w:sz w:val="22"/>
          <w:szCs w:val="22"/>
        </w:rPr>
        <w:t>election and application of appropriate knives to prepare meat cuts</w:t>
      </w:r>
      <w:r>
        <w:rPr>
          <w:rFonts w:ascii="Arial" w:hAnsi="Arial" w:cs="Arial"/>
          <w:color w:val="000000" w:themeColor="text1"/>
          <w:sz w:val="22"/>
          <w:szCs w:val="22"/>
        </w:rPr>
        <w:t xml:space="preserve"> including</w:t>
      </w:r>
      <w:r w:rsidRPr="0096578B">
        <w:rPr>
          <w:rFonts w:ascii="Arial" w:hAnsi="Arial" w:cs="Arial"/>
          <w:color w:val="000000" w:themeColor="text1"/>
          <w:sz w:val="22"/>
          <w:szCs w:val="22"/>
        </w:rPr>
        <w:t xml:space="preserve"> filleting, boning </w:t>
      </w:r>
      <w:r w:rsidR="00FE2A7A">
        <w:rPr>
          <w:rFonts w:ascii="Arial" w:hAnsi="Arial" w:cs="Arial"/>
          <w:color w:val="000000" w:themeColor="text1"/>
          <w:sz w:val="22"/>
          <w:szCs w:val="22"/>
        </w:rPr>
        <w:t>using</w:t>
      </w:r>
      <w:r w:rsidRPr="0096578B">
        <w:rPr>
          <w:rFonts w:ascii="Arial" w:hAnsi="Arial" w:cs="Arial"/>
          <w:color w:val="000000" w:themeColor="text1"/>
          <w:sz w:val="22"/>
          <w:szCs w:val="22"/>
        </w:rPr>
        <w:t xml:space="preserve"> French chef</w:t>
      </w:r>
      <w:r w:rsidR="00FE2A7A">
        <w:rPr>
          <w:rFonts w:ascii="Arial" w:hAnsi="Arial" w:cs="Arial"/>
          <w:color w:val="000000" w:themeColor="text1"/>
          <w:sz w:val="22"/>
          <w:szCs w:val="22"/>
        </w:rPr>
        <w:t>’</w:t>
      </w:r>
      <w:r w:rsidRPr="0096578B">
        <w:rPr>
          <w:rFonts w:ascii="Arial" w:hAnsi="Arial" w:cs="Arial"/>
          <w:color w:val="000000" w:themeColor="text1"/>
          <w:sz w:val="22"/>
          <w:szCs w:val="22"/>
        </w:rPr>
        <w:t>s knife used to perform these activities</w:t>
      </w:r>
      <w:r w:rsidR="00252A3D">
        <w:rPr>
          <w:rFonts w:ascii="Arial" w:hAnsi="Arial" w:cs="Arial"/>
          <w:color w:val="000000" w:themeColor="text1"/>
          <w:sz w:val="22"/>
          <w:szCs w:val="22"/>
        </w:rPr>
        <w:t>.</w:t>
      </w:r>
    </w:p>
    <w:p w14:paraId="22733A6A" w14:textId="77777777" w:rsidR="002D219F" w:rsidRPr="00FA334E" w:rsidRDefault="002D219F" w:rsidP="002D219F">
      <w:pPr>
        <w:pStyle w:val="ListParagraph"/>
        <w:numPr>
          <w:ilvl w:val="0"/>
          <w:numId w:val="7"/>
        </w:numPr>
        <w:tabs>
          <w:tab w:val="left" w:pos="7230"/>
        </w:tabs>
        <w:spacing w:line="240" w:lineRule="auto"/>
        <w:ind w:left="567" w:hanging="567"/>
        <w:rPr>
          <w:rFonts w:ascii="Arial" w:hAnsi="Arial" w:cs="Arial"/>
          <w:color w:val="000000" w:themeColor="text1"/>
          <w:sz w:val="22"/>
          <w:szCs w:val="22"/>
        </w:rPr>
      </w:pPr>
      <w:r w:rsidRPr="00FA334E">
        <w:rPr>
          <w:rFonts w:ascii="Arial" w:hAnsi="Arial" w:cs="Arial"/>
          <w:color w:val="000000" w:themeColor="text1"/>
          <w:sz w:val="22"/>
          <w:szCs w:val="22"/>
        </w:rPr>
        <w:t>Applying the theory of temperature and medium control (a deep understanding of the methods of cookery and what is happening from a food science perspective) to transform meat products into dishes</w:t>
      </w:r>
      <w:r>
        <w:rPr>
          <w:rFonts w:ascii="Arial" w:hAnsi="Arial" w:cs="Arial"/>
          <w:color w:val="000000" w:themeColor="text1"/>
          <w:sz w:val="22"/>
          <w:szCs w:val="22"/>
        </w:rPr>
        <w:t>.</w:t>
      </w:r>
    </w:p>
    <w:p w14:paraId="3994B9AB" w14:textId="40E04170" w:rsidR="002D219F" w:rsidRPr="00FA334E" w:rsidRDefault="002D219F" w:rsidP="002D219F">
      <w:pPr>
        <w:pStyle w:val="ListParagraph"/>
        <w:numPr>
          <w:ilvl w:val="0"/>
          <w:numId w:val="7"/>
        </w:numPr>
        <w:tabs>
          <w:tab w:val="left" w:pos="7230"/>
        </w:tabs>
        <w:spacing w:line="240" w:lineRule="auto"/>
        <w:ind w:left="567" w:hanging="567"/>
        <w:rPr>
          <w:rFonts w:ascii="Arial" w:hAnsi="Arial" w:cs="Arial"/>
          <w:color w:val="000000" w:themeColor="text1"/>
          <w:sz w:val="22"/>
          <w:szCs w:val="22"/>
        </w:rPr>
      </w:pPr>
      <w:r w:rsidRPr="00FA334E">
        <w:rPr>
          <w:rFonts w:ascii="Arial" w:hAnsi="Arial" w:cs="Arial"/>
          <w:color w:val="000000" w:themeColor="text1"/>
          <w:sz w:val="22"/>
          <w:szCs w:val="22"/>
        </w:rPr>
        <w:t>Applying the theory of sensory analysis to allow for the development of food items</w:t>
      </w:r>
      <w:r>
        <w:rPr>
          <w:rFonts w:ascii="Arial" w:hAnsi="Arial" w:cs="Arial"/>
          <w:color w:val="000000" w:themeColor="text1"/>
          <w:sz w:val="22"/>
          <w:szCs w:val="22"/>
        </w:rPr>
        <w:t xml:space="preserve"> the meet sensory </w:t>
      </w:r>
      <w:r w:rsidR="00937C8E">
        <w:rPr>
          <w:rFonts w:ascii="Arial" w:hAnsi="Arial" w:cs="Arial"/>
          <w:color w:val="000000" w:themeColor="text1"/>
          <w:sz w:val="22"/>
          <w:szCs w:val="22"/>
        </w:rPr>
        <w:t>expectations</w:t>
      </w:r>
      <w:r w:rsidRPr="00FA334E">
        <w:rPr>
          <w:rFonts w:ascii="Arial" w:hAnsi="Arial" w:cs="Arial"/>
          <w:color w:val="000000" w:themeColor="text1"/>
          <w:sz w:val="22"/>
          <w:szCs w:val="22"/>
        </w:rPr>
        <w:t>.</w:t>
      </w:r>
    </w:p>
    <w:p w14:paraId="19A3A1B3" w14:textId="77777777" w:rsidR="002D219F" w:rsidRDefault="002D219F" w:rsidP="002D219F">
      <w:pPr>
        <w:pStyle w:val="ListParagraph"/>
        <w:numPr>
          <w:ilvl w:val="0"/>
          <w:numId w:val="7"/>
        </w:numPr>
        <w:tabs>
          <w:tab w:val="left" w:pos="7230"/>
        </w:tabs>
        <w:spacing w:line="240" w:lineRule="auto"/>
        <w:ind w:left="567" w:hanging="567"/>
        <w:rPr>
          <w:rFonts w:ascii="Arial" w:hAnsi="Arial" w:cs="Arial"/>
          <w:color w:val="000000" w:themeColor="text1"/>
          <w:sz w:val="22"/>
          <w:szCs w:val="22"/>
        </w:rPr>
      </w:pPr>
      <w:r w:rsidRPr="00FA334E">
        <w:rPr>
          <w:rFonts w:ascii="Arial" w:hAnsi="Arial" w:cs="Arial"/>
          <w:color w:val="000000" w:themeColor="text1"/>
          <w:sz w:val="22"/>
          <w:szCs w:val="22"/>
        </w:rPr>
        <w:t>Applying the theory of nutrition and dietary restrictions for the development of safe to eat dishes.</w:t>
      </w:r>
    </w:p>
    <w:p w14:paraId="6A4E93F4" w14:textId="638ED620" w:rsidR="0099335A" w:rsidRDefault="0099335A" w:rsidP="00DC70E1">
      <w:pPr>
        <w:spacing w:line="240" w:lineRule="auto"/>
        <w:rPr>
          <w:rFonts w:ascii="Arial" w:hAnsi="Arial" w:cs="Arial"/>
          <w:color w:val="000000" w:themeColor="text1"/>
          <w:sz w:val="22"/>
          <w:szCs w:val="22"/>
        </w:rPr>
      </w:pPr>
      <w:r w:rsidRPr="0042401C">
        <w:rPr>
          <w:rFonts w:ascii="Arial" w:hAnsi="Arial" w:cs="Arial"/>
          <w:b/>
          <w:bCs/>
          <w:color w:val="000000" w:themeColor="text1"/>
          <w:sz w:val="22"/>
          <w:szCs w:val="22"/>
        </w:rPr>
        <w:t xml:space="preserve">Rauemi | </w:t>
      </w:r>
      <w:r w:rsidRPr="0042401C">
        <w:rPr>
          <w:rFonts w:ascii="Arial" w:hAnsi="Arial" w:cs="Arial"/>
          <w:color w:val="000000" w:themeColor="text1"/>
          <w:sz w:val="22"/>
          <w:szCs w:val="22"/>
        </w:rPr>
        <w:t>Resources</w:t>
      </w:r>
    </w:p>
    <w:p w14:paraId="536AE722" w14:textId="77777777" w:rsidR="006323DB" w:rsidRPr="006323DB" w:rsidRDefault="006323DB" w:rsidP="006323DB">
      <w:pPr>
        <w:spacing w:line="240" w:lineRule="auto"/>
        <w:rPr>
          <w:rFonts w:ascii="Arial" w:hAnsi="Arial" w:cs="Arial"/>
          <w:color w:val="000000" w:themeColor="text1"/>
          <w:sz w:val="22"/>
          <w:szCs w:val="22"/>
        </w:rPr>
      </w:pPr>
      <w:r w:rsidRPr="006323DB">
        <w:rPr>
          <w:rFonts w:ascii="Arial" w:hAnsi="Arial" w:cs="Arial"/>
          <w:color w:val="000000" w:themeColor="text1"/>
          <w:sz w:val="22"/>
          <w:szCs w:val="22"/>
        </w:rPr>
        <w:t xml:space="preserve">Legislation relevant to this skill standard may include but is not limited to: </w:t>
      </w:r>
    </w:p>
    <w:p w14:paraId="0EA97948" w14:textId="13F22AF8" w:rsidR="00F17B6A" w:rsidRDefault="00F17B6A" w:rsidP="00D96B67">
      <w:pPr>
        <w:pStyle w:val="ListParagraph"/>
        <w:numPr>
          <w:ilvl w:val="1"/>
          <w:numId w:val="3"/>
        </w:numPr>
        <w:spacing w:line="240" w:lineRule="auto"/>
        <w:ind w:left="567" w:hanging="567"/>
        <w:rPr>
          <w:rFonts w:ascii="Arial" w:hAnsi="Arial" w:cs="Arial"/>
          <w:color w:val="000000" w:themeColor="text1"/>
          <w:sz w:val="22"/>
          <w:szCs w:val="22"/>
        </w:rPr>
      </w:pPr>
      <w:r w:rsidRPr="00F17B6A">
        <w:rPr>
          <w:rFonts w:ascii="Arial" w:hAnsi="Arial" w:cs="Arial"/>
          <w:color w:val="000000" w:themeColor="text1"/>
          <w:sz w:val="22"/>
          <w:szCs w:val="22"/>
        </w:rPr>
        <w:t>Animal Products Act 1999</w:t>
      </w:r>
    </w:p>
    <w:p w14:paraId="4731E85B" w14:textId="73047FD8" w:rsidR="006323DB" w:rsidRPr="00FD1FD8" w:rsidRDefault="006323DB" w:rsidP="00D96B67">
      <w:pPr>
        <w:pStyle w:val="ListParagraph"/>
        <w:numPr>
          <w:ilvl w:val="1"/>
          <w:numId w:val="3"/>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Food Act 2014</w:t>
      </w:r>
    </w:p>
    <w:p w14:paraId="60ABBF34" w14:textId="7975183E" w:rsidR="006323DB" w:rsidRDefault="006323DB" w:rsidP="00D96B67">
      <w:pPr>
        <w:pStyle w:val="ListParagraph"/>
        <w:numPr>
          <w:ilvl w:val="1"/>
          <w:numId w:val="3"/>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Health and Safety in Employment Act 2015.</w:t>
      </w:r>
    </w:p>
    <w:p w14:paraId="56D0C758" w14:textId="60CC37DE" w:rsidR="00630D14" w:rsidRDefault="00026437" w:rsidP="00D96B67">
      <w:pPr>
        <w:pStyle w:val="ListParagraph"/>
        <w:numPr>
          <w:ilvl w:val="1"/>
          <w:numId w:val="3"/>
        </w:numPr>
        <w:spacing w:line="240" w:lineRule="auto"/>
        <w:ind w:left="567" w:hanging="567"/>
        <w:rPr>
          <w:rFonts w:ascii="Arial" w:hAnsi="Arial" w:cs="Arial"/>
          <w:color w:val="000000" w:themeColor="text1"/>
          <w:sz w:val="22"/>
          <w:szCs w:val="22"/>
        </w:rPr>
      </w:pPr>
      <w:r w:rsidRPr="00026437">
        <w:rPr>
          <w:rFonts w:ascii="Arial" w:hAnsi="Arial" w:cs="Arial"/>
          <w:color w:val="000000" w:themeColor="text1"/>
          <w:sz w:val="22"/>
          <w:szCs w:val="22"/>
        </w:rPr>
        <w:t xml:space="preserve">Code of Hygienic Practice for Meat </w:t>
      </w:r>
      <w:hyperlink r:id="rId11" w:history="1">
        <w:r w:rsidRPr="00026437">
          <w:rPr>
            <w:rStyle w:val="Hyperlink"/>
            <w:rFonts w:ascii="Arial" w:hAnsi="Arial" w:cs="Arial"/>
            <w:sz w:val="22"/>
            <w:szCs w:val="22"/>
          </w:rPr>
          <w:t>CAC/RCP 58-2005</w:t>
        </w:r>
      </w:hyperlink>
    </w:p>
    <w:p w14:paraId="76D59359" w14:textId="77777777" w:rsidR="00000580" w:rsidRDefault="00252A3D" w:rsidP="00D96B67">
      <w:pPr>
        <w:pStyle w:val="ListParagraph"/>
        <w:numPr>
          <w:ilvl w:val="1"/>
          <w:numId w:val="3"/>
        </w:numPr>
        <w:spacing w:line="240" w:lineRule="auto"/>
        <w:ind w:left="567" w:hanging="567"/>
        <w:rPr>
          <w:rFonts w:ascii="Arial" w:hAnsi="Arial" w:cs="Arial"/>
          <w:color w:val="000000" w:themeColor="text1"/>
          <w:sz w:val="22"/>
          <w:szCs w:val="22"/>
        </w:rPr>
      </w:pPr>
      <w:hyperlink r:id="rId12" w:history="1">
        <w:r w:rsidR="00A279C1" w:rsidRPr="00133829">
          <w:rPr>
            <w:rStyle w:val="Hyperlink"/>
            <w:rFonts w:ascii="Arial" w:hAnsi="Arial" w:cs="Arial"/>
            <w:sz w:val="22"/>
            <w:szCs w:val="22"/>
          </w:rPr>
          <w:t>General Export Requirements for Halal Animal Material and Halal Animal Products</w:t>
        </w:r>
      </w:hyperlink>
    </w:p>
    <w:p w14:paraId="37D3070E" w14:textId="67BA72DE" w:rsidR="006323DB" w:rsidRPr="00000580" w:rsidRDefault="006323DB" w:rsidP="00000580">
      <w:pPr>
        <w:spacing w:line="240" w:lineRule="auto"/>
        <w:rPr>
          <w:rFonts w:ascii="Arial" w:hAnsi="Arial" w:cs="Arial"/>
          <w:color w:val="000000" w:themeColor="text1"/>
          <w:sz w:val="22"/>
          <w:szCs w:val="22"/>
        </w:rPr>
      </w:pPr>
      <w:r w:rsidRPr="00000580">
        <w:rPr>
          <w:rFonts w:ascii="Arial" w:hAnsi="Arial" w:cs="Arial"/>
          <w:color w:val="000000" w:themeColor="text1"/>
          <w:sz w:val="22"/>
          <w:szCs w:val="22"/>
        </w:rPr>
        <w:t>Applicable procedures found in the following:</w:t>
      </w:r>
    </w:p>
    <w:p w14:paraId="35C283C5" w14:textId="56D3A9B5" w:rsidR="006323DB" w:rsidRPr="00FD1FD8" w:rsidRDefault="006323DB" w:rsidP="00D96B67">
      <w:pPr>
        <w:pStyle w:val="ListParagraph"/>
        <w:numPr>
          <w:ilvl w:val="1"/>
          <w:numId w:val="4"/>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establishment performance guidelines and standards</w:t>
      </w:r>
    </w:p>
    <w:p w14:paraId="0245F4B0" w14:textId="343E850E" w:rsidR="006323DB" w:rsidRPr="00FD1FD8" w:rsidRDefault="006323DB" w:rsidP="00D96B67">
      <w:pPr>
        <w:pStyle w:val="ListParagraph"/>
        <w:numPr>
          <w:ilvl w:val="1"/>
          <w:numId w:val="4"/>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equipment manufacturer’s procedures and specifications</w:t>
      </w:r>
    </w:p>
    <w:p w14:paraId="6748C057" w14:textId="0BCCB788" w:rsidR="0008628A" w:rsidRPr="000E3968" w:rsidRDefault="006323DB" w:rsidP="00D96B67">
      <w:pPr>
        <w:pStyle w:val="ListParagraph"/>
        <w:numPr>
          <w:ilvl w:val="1"/>
          <w:numId w:val="4"/>
        </w:numPr>
        <w:spacing w:line="240" w:lineRule="auto"/>
        <w:ind w:left="567" w:hanging="567"/>
        <w:rPr>
          <w:rFonts w:ascii="Arial" w:hAnsi="Arial" w:cs="Arial"/>
          <w:sz w:val="22"/>
          <w:szCs w:val="22"/>
        </w:rPr>
      </w:pPr>
      <w:r w:rsidRPr="00FD1FD8">
        <w:rPr>
          <w:rFonts w:ascii="Arial" w:hAnsi="Arial" w:cs="Arial"/>
          <w:color w:val="000000" w:themeColor="text1"/>
          <w:sz w:val="22"/>
          <w:szCs w:val="22"/>
        </w:rPr>
        <w:t>Government and local body legislation</w:t>
      </w:r>
    </w:p>
    <w:p w14:paraId="5220EE82" w14:textId="24E1A479" w:rsidR="000E3968" w:rsidRDefault="000E3968" w:rsidP="000E3968">
      <w:pPr>
        <w:spacing w:line="240" w:lineRule="auto"/>
        <w:rPr>
          <w:rFonts w:ascii="Arial" w:hAnsi="Arial" w:cs="Arial"/>
          <w:sz w:val="22"/>
          <w:szCs w:val="22"/>
        </w:rPr>
      </w:pPr>
      <w:r>
        <w:rPr>
          <w:rFonts w:ascii="Arial" w:hAnsi="Arial" w:cs="Arial"/>
          <w:sz w:val="22"/>
          <w:szCs w:val="22"/>
        </w:rPr>
        <w:t>Definitions</w:t>
      </w:r>
    </w:p>
    <w:p w14:paraId="5FBD7137" w14:textId="1706033C" w:rsidR="002C5D05" w:rsidRPr="002C5D05" w:rsidRDefault="002C5D05" w:rsidP="00D96B67">
      <w:pPr>
        <w:pStyle w:val="ListParagraph"/>
        <w:numPr>
          <w:ilvl w:val="0"/>
          <w:numId w:val="12"/>
        </w:numPr>
        <w:spacing w:after="0" w:line="240" w:lineRule="auto"/>
        <w:ind w:left="567" w:hanging="567"/>
        <w:rPr>
          <w:rFonts w:ascii="Arial" w:hAnsi="Arial" w:cs="Arial"/>
          <w:sz w:val="22"/>
          <w:szCs w:val="22"/>
        </w:rPr>
      </w:pPr>
      <w:r w:rsidRPr="00E93D43">
        <w:rPr>
          <w:rFonts w:ascii="Arial" w:hAnsi="Arial" w:cs="Arial"/>
          <w:i/>
          <w:iCs/>
          <w:sz w:val="22"/>
          <w:szCs w:val="22"/>
        </w:rPr>
        <w:t>Sensory expectations</w:t>
      </w:r>
      <w:r w:rsidRPr="002C5D05">
        <w:rPr>
          <w:rFonts w:ascii="Arial" w:hAnsi="Arial" w:cs="Arial"/>
          <w:sz w:val="22"/>
          <w:szCs w:val="22"/>
        </w:rPr>
        <w:t xml:space="preserve"> refer to the anticipated experiences and perceptions that individuals have about the sensory aspects of food. These expectations involve the senses of sight, smell, taste, touch, and even hearing.</w:t>
      </w:r>
    </w:p>
    <w:p w14:paraId="2A097B92" w14:textId="77777777" w:rsidR="00D666C3" w:rsidRPr="00D666C3" w:rsidRDefault="00D666C3" w:rsidP="00D96B67">
      <w:pPr>
        <w:pStyle w:val="ListParagraph"/>
        <w:numPr>
          <w:ilvl w:val="0"/>
          <w:numId w:val="12"/>
        </w:numPr>
        <w:ind w:left="567" w:hanging="567"/>
        <w:rPr>
          <w:rFonts w:ascii="Arial" w:hAnsi="Arial" w:cs="Arial"/>
          <w:sz w:val="22"/>
          <w:szCs w:val="22"/>
        </w:rPr>
      </w:pPr>
      <w:r w:rsidRPr="00E93D43">
        <w:rPr>
          <w:rFonts w:ascii="Arial" w:hAnsi="Arial" w:cs="Arial"/>
          <w:i/>
          <w:iCs/>
          <w:sz w:val="22"/>
          <w:szCs w:val="22"/>
        </w:rPr>
        <w:t>Technical knowledge</w:t>
      </w:r>
      <w:r w:rsidRPr="00D666C3">
        <w:rPr>
          <w:rFonts w:ascii="Arial" w:hAnsi="Arial" w:cs="Arial"/>
          <w:sz w:val="22"/>
          <w:szCs w:val="22"/>
        </w:rPr>
        <w:t xml:space="preserve"> in this context covers the practice of applying butchery skills to achieve cuts appropriate for various cooking techniques.</w:t>
      </w:r>
    </w:p>
    <w:p w14:paraId="4DABAB02" w14:textId="664B3ECD" w:rsidR="0096450E" w:rsidRPr="00E22875" w:rsidRDefault="00E22875" w:rsidP="00D96B67">
      <w:pPr>
        <w:pStyle w:val="ListParagraph"/>
        <w:numPr>
          <w:ilvl w:val="0"/>
          <w:numId w:val="12"/>
        </w:numPr>
        <w:spacing w:line="240" w:lineRule="auto"/>
        <w:ind w:left="567" w:hanging="567"/>
        <w:rPr>
          <w:rFonts w:ascii="Arial" w:hAnsi="Arial" w:cs="Arial"/>
          <w:sz w:val="22"/>
          <w:szCs w:val="22"/>
        </w:rPr>
      </w:pPr>
      <w:r w:rsidRPr="00E93D43">
        <w:rPr>
          <w:rFonts w:ascii="Arial" w:hAnsi="Arial" w:cs="Arial"/>
          <w:i/>
          <w:iCs/>
          <w:sz w:val="22"/>
          <w:szCs w:val="22"/>
        </w:rPr>
        <w:t>Theory</w:t>
      </w:r>
      <w:r w:rsidRPr="00E22875">
        <w:rPr>
          <w:rFonts w:ascii="Arial" w:hAnsi="Arial" w:cs="Arial"/>
          <w:sz w:val="22"/>
          <w:szCs w:val="22"/>
        </w:rPr>
        <w:t xml:space="preserve"> in this context means an ability to explain the nature of muscle types on food preparation to create a balanced sensory experience.</w:t>
      </w:r>
    </w:p>
    <w:p w14:paraId="10D5DAC7" w14:textId="77777777" w:rsidR="00D75F27" w:rsidRPr="00A2260E" w:rsidRDefault="00D75F27" w:rsidP="00DC70E1">
      <w:pPr>
        <w:spacing w:line="240" w:lineRule="auto"/>
        <w:rPr>
          <w:rFonts w:ascii="Arial" w:hAnsi="Arial" w:cs="Arial"/>
          <w:b/>
          <w:bCs/>
          <w:sz w:val="22"/>
          <w:szCs w:val="22"/>
        </w:rPr>
      </w:pPr>
      <w:bookmarkStart w:id="0" w:name="_Hlk111798136"/>
      <w:proofErr w:type="spellStart"/>
      <w:r w:rsidRPr="00A62053">
        <w:rPr>
          <w:rFonts w:ascii="Arial" w:hAnsi="Arial" w:cs="Arial"/>
          <w:b/>
          <w:bCs/>
          <w:color w:val="000000" w:themeColor="text1"/>
          <w:sz w:val="22"/>
          <w:szCs w:val="22"/>
        </w:rPr>
        <w:t>Pārongo</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Whakaū</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Kounga</w:t>
      </w:r>
      <w:proofErr w:type="spellEnd"/>
      <w:r w:rsidRPr="00A62053">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923"/>
        <w:gridCol w:w="4706"/>
      </w:tblGrid>
      <w:tr w:rsidR="00D70473" w:rsidRPr="004046BA" w14:paraId="4B4E40C3" w14:textId="77777777" w:rsidTr="00DC70E1">
        <w:trPr>
          <w:cantSplit/>
        </w:trPr>
        <w:tc>
          <w:tcPr>
            <w:tcW w:w="4923" w:type="dxa"/>
            <w:shd w:val="clear" w:color="auto" w:fill="8DCCD2"/>
          </w:tcPr>
          <w:bookmarkEnd w:id="0"/>
          <w:p w14:paraId="0DCBB857" w14:textId="41A6347A" w:rsidR="00D70473" w:rsidRPr="007950E6" w:rsidRDefault="00D70473" w:rsidP="00DC70E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Ngā </w:t>
            </w:r>
            <w:proofErr w:type="spellStart"/>
            <w:r>
              <w:rPr>
                <w:rFonts w:ascii="Arial" w:hAnsi="Arial" w:cs="Arial"/>
                <w:b/>
                <w:bCs/>
                <w:color w:val="000000" w:themeColor="text1"/>
                <w:sz w:val="22"/>
                <w:szCs w:val="22"/>
              </w:rPr>
              <w:t>rōpū</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whakatau-paerewa</w:t>
            </w:r>
            <w:proofErr w:type="spellEnd"/>
            <w:r>
              <w:rPr>
                <w:rFonts w:ascii="Arial" w:hAnsi="Arial" w:cs="Arial"/>
                <w:b/>
                <w:bCs/>
                <w:color w:val="000000" w:themeColor="text1"/>
                <w:sz w:val="22"/>
                <w:szCs w:val="22"/>
              </w:rPr>
              <w:t xml:space="preserve"> |</w:t>
            </w:r>
            <w:r w:rsidR="00110689">
              <w:rPr>
                <w:rFonts w:ascii="Arial" w:hAnsi="Arial" w:cs="Arial"/>
                <w:b/>
                <w:bCs/>
                <w:color w:val="000000" w:themeColor="text1"/>
                <w:sz w:val="22"/>
                <w:szCs w:val="22"/>
              </w:rPr>
              <w:t xml:space="preserve"> </w:t>
            </w:r>
            <w:r w:rsidRPr="00446346">
              <w:rPr>
                <w:rFonts w:ascii="Arial" w:hAnsi="Arial" w:cs="Arial"/>
                <w:color w:val="000000" w:themeColor="text1"/>
                <w:sz w:val="22"/>
                <w:szCs w:val="22"/>
              </w:rPr>
              <w:t>Standard</w:t>
            </w:r>
            <w:r w:rsidR="00110689">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14:paraId="5B6BA2B8" w14:textId="1982A6B8" w:rsidR="00D70473" w:rsidRPr="002205DA" w:rsidRDefault="00EE6E0A" w:rsidP="00DC70E1">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00D70473" w:rsidRPr="004046BA" w14:paraId="679D94FF" w14:textId="77777777" w:rsidTr="00DC70E1">
        <w:trPr>
          <w:cantSplit/>
        </w:trPr>
        <w:tc>
          <w:tcPr>
            <w:tcW w:w="4923" w:type="dxa"/>
            <w:shd w:val="clear" w:color="auto" w:fill="8DCCD2"/>
          </w:tcPr>
          <w:p w14:paraId="14176377" w14:textId="7A678D22" w:rsidR="00D70473" w:rsidRPr="007950E6" w:rsidRDefault="00B00002" w:rsidP="00DC70E1">
            <w:pPr>
              <w:spacing w:line="240" w:lineRule="auto"/>
              <w:rPr>
                <w:rFonts w:ascii="Arial" w:hAnsi="Arial" w:cs="Arial"/>
                <w:color w:val="000000" w:themeColor="text1"/>
                <w:sz w:val="22"/>
                <w:szCs w:val="22"/>
              </w:rPr>
            </w:pPr>
            <w:proofErr w:type="spellStart"/>
            <w:r w:rsidRPr="00A62053">
              <w:rPr>
                <w:rFonts w:ascii="Arial" w:hAnsi="Arial" w:cs="Arial"/>
                <w:b/>
                <w:bCs/>
                <w:color w:val="000000" w:themeColor="text1"/>
                <w:sz w:val="22"/>
                <w:szCs w:val="22"/>
              </w:rPr>
              <w:lastRenderedPageBreak/>
              <w:t>Whakaritenga</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Rārangi</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Paetae</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Aromatawai</w:t>
            </w:r>
            <w:proofErr w:type="spellEnd"/>
            <w:r w:rsidRPr="00A62053">
              <w:rPr>
                <w:rFonts w:ascii="Arial" w:hAnsi="Arial" w:cs="Arial"/>
                <w:b/>
                <w:bCs/>
                <w:color w:val="000000" w:themeColor="text1"/>
                <w:sz w:val="22"/>
                <w:szCs w:val="22"/>
              </w:rPr>
              <w:t xml:space="preserve"> | </w:t>
            </w:r>
            <w:r w:rsidRPr="00274A9E">
              <w:rPr>
                <w:rFonts w:ascii="Arial" w:hAnsi="Arial" w:cs="Arial"/>
                <w:color w:val="000000" w:themeColor="text1"/>
                <w:sz w:val="22"/>
                <w:szCs w:val="22"/>
              </w:rPr>
              <w:t>DASS classification</w:t>
            </w:r>
          </w:p>
        </w:tc>
        <w:tc>
          <w:tcPr>
            <w:tcW w:w="4706" w:type="dxa"/>
          </w:tcPr>
          <w:p w14:paraId="604F91EA" w14:textId="57784DAA" w:rsidR="00D70473" w:rsidRPr="004046BA" w:rsidRDefault="00EE6E0A" w:rsidP="00DC70E1">
            <w:pPr>
              <w:spacing w:line="240" w:lineRule="auto"/>
              <w:rPr>
                <w:rFonts w:ascii="Arial" w:hAnsi="Arial" w:cs="Arial"/>
                <w:sz w:val="22"/>
                <w:szCs w:val="22"/>
              </w:rPr>
            </w:pPr>
            <w:r>
              <w:rPr>
                <w:rFonts w:ascii="Arial" w:hAnsi="Arial" w:cs="Arial"/>
                <w:sz w:val="22"/>
                <w:szCs w:val="22"/>
              </w:rPr>
              <w:t>Service Sector</w:t>
            </w:r>
            <w:r w:rsidR="00C94B8E">
              <w:rPr>
                <w:rFonts w:ascii="Arial" w:hAnsi="Arial" w:cs="Arial"/>
                <w:sz w:val="22"/>
                <w:szCs w:val="22"/>
              </w:rPr>
              <w:t xml:space="preserve"> &gt; </w:t>
            </w:r>
            <w:r>
              <w:rPr>
                <w:rFonts w:ascii="Arial" w:hAnsi="Arial" w:cs="Arial"/>
                <w:sz w:val="22"/>
                <w:szCs w:val="22"/>
              </w:rPr>
              <w:t>Hospitality</w:t>
            </w:r>
            <w:r w:rsidR="00C94B8E">
              <w:rPr>
                <w:rFonts w:ascii="Arial" w:hAnsi="Arial" w:cs="Arial"/>
                <w:sz w:val="22"/>
                <w:szCs w:val="22"/>
              </w:rPr>
              <w:t xml:space="preserve"> &gt; </w:t>
            </w:r>
            <w:r>
              <w:rPr>
                <w:rFonts w:ascii="Arial" w:hAnsi="Arial" w:cs="Arial"/>
                <w:sz w:val="22"/>
                <w:szCs w:val="22"/>
              </w:rPr>
              <w:t>Cookery</w:t>
            </w:r>
          </w:p>
        </w:tc>
      </w:tr>
      <w:tr w:rsidR="00D70473" w:rsidRPr="004046BA" w14:paraId="5169D322" w14:textId="77777777" w:rsidTr="00DC70E1">
        <w:trPr>
          <w:cantSplit/>
        </w:trPr>
        <w:tc>
          <w:tcPr>
            <w:tcW w:w="4923" w:type="dxa"/>
            <w:shd w:val="clear" w:color="auto" w:fill="8DCCD2"/>
          </w:tcPr>
          <w:p w14:paraId="2369F66C" w14:textId="77777777" w:rsidR="00D70473" w:rsidRPr="004046BA" w:rsidRDefault="00D70473" w:rsidP="00DC70E1">
            <w:pPr>
              <w:spacing w:line="240" w:lineRule="auto"/>
              <w:rPr>
                <w:rFonts w:ascii="Arial" w:hAnsi="Arial" w:cs="Arial"/>
                <w:b/>
                <w:bCs/>
                <w:sz w:val="22"/>
                <w:szCs w:val="22"/>
              </w:rPr>
            </w:pPr>
            <w:r w:rsidRPr="001D0177">
              <w:rPr>
                <w:rFonts w:ascii="Arial" w:hAnsi="Arial" w:cs="Arial"/>
                <w:b/>
                <w:bCs/>
                <w:sz w:val="22"/>
                <w:szCs w:val="22"/>
              </w:rPr>
              <w:t xml:space="preserve">Ko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tohutoro</w:t>
            </w:r>
            <w:proofErr w:type="spellEnd"/>
            <w:r w:rsidRPr="001D0177">
              <w:rPr>
                <w:rFonts w:ascii="Arial" w:hAnsi="Arial" w:cs="Arial"/>
                <w:b/>
                <w:bCs/>
                <w:sz w:val="22"/>
                <w:szCs w:val="22"/>
              </w:rPr>
              <w:t xml:space="preserve"> ki </w:t>
            </w:r>
            <w:proofErr w:type="spellStart"/>
            <w:r w:rsidRPr="001D0177">
              <w:rPr>
                <w:rFonts w:ascii="Arial" w:hAnsi="Arial" w:cs="Arial"/>
                <w:b/>
                <w:bCs/>
                <w:sz w:val="22"/>
                <w:szCs w:val="22"/>
              </w:rPr>
              <w:t>ngā</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Whakaritenga</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i</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Whakamanatanga</w:t>
            </w:r>
            <w:proofErr w:type="spellEnd"/>
            <w:r w:rsidRPr="001D0177">
              <w:rPr>
                <w:rFonts w:ascii="Arial" w:hAnsi="Arial" w:cs="Arial"/>
                <w:b/>
                <w:bCs/>
                <w:sz w:val="22"/>
                <w:szCs w:val="22"/>
              </w:rPr>
              <w:t xml:space="preserve"> me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Whakaōritenga</w:t>
            </w:r>
            <w:proofErr w:type="spellEnd"/>
            <w:r>
              <w:rPr>
                <w:rFonts w:ascii="Arial" w:hAnsi="Arial" w:cs="Arial"/>
                <w:b/>
                <w:bCs/>
                <w:sz w:val="22"/>
                <w:szCs w:val="22"/>
              </w:rPr>
              <w:t xml:space="preserve"> | </w:t>
            </w:r>
            <w:r w:rsidRPr="00D70473">
              <w:rPr>
                <w:rFonts w:ascii="Arial" w:hAnsi="Arial" w:cs="Arial"/>
                <w:sz w:val="22"/>
                <w:szCs w:val="22"/>
              </w:rPr>
              <w:t>CMR</w:t>
            </w:r>
          </w:p>
        </w:tc>
        <w:tc>
          <w:tcPr>
            <w:tcW w:w="4706" w:type="dxa"/>
          </w:tcPr>
          <w:p w14:paraId="331F4369" w14:textId="3795732C" w:rsidR="0053752C" w:rsidRPr="004046BA" w:rsidRDefault="00366A4D" w:rsidP="00DC70E1">
            <w:pPr>
              <w:spacing w:line="240" w:lineRule="auto"/>
              <w:rPr>
                <w:rFonts w:ascii="Arial" w:hAnsi="Arial" w:cs="Arial"/>
                <w:sz w:val="22"/>
                <w:szCs w:val="22"/>
              </w:rPr>
            </w:pPr>
            <w:r>
              <w:rPr>
                <w:rFonts w:ascii="Arial" w:hAnsi="Arial" w:cs="Arial"/>
                <w:sz w:val="22"/>
                <w:szCs w:val="22"/>
              </w:rPr>
              <w:t>0112</w:t>
            </w:r>
          </w:p>
        </w:tc>
      </w:tr>
    </w:tbl>
    <w:p w14:paraId="63D59DD6" w14:textId="77777777" w:rsidR="00D70473" w:rsidRPr="00DC70E1" w:rsidRDefault="00D70473" w:rsidP="00DC70E1">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00D70473" w:rsidRPr="004046BA" w14:paraId="3FACF791" w14:textId="77777777" w:rsidTr="00DC70E1">
        <w:trPr>
          <w:cantSplit/>
        </w:trPr>
        <w:tc>
          <w:tcPr>
            <w:tcW w:w="3055" w:type="dxa"/>
            <w:shd w:val="clear" w:color="auto" w:fill="8DCCD2"/>
          </w:tcPr>
          <w:p w14:paraId="1514F67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Hātepe</w:t>
            </w:r>
            <w:proofErr w:type="spellEnd"/>
            <w:r w:rsidRPr="00A974E5">
              <w:rPr>
                <w:rFonts w:ascii="Arial" w:hAnsi="Arial" w:cs="Arial"/>
                <w:b/>
                <w:bCs/>
                <w:sz w:val="22"/>
                <w:szCs w:val="22"/>
              </w:rPr>
              <w:t xml:space="preserve"> | </w:t>
            </w:r>
            <w:r w:rsidRPr="00A974E5">
              <w:rPr>
                <w:rFonts w:ascii="Arial" w:hAnsi="Arial" w:cs="Arial"/>
                <w:sz w:val="22"/>
                <w:szCs w:val="22"/>
              </w:rPr>
              <w:t>Process</w:t>
            </w:r>
          </w:p>
        </w:tc>
        <w:tc>
          <w:tcPr>
            <w:tcW w:w="1868" w:type="dxa"/>
            <w:shd w:val="clear" w:color="auto" w:fill="8DCCD2"/>
          </w:tcPr>
          <w:p w14:paraId="603FA691"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Putanga</w:t>
            </w:r>
            <w:proofErr w:type="spellEnd"/>
            <w:r w:rsidRPr="00A974E5">
              <w:rPr>
                <w:rFonts w:ascii="Arial" w:hAnsi="Arial" w:cs="Arial"/>
                <w:b/>
                <w:bCs/>
                <w:sz w:val="22"/>
                <w:szCs w:val="22"/>
              </w:rPr>
              <w:t xml:space="preserve"> | </w:t>
            </w:r>
            <w:r w:rsidRPr="00A974E5">
              <w:rPr>
                <w:rFonts w:ascii="Arial" w:hAnsi="Arial" w:cs="Arial"/>
                <w:sz w:val="22"/>
                <w:szCs w:val="22"/>
              </w:rPr>
              <w:t>Version</w:t>
            </w:r>
          </w:p>
        </w:tc>
        <w:tc>
          <w:tcPr>
            <w:tcW w:w="2168" w:type="dxa"/>
            <w:shd w:val="clear" w:color="auto" w:fill="8DCCD2"/>
          </w:tcPr>
          <w:p w14:paraId="04E5EE22"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whakaputa</w:t>
            </w:r>
            <w:proofErr w:type="spellEnd"/>
            <w:r w:rsidRPr="00A974E5">
              <w:rPr>
                <w:rFonts w:ascii="Arial" w:hAnsi="Arial" w:cs="Arial"/>
                <w:b/>
                <w:bCs/>
                <w:sz w:val="22"/>
                <w:szCs w:val="22"/>
              </w:rPr>
              <w:t xml:space="preserve">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14:paraId="03ED3F9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whakamutunga</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mō</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te</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aromatawai</w:t>
            </w:r>
            <w:proofErr w:type="spellEnd"/>
            <w:r w:rsidRPr="00A974E5">
              <w:rPr>
                <w:rFonts w:ascii="Arial" w:hAnsi="Arial" w:cs="Arial"/>
                <w:b/>
                <w:bCs/>
                <w:sz w:val="22"/>
                <w:szCs w:val="22"/>
              </w:rPr>
              <w:t xml:space="preserve"> | </w:t>
            </w:r>
            <w:r w:rsidRPr="00A974E5">
              <w:rPr>
                <w:rFonts w:ascii="Arial" w:hAnsi="Arial" w:cs="Arial"/>
                <w:sz w:val="22"/>
                <w:szCs w:val="22"/>
              </w:rPr>
              <w:t>Last date for assessment</w:t>
            </w:r>
          </w:p>
        </w:tc>
      </w:tr>
      <w:tr w:rsidR="00D70473" w:rsidRPr="004046BA" w14:paraId="0A303152" w14:textId="77777777" w:rsidTr="00DC70E1">
        <w:trPr>
          <w:cantSplit/>
        </w:trPr>
        <w:tc>
          <w:tcPr>
            <w:tcW w:w="3055" w:type="dxa"/>
          </w:tcPr>
          <w:p w14:paraId="69A2579B"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Rēhitatanga</w:t>
            </w:r>
            <w:proofErr w:type="spellEnd"/>
            <w:r w:rsidRPr="004812AB">
              <w:rPr>
                <w:rFonts w:ascii="Arial" w:hAnsi="Arial" w:cs="Arial"/>
                <w:b/>
                <w:bCs/>
                <w:sz w:val="22"/>
                <w:szCs w:val="22"/>
              </w:rPr>
              <w:t xml:space="preserve">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14:paraId="1407BEA9" w14:textId="19E22D25"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082A1BB6" w14:textId="4B1CCB39"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5275BF14" w14:textId="50927403"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rsidRPr="004046BA" w14:paraId="2242355E" w14:textId="77777777" w:rsidTr="00DC70E1">
        <w:trPr>
          <w:cantSplit/>
        </w:trPr>
        <w:tc>
          <w:tcPr>
            <w:tcW w:w="3055" w:type="dxa"/>
          </w:tcPr>
          <w:p w14:paraId="75E0BC1A"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Arotakenga</w:t>
            </w:r>
            <w:proofErr w:type="spellEnd"/>
            <w:r w:rsidRPr="004812AB">
              <w:rPr>
                <w:rFonts w:ascii="Arial" w:hAnsi="Arial" w:cs="Arial"/>
                <w:b/>
                <w:bCs/>
                <w:sz w:val="22"/>
                <w:szCs w:val="22"/>
              </w:rPr>
              <w:t xml:space="preserve"> |</w:t>
            </w:r>
            <w:r w:rsidRPr="004812AB">
              <w:rPr>
                <w:rFonts w:ascii="Arial" w:hAnsi="Arial" w:cs="Arial"/>
                <w:sz w:val="22"/>
                <w:szCs w:val="22"/>
              </w:rPr>
              <w:t xml:space="preserve"> </w:t>
            </w:r>
            <w:r>
              <w:rPr>
                <w:rFonts w:ascii="Arial" w:hAnsi="Arial" w:cs="Arial"/>
                <w:sz w:val="22"/>
                <w:szCs w:val="22"/>
              </w:rPr>
              <w:t>Review</w:t>
            </w:r>
          </w:p>
        </w:tc>
        <w:tc>
          <w:tcPr>
            <w:tcW w:w="1868" w:type="dxa"/>
          </w:tcPr>
          <w:p w14:paraId="499D1CD1" w14:textId="14EAB5F7"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2B676301" w14:textId="2AD80A63"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384DF87A" w14:textId="577DE5AA"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14:paraId="479F596C" w14:textId="77777777" w:rsidTr="00DC70E1">
        <w:trPr>
          <w:cantSplit/>
        </w:trPr>
        <w:tc>
          <w:tcPr>
            <w:tcW w:w="3055" w:type="dxa"/>
            <w:shd w:val="clear" w:color="auto" w:fill="8DCCD2"/>
          </w:tcPr>
          <w:p w14:paraId="610610D7" w14:textId="66640810" w:rsidR="00D70473" w:rsidRPr="004046BA" w:rsidRDefault="00C302FE" w:rsidP="00DC70E1">
            <w:pPr>
              <w:spacing w:line="240" w:lineRule="auto"/>
              <w:rPr>
                <w:rFonts w:ascii="Arial" w:hAnsi="Arial" w:cs="Arial"/>
                <w:b/>
                <w:bCs/>
                <w:sz w:val="22"/>
                <w:szCs w:val="22"/>
              </w:rPr>
            </w:pPr>
            <w:r w:rsidRPr="00C302FE">
              <w:rPr>
                <w:rFonts w:ascii="Arial" w:hAnsi="Arial" w:cs="Arial"/>
                <w:b/>
                <w:bCs/>
                <w:sz w:val="22"/>
                <w:szCs w:val="22"/>
              </w:rPr>
              <w:t xml:space="preserve">Kōrero </w:t>
            </w:r>
            <w:proofErr w:type="spellStart"/>
            <w:r w:rsidRPr="00C302FE">
              <w:rPr>
                <w:rFonts w:ascii="Arial" w:hAnsi="Arial" w:cs="Arial"/>
                <w:b/>
                <w:bCs/>
                <w:sz w:val="22"/>
                <w:szCs w:val="22"/>
              </w:rPr>
              <w:t>whakakapinga</w:t>
            </w:r>
            <w:proofErr w:type="spellEnd"/>
            <w:r w:rsidRPr="00C302FE">
              <w:rPr>
                <w:rFonts w:ascii="Arial" w:hAnsi="Arial" w:cs="Arial"/>
                <w:b/>
                <w:bCs/>
                <w:sz w:val="22"/>
                <w:szCs w:val="22"/>
              </w:rPr>
              <w:t xml:space="preserve"> |</w:t>
            </w:r>
            <w:r>
              <w:rPr>
                <w:rFonts w:ascii="Arial" w:hAnsi="Arial" w:cs="Arial"/>
                <w:b/>
                <w:bCs/>
              </w:rPr>
              <w:t xml:space="preserve"> </w:t>
            </w:r>
            <w:r w:rsidR="00D70473" w:rsidRPr="00C302FE">
              <w:rPr>
                <w:rFonts w:ascii="Arial" w:hAnsi="Arial" w:cs="Arial"/>
                <w:sz w:val="22"/>
                <w:szCs w:val="22"/>
              </w:rPr>
              <w:t>Replacement information</w:t>
            </w:r>
          </w:p>
        </w:tc>
        <w:tc>
          <w:tcPr>
            <w:tcW w:w="6574" w:type="dxa"/>
            <w:gridSpan w:val="3"/>
          </w:tcPr>
          <w:p w14:paraId="40C10310" w14:textId="397610F0" w:rsidR="00D70473" w:rsidRPr="004046BA" w:rsidRDefault="00366A4D" w:rsidP="00DC70E1">
            <w:pPr>
              <w:spacing w:line="240" w:lineRule="auto"/>
              <w:rPr>
                <w:rFonts w:ascii="Arial" w:hAnsi="Arial" w:cs="Arial"/>
                <w:sz w:val="22"/>
                <w:szCs w:val="22"/>
              </w:rPr>
            </w:pPr>
            <w:r>
              <w:rPr>
                <w:rFonts w:ascii="Arial" w:hAnsi="Arial" w:cs="Arial"/>
                <w:sz w:val="22"/>
                <w:szCs w:val="22"/>
              </w:rPr>
              <w:t>N/A</w:t>
            </w:r>
          </w:p>
        </w:tc>
      </w:tr>
      <w:tr w:rsidR="00D70473" w14:paraId="71A8FC5D" w14:textId="77777777" w:rsidTr="00DC70E1">
        <w:trPr>
          <w:cantSplit/>
        </w:trPr>
        <w:tc>
          <w:tcPr>
            <w:tcW w:w="3055" w:type="dxa"/>
            <w:shd w:val="clear" w:color="auto" w:fill="8DCCD2"/>
          </w:tcPr>
          <w:p w14:paraId="4736718E" w14:textId="16A9E341" w:rsidR="00D70473" w:rsidRPr="004046BA" w:rsidRDefault="00D70473" w:rsidP="00DC70E1">
            <w:pPr>
              <w:spacing w:line="240" w:lineRule="auto"/>
              <w:rPr>
                <w:rFonts w:ascii="Arial" w:hAnsi="Arial" w:cs="Arial"/>
                <w:b/>
                <w:bCs/>
                <w:sz w:val="22"/>
                <w:szCs w:val="22"/>
              </w:rPr>
            </w:pPr>
            <w:proofErr w:type="spellStart"/>
            <w:r>
              <w:rPr>
                <w:rFonts w:ascii="Arial" w:hAnsi="Arial" w:cs="Arial"/>
                <w:b/>
                <w:bCs/>
                <w:sz w:val="22"/>
                <w:szCs w:val="22"/>
              </w:rPr>
              <w:t>R</w:t>
            </w:r>
            <w:r w:rsidRPr="007950E6">
              <w:rPr>
                <w:rFonts w:ascii="Arial" w:hAnsi="Arial" w:cs="Arial"/>
                <w:b/>
                <w:bCs/>
                <w:sz w:val="22"/>
                <w:szCs w:val="22"/>
              </w:rPr>
              <w:t>ā</w:t>
            </w:r>
            <w:proofErr w:type="spellEnd"/>
            <w:r w:rsidRPr="007950E6">
              <w:rPr>
                <w:rFonts w:ascii="Arial" w:hAnsi="Arial" w:cs="Arial"/>
                <w:b/>
                <w:bCs/>
                <w:sz w:val="22"/>
                <w:szCs w:val="22"/>
              </w:rPr>
              <w:t xml:space="preserve"> </w:t>
            </w:r>
            <w:proofErr w:type="spellStart"/>
            <w:r w:rsidRPr="007950E6">
              <w:rPr>
                <w:rFonts w:ascii="Arial" w:hAnsi="Arial" w:cs="Arial"/>
                <w:b/>
                <w:bCs/>
                <w:sz w:val="22"/>
                <w:szCs w:val="22"/>
              </w:rPr>
              <w:t>arotake</w:t>
            </w:r>
            <w:proofErr w:type="spellEnd"/>
            <w:r>
              <w:rPr>
                <w:rFonts w:ascii="Arial" w:hAnsi="Arial" w:cs="Arial"/>
                <w:b/>
                <w:bCs/>
                <w:sz w:val="22"/>
                <w:szCs w:val="22"/>
              </w:rPr>
              <w:t xml:space="preserve"> | </w:t>
            </w:r>
            <w:r w:rsidRPr="00A974E5">
              <w:rPr>
                <w:rFonts w:ascii="Arial" w:hAnsi="Arial" w:cs="Arial"/>
                <w:sz w:val="22"/>
                <w:szCs w:val="22"/>
              </w:rPr>
              <w:t>Planned</w:t>
            </w:r>
            <w:r w:rsidR="00366A4D">
              <w:rPr>
                <w:rFonts w:ascii="Arial" w:hAnsi="Arial" w:cs="Arial"/>
                <w:sz w:val="22"/>
                <w:szCs w:val="22"/>
              </w:rPr>
              <w:t xml:space="preserve"> </w:t>
            </w:r>
            <w:r w:rsidRPr="00A974E5">
              <w:rPr>
                <w:rFonts w:ascii="Arial" w:hAnsi="Arial" w:cs="Arial"/>
                <w:sz w:val="22"/>
                <w:szCs w:val="22"/>
              </w:rPr>
              <w:t>review</w:t>
            </w:r>
            <w:r w:rsidR="00CB5D0A">
              <w:rPr>
                <w:rFonts w:ascii="Arial" w:hAnsi="Arial" w:cs="Arial"/>
                <w:sz w:val="22"/>
                <w:szCs w:val="22"/>
              </w:rPr>
              <w:t xml:space="preserve"> </w:t>
            </w:r>
            <w:r w:rsidRPr="00A974E5">
              <w:rPr>
                <w:rFonts w:ascii="Arial" w:hAnsi="Arial" w:cs="Arial"/>
                <w:sz w:val="22"/>
                <w:szCs w:val="22"/>
              </w:rPr>
              <w:t>date</w:t>
            </w:r>
          </w:p>
        </w:tc>
        <w:tc>
          <w:tcPr>
            <w:tcW w:w="6574" w:type="dxa"/>
            <w:gridSpan w:val="3"/>
          </w:tcPr>
          <w:p w14:paraId="0EAF2EF4" w14:textId="1963BB82" w:rsidR="00D70473" w:rsidRPr="004046BA" w:rsidRDefault="00221CF9" w:rsidP="00DC70E1">
            <w:pPr>
              <w:spacing w:line="240"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bl>
    <w:p w14:paraId="7AE65EB0" w14:textId="77777777" w:rsidR="00D70473" w:rsidRPr="00624205" w:rsidRDefault="00D70473" w:rsidP="00DC70E1">
      <w:pPr>
        <w:spacing w:line="240" w:lineRule="auto"/>
        <w:rPr>
          <w:rFonts w:ascii="Arial" w:hAnsi="Arial" w:cs="Arial"/>
          <w:sz w:val="22"/>
          <w:szCs w:val="22"/>
        </w:rPr>
      </w:pPr>
    </w:p>
    <w:p w14:paraId="20E4A90A" w14:textId="303D94E9" w:rsidR="0008628A" w:rsidRPr="00C302FE" w:rsidRDefault="00C302FE" w:rsidP="00DC70E1">
      <w:pPr>
        <w:spacing w:line="240" w:lineRule="auto"/>
        <w:rPr>
          <w:rFonts w:ascii="Arial" w:eastAsiaTheme="minorHAnsi" w:hAnsi="Arial" w:cs="Arial"/>
          <w:color w:val="auto"/>
          <w:kern w:val="0"/>
          <w:sz w:val="22"/>
          <w:szCs w:val="22"/>
          <w:lang w:eastAsia="en-US"/>
          <w14:ligatures w14:val="none"/>
          <w14:cntxtAlts w14:val="0"/>
        </w:rPr>
      </w:pPr>
      <w:r w:rsidRPr="00C302FE">
        <w:rPr>
          <w:rFonts w:ascii="Arial" w:eastAsiaTheme="minorHAnsi" w:hAnsi="Arial" w:cs="Arial"/>
          <w:color w:val="auto"/>
          <w:kern w:val="0"/>
          <w:sz w:val="22"/>
          <w:szCs w:val="22"/>
          <w:lang w:eastAsia="en-US"/>
          <w14:ligatures w14:val="none"/>
          <w14:cntxtAlts w14:val="0"/>
        </w:rPr>
        <w:t xml:space="preserve">Please contact </w:t>
      </w:r>
      <w:r w:rsidR="005A5884">
        <w:rPr>
          <w:rFonts w:ascii="Arial" w:eastAsiaTheme="minorHAnsi" w:hAnsi="Arial" w:cs="Arial"/>
          <w:color w:val="auto"/>
          <w:kern w:val="0"/>
          <w:sz w:val="22"/>
          <w:szCs w:val="22"/>
          <w:lang w:eastAsia="en-US"/>
          <w14:ligatures w14:val="none"/>
          <w14:cntxtAlts w14:val="0"/>
        </w:rPr>
        <w:t>Ringa Hora Services</w:t>
      </w:r>
      <w:r w:rsidR="00FD283E">
        <w:rPr>
          <w:rFonts w:ascii="Arial" w:eastAsiaTheme="minorHAnsi" w:hAnsi="Arial" w:cs="Arial"/>
          <w:color w:val="auto"/>
          <w:kern w:val="0"/>
          <w:sz w:val="22"/>
          <w:szCs w:val="22"/>
          <w:lang w:eastAsia="en-US"/>
          <w14:ligatures w14:val="none"/>
          <w14:cntxtAlts w14:val="0"/>
        </w:rPr>
        <w:t xml:space="preserve"> Workforce Development Council</w:t>
      </w:r>
      <w:r w:rsidR="005B2A34">
        <w:rPr>
          <w:rFonts w:ascii="Arial" w:eastAsiaTheme="minorHAnsi" w:hAnsi="Arial" w:cs="Arial"/>
          <w:color w:val="auto"/>
          <w:kern w:val="0"/>
          <w:sz w:val="22"/>
          <w:szCs w:val="22"/>
          <w:lang w:eastAsia="en-US"/>
          <w14:ligatures w14:val="none"/>
          <w14:cntxtAlts w14:val="0"/>
        </w:rPr>
        <w:t xml:space="preserve"> </w:t>
      </w:r>
      <w:hyperlink r:id="rId13" w:history="1">
        <w:r w:rsidR="005B2A34" w:rsidRPr="00E23D82">
          <w:rPr>
            <w:rStyle w:val="Hyperlink"/>
            <w:rFonts w:ascii="Arial" w:eastAsiaTheme="minorHAnsi" w:hAnsi="Arial" w:cs="Arial"/>
            <w:kern w:val="0"/>
            <w:sz w:val="22"/>
            <w:szCs w:val="22"/>
            <w:lang w:eastAsia="en-US"/>
            <w14:ligatures w14:val="none"/>
            <w14:cntxtAlts w14:val="0"/>
          </w:rPr>
          <w:t>qualifications@ringahora.nz</w:t>
        </w:r>
      </w:hyperlink>
      <w:r w:rsidR="005B2A34">
        <w:rPr>
          <w:rFonts w:ascii="Arial" w:eastAsiaTheme="minorHAnsi" w:hAnsi="Arial" w:cs="Arial"/>
          <w:color w:val="auto"/>
          <w:kern w:val="0"/>
          <w:sz w:val="22"/>
          <w:szCs w:val="22"/>
          <w:lang w:eastAsia="en-US"/>
          <w14:ligatures w14:val="none"/>
          <w14:cntxtAlts w14:val="0"/>
        </w:rPr>
        <w:t xml:space="preserve"> </w:t>
      </w:r>
      <w:r w:rsidRPr="00C302FE">
        <w:rPr>
          <w:rFonts w:ascii="Arial" w:eastAsiaTheme="minorHAnsi" w:hAnsi="Arial" w:cs="Arial"/>
          <w:color w:val="auto"/>
          <w:kern w:val="0"/>
          <w:sz w:val="22"/>
          <w:szCs w:val="22"/>
          <w:lang w:eastAsia="en-US"/>
          <w14:ligatures w14:val="none"/>
          <w14:cntxtAlts w14:val="0"/>
        </w:rPr>
        <w:t>to suggest changes to the content of this skill standard.</w:t>
      </w:r>
    </w:p>
    <w:sectPr w:rsidR="0008628A" w:rsidRPr="00C302FE" w:rsidSect="007066D6">
      <w:headerReference w:type="default" r:id="rId14"/>
      <w:footerReference w:type="default" r:id="rId15"/>
      <w:pgSz w:w="11906" w:h="16838"/>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648AB" w14:textId="77777777" w:rsidR="00174C98" w:rsidRDefault="00174C98" w:rsidP="000E4D2B">
      <w:pPr>
        <w:spacing w:after="0" w:line="240" w:lineRule="auto"/>
      </w:pPr>
      <w:r>
        <w:separator/>
      </w:r>
    </w:p>
  </w:endnote>
  <w:endnote w:type="continuationSeparator" w:id="0">
    <w:p w14:paraId="58F4EABF" w14:textId="77777777" w:rsidR="00174C98" w:rsidRDefault="00174C98" w:rsidP="000E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4923"/>
      <w:gridCol w:w="4924"/>
    </w:tblGrid>
    <w:tr w:rsidR="007066D6" w:rsidRPr="0096056F" w14:paraId="65462EC7" w14:textId="77777777" w:rsidTr="007066D6">
      <w:trPr>
        <w:trHeight w:val="300"/>
      </w:trPr>
      <w:tc>
        <w:tcPr>
          <w:tcW w:w="4923" w:type="dxa"/>
          <w:tcBorders>
            <w:top w:val="single" w:sz="12" w:space="0" w:color="auto"/>
            <w:left w:val="nil"/>
            <w:bottom w:val="nil"/>
            <w:right w:val="nil"/>
          </w:tcBorders>
        </w:tcPr>
        <w:p w14:paraId="614F6A40" w14:textId="7532DF37" w:rsidR="007066D6" w:rsidRDefault="007066D6" w:rsidP="007066D6">
          <w:pPr>
            <w:rPr>
              <w:bCs/>
            </w:rPr>
          </w:pPr>
        </w:p>
      </w:tc>
      <w:tc>
        <w:tcPr>
          <w:tcW w:w="4924" w:type="dxa"/>
          <w:tcBorders>
            <w:top w:val="single" w:sz="12" w:space="0" w:color="auto"/>
            <w:left w:val="nil"/>
            <w:bottom w:val="nil"/>
            <w:right w:val="nil"/>
          </w:tcBorders>
        </w:tcPr>
        <w:p w14:paraId="3EABF0EB" w14:textId="73AF1D04" w:rsidR="007066D6" w:rsidRPr="0096056F" w:rsidRDefault="007066D6" w:rsidP="007066D6">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252A3D">
            <w:rPr>
              <w:rFonts w:ascii="Arial" w:hAnsi="Arial" w:cs="Arial"/>
              <w:bCs/>
              <w:noProof/>
              <w:sz w:val="18"/>
              <w:szCs w:val="18"/>
            </w:rPr>
            <w:t>2023</w:t>
          </w:r>
          <w:r w:rsidRPr="0096056F">
            <w:rPr>
              <w:rFonts w:ascii="Arial" w:hAnsi="Arial" w:cs="Arial"/>
              <w:bCs/>
              <w:sz w:val="18"/>
              <w:szCs w:val="18"/>
            </w:rPr>
            <w:fldChar w:fldCharType="end"/>
          </w:r>
        </w:p>
      </w:tc>
    </w:tr>
  </w:tbl>
  <w:p w14:paraId="2F3B7DA8" w14:textId="77777777" w:rsidR="007066D6" w:rsidRDefault="007066D6" w:rsidP="00706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313E5" w14:textId="77777777" w:rsidR="00174C98" w:rsidRDefault="00174C98" w:rsidP="000E4D2B">
      <w:pPr>
        <w:spacing w:after="0" w:line="240" w:lineRule="auto"/>
      </w:pPr>
      <w:r>
        <w:separator/>
      </w:r>
    </w:p>
  </w:footnote>
  <w:footnote w:type="continuationSeparator" w:id="0">
    <w:p w14:paraId="4B091428" w14:textId="77777777" w:rsidR="00174C98" w:rsidRDefault="00174C98" w:rsidP="000E4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5D34" w14:textId="6C9D137C" w:rsidR="007066D6" w:rsidRDefault="007066D6">
    <w:pPr>
      <w:pStyle w:val="Header"/>
    </w:pPr>
  </w:p>
  <w:tbl>
    <w:tblPr>
      <w:tblW w:w="0" w:type="auto"/>
      <w:tblLook w:val="01E0" w:firstRow="1" w:lastRow="1" w:firstColumn="1" w:lastColumn="1" w:noHBand="0" w:noVBand="0"/>
    </w:tblPr>
    <w:tblGrid>
      <w:gridCol w:w="4927"/>
      <w:gridCol w:w="4927"/>
    </w:tblGrid>
    <w:tr w:rsidR="007066D6" w:rsidRPr="0096056F" w14:paraId="122A179E" w14:textId="77777777" w:rsidTr="00330005">
      <w:tc>
        <w:tcPr>
          <w:tcW w:w="4927" w:type="dxa"/>
          <w:shd w:val="clear" w:color="auto" w:fill="auto"/>
        </w:tcPr>
        <w:p w14:paraId="03A244AC" w14:textId="32EF196F" w:rsidR="007066D6" w:rsidRPr="0096056F" w:rsidRDefault="007066D6" w:rsidP="007066D6">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14:paraId="0331377B" w14:textId="46581381" w:rsidR="007066D6" w:rsidRPr="0096056F" w:rsidRDefault="00947434" w:rsidP="007066D6">
          <w:pPr>
            <w:jc w:val="right"/>
            <w:rPr>
              <w:rFonts w:ascii="Arial" w:hAnsi="Arial" w:cs="Arial"/>
              <w:sz w:val="18"/>
              <w:szCs w:val="18"/>
            </w:rPr>
          </w:pPr>
          <w:proofErr w:type="spellStart"/>
          <w:r>
            <w:rPr>
              <w:rFonts w:ascii="Arial" w:hAnsi="Arial" w:cs="Arial"/>
              <w:sz w:val="18"/>
              <w:szCs w:val="18"/>
            </w:rPr>
            <w:t>L</w:t>
          </w:r>
          <w:r w:rsidR="00917E6D">
            <w:rPr>
              <w:rFonts w:ascii="Arial" w:hAnsi="Arial" w:cs="Arial"/>
              <w:sz w:val="18"/>
              <w:szCs w:val="18"/>
            </w:rPr>
            <w:t>vl</w:t>
          </w:r>
          <w:proofErr w:type="spellEnd"/>
          <w:r w:rsidR="00917E6D">
            <w:rPr>
              <w:rFonts w:ascii="Arial" w:hAnsi="Arial" w:cs="Arial"/>
              <w:sz w:val="18"/>
              <w:szCs w:val="18"/>
            </w:rPr>
            <w:t xml:space="preserve"> 5 Butchery </w:t>
          </w:r>
          <w:r w:rsidR="007066D6" w:rsidRPr="0096056F">
            <w:rPr>
              <w:rFonts w:ascii="Arial" w:hAnsi="Arial" w:cs="Arial"/>
              <w:sz w:val="18"/>
              <w:szCs w:val="18"/>
            </w:rPr>
            <w:t xml:space="preserve">version </w:t>
          </w:r>
          <w:r w:rsidR="00E817D5">
            <w:rPr>
              <w:rFonts w:ascii="Arial" w:hAnsi="Arial" w:cs="Arial"/>
              <w:sz w:val="18"/>
              <w:szCs w:val="18"/>
            </w:rPr>
            <w:t>1</w:t>
          </w:r>
        </w:p>
      </w:tc>
    </w:tr>
    <w:tr w:rsidR="007066D6" w:rsidRPr="0096056F" w14:paraId="1BF61ED8" w14:textId="77777777" w:rsidTr="00330005">
      <w:tc>
        <w:tcPr>
          <w:tcW w:w="4927" w:type="dxa"/>
          <w:shd w:val="clear" w:color="auto" w:fill="auto"/>
        </w:tcPr>
        <w:p w14:paraId="73D8C923" w14:textId="77777777" w:rsidR="007066D6" w:rsidRPr="0096056F" w:rsidRDefault="007066D6" w:rsidP="007066D6">
          <w:pPr>
            <w:rPr>
              <w:rFonts w:ascii="Arial" w:hAnsi="Arial" w:cs="Arial"/>
              <w:sz w:val="18"/>
              <w:szCs w:val="18"/>
            </w:rPr>
          </w:pPr>
        </w:p>
      </w:tc>
      <w:tc>
        <w:tcPr>
          <w:tcW w:w="4927" w:type="dxa"/>
          <w:shd w:val="clear" w:color="auto" w:fill="auto"/>
        </w:tcPr>
        <w:p w14:paraId="5EA93228" w14:textId="77777777" w:rsidR="007066D6" w:rsidRPr="0096056F" w:rsidRDefault="007066D6" w:rsidP="007066D6">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14:paraId="6A4F5C13" w14:textId="20F2D732" w:rsidR="00B01D44" w:rsidRDefault="00B01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6620F"/>
    <w:multiLevelType w:val="hybridMultilevel"/>
    <w:tmpl w:val="861EC0A6"/>
    <w:lvl w:ilvl="0" w:tplc="1409000F">
      <w:start w:val="1"/>
      <w:numFmt w:val="decimal"/>
      <w:lvlText w:val="%1."/>
      <w:lvlJc w:val="left"/>
      <w:pPr>
        <w:ind w:left="360" w:hanging="360"/>
      </w:pPr>
    </w:lvl>
    <w:lvl w:ilvl="1" w:tplc="55A63086">
      <w:numFmt w:val="bullet"/>
      <w:lvlText w:val="•"/>
      <w:lvlJc w:val="left"/>
      <w:pPr>
        <w:ind w:left="1440" w:hanging="720"/>
      </w:pPr>
      <w:rPr>
        <w:rFonts w:ascii="Arial" w:eastAsia="Times New Roman" w:hAnsi="Arial" w:cs="Arial" w:hint="default"/>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1DEA4B0D"/>
    <w:multiLevelType w:val="hybridMultilevel"/>
    <w:tmpl w:val="E0080EE8"/>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A623DCF"/>
    <w:multiLevelType w:val="hybridMultilevel"/>
    <w:tmpl w:val="7B76E7FA"/>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52E5AA4"/>
    <w:multiLevelType w:val="hybridMultilevel"/>
    <w:tmpl w:val="A57C1958"/>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FD21ACC"/>
    <w:multiLevelType w:val="hybridMultilevel"/>
    <w:tmpl w:val="2028FE02"/>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117ADB"/>
    <w:multiLevelType w:val="hybridMultilevel"/>
    <w:tmpl w:val="7CF6684E"/>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D3F112A"/>
    <w:multiLevelType w:val="hybridMultilevel"/>
    <w:tmpl w:val="4210EA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EC25B98"/>
    <w:multiLevelType w:val="hybridMultilevel"/>
    <w:tmpl w:val="1FBA8A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FD05B39"/>
    <w:multiLevelType w:val="hybridMultilevel"/>
    <w:tmpl w:val="BB80C2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05B1CB0"/>
    <w:multiLevelType w:val="hybridMultilevel"/>
    <w:tmpl w:val="51EAF338"/>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725A27E1"/>
    <w:multiLevelType w:val="hybridMultilevel"/>
    <w:tmpl w:val="462EA19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7D877B7F"/>
    <w:multiLevelType w:val="hybridMultilevel"/>
    <w:tmpl w:val="FEB2A6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347946128">
    <w:abstractNumId w:val="0"/>
  </w:num>
  <w:num w:numId="2" w16cid:durableId="939338842">
    <w:abstractNumId w:val="9"/>
  </w:num>
  <w:num w:numId="3" w16cid:durableId="1878932104">
    <w:abstractNumId w:val="2"/>
  </w:num>
  <w:num w:numId="4" w16cid:durableId="1950775071">
    <w:abstractNumId w:val="5"/>
  </w:num>
  <w:num w:numId="5" w16cid:durableId="783964782">
    <w:abstractNumId w:val="7"/>
  </w:num>
  <w:num w:numId="6" w16cid:durableId="219903440">
    <w:abstractNumId w:val="8"/>
  </w:num>
  <w:num w:numId="7" w16cid:durableId="1123033509">
    <w:abstractNumId w:val="11"/>
  </w:num>
  <w:num w:numId="8" w16cid:durableId="862787158">
    <w:abstractNumId w:val="10"/>
  </w:num>
  <w:num w:numId="9" w16cid:durableId="1997565925">
    <w:abstractNumId w:val="1"/>
  </w:num>
  <w:num w:numId="10" w16cid:durableId="2124113154">
    <w:abstractNumId w:val="3"/>
  </w:num>
  <w:num w:numId="11" w16cid:durableId="722142715">
    <w:abstractNumId w:val="4"/>
  </w:num>
  <w:num w:numId="12" w16cid:durableId="190151740">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5B"/>
    <w:rsid w:val="00000580"/>
    <w:rsid w:val="00002CE6"/>
    <w:rsid w:val="000068B9"/>
    <w:rsid w:val="00011D6D"/>
    <w:rsid w:val="00012710"/>
    <w:rsid w:val="00012F02"/>
    <w:rsid w:val="000231B5"/>
    <w:rsid w:val="00026437"/>
    <w:rsid w:val="00030C56"/>
    <w:rsid w:val="00033356"/>
    <w:rsid w:val="000418D0"/>
    <w:rsid w:val="00044F83"/>
    <w:rsid w:val="00046FFC"/>
    <w:rsid w:val="00060276"/>
    <w:rsid w:val="00070812"/>
    <w:rsid w:val="00085BF7"/>
    <w:rsid w:val="0008628A"/>
    <w:rsid w:val="000904D1"/>
    <w:rsid w:val="000920E3"/>
    <w:rsid w:val="000941C7"/>
    <w:rsid w:val="000A01B4"/>
    <w:rsid w:val="000A5CBF"/>
    <w:rsid w:val="000A755F"/>
    <w:rsid w:val="000C7321"/>
    <w:rsid w:val="000D1A7E"/>
    <w:rsid w:val="000D7AF5"/>
    <w:rsid w:val="000E3968"/>
    <w:rsid w:val="000E4D2B"/>
    <w:rsid w:val="000E5A36"/>
    <w:rsid w:val="00101F1B"/>
    <w:rsid w:val="00102389"/>
    <w:rsid w:val="001061EF"/>
    <w:rsid w:val="00110689"/>
    <w:rsid w:val="001325B0"/>
    <w:rsid w:val="00133829"/>
    <w:rsid w:val="00133EE5"/>
    <w:rsid w:val="00143C2A"/>
    <w:rsid w:val="0014759D"/>
    <w:rsid w:val="001516A8"/>
    <w:rsid w:val="0015191A"/>
    <w:rsid w:val="00160821"/>
    <w:rsid w:val="00167CDA"/>
    <w:rsid w:val="001709E9"/>
    <w:rsid w:val="00170D99"/>
    <w:rsid w:val="00174C98"/>
    <w:rsid w:val="00180BE0"/>
    <w:rsid w:val="001A1A7D"/>
    <w:rsid w:val="001B0110"/>
    <w:rsid w:val="001B3C76"/>
    <w:rsid w:val="001C0074"/>
    <w:rsid w:val="001C547E"/>
    <w:rsid w:val="001D66E8"/>
    <w:rsid w:val="001E4BBF"/>
    <w:rsid w:val="00205924"/>
    <w:rsid w:val="0020717C"/>
    <w:rsid w:val="002153A4"/>
    <w:rsid w:val="00217970"/>
    <w:rsid w:val="002205DA"/>
    <w:rsid w:val="00221CF9"/>
    <w:rsid w:val="00221E10"/>
    <w:rsid w:val="00222548"/>
    <w:rsid w:val="0022587B"/>
    <w:rsid w:val="00231619"/>
    <w:rsid w:val="00232403"/>
    <w:rsid w:val="00233581"/>
    <w:rsid w:val="002410A6"/>
    <w:rsid w:val="00246866"/>
    <w:rsid w:val="00252A3D"/>
    <w:rsid w:val="0025519D"/>
    <w:rsid w:val="00255C11"/>
    <w:rsid w:val="00255F06"/>
    <w:rsid w:val="00256F75"/>
    <w:rsid w:val="002579E2"/>
    <w:rsid w:val="002636A4"/>
    <w:rsid w:val="0026513F"/>
    <w:rsid w:val="00266A96"/>
    <w:rsid w:val="00287A7C"/>
    <w:rsid w:val="002A081D"/>
    <w:rsid w:val="002A755F"/>
    <w:rsid w:val="002A7E06"/>
    <w:rsid w:val="002B5C4C"/>
    <w:rsid w:val="002B7B23"/>
    <w:rsid w:val="002C3D0F"/>
    <w:rsid w:val="002C4365"/>
    <w:rsid w:val="002C5D05"/>
    <w:rsid w:val="002D219F"/>
    <w:rsid w:val="002D240C"/>
    <w:rsid w:val="002D3057"/>
    <w:rsid w:val="002E5BE6"/>
    <w:rsid w:val="00303975"/>
    <w:rsid w:val="00303B4E"/>
    <w:rsid w:val="00312E54"/>
    <w:rsid w:val="003144A7"/>
    <w:rsid w:val="00316436"/>
    <w:rsid w:val="00320B91"/>
    <w:rsid w:val="00326908"/>
    <w:rsid w:val="00337D19"/>
    <w:rsid w:val="00340A13"/>
    <w:rsid w:val="00341B19"/>
    <w:rsid w:val="00342E93"/>
    <w:rsid w:val="0034342A"/>
    <w:rsid w:val="0035541A"/>
    <w:rsid w:val="00366A4D"/>
    <w:rsid w:val="0037343F"/>
    <w:rsid w:val="0038035D"/>
    <w:rsid w:val="00392617"/>
    <w:rsid w:val="00396D6C"/>
    <w:rsid w:val="003A2C75"/>
    <w:rsid w:val="003A43D4"/>
    <w:rsid w:val="003A5CA9"/>
    <w:rsid w:val="003B0B83"/>
    <w:rsid w:val="003B2789"/>
    <w:rsid w:val="003B3694"/>
    <w:rsid w:val="003B7D18"/>
    <w:rsid w:val="003C4AF8"/>
    <w:rsid w:val="003D4628"/>
    <w:rsid w:val="003D5970"/>
    <w:rsid w:val="003E19B7"/>
    <w:rsid w:val="003E28BA"/>
    <w:rsid w:val="003E42B4"/>
    <w:rsid w:val="003F117B"/>
    <w:rsid w:val="004046BA"/>
    <w:rsid w:val="0041699A"/>
    <w:rsid w:val="0042401C"/>
    <w:rsid w:val="00425202"/>
    <w:rsid w:val="00430D19"/>
    <w:rsid w:val="004358AA"/>
    <w:rsid w:val="00436459"/>
    <w:rsid w:val="00441A93"/>
    <w:rsid w:val="00442377"/>
    <w:rsid w:val="00444B4E"/>
    <w:rsid w:val="00453343"/>
    <w:rsid w:val="00460882"/>
    <w:rsid w:val="004609D1"/>
    <w:rsid w:val="0046566B"/>
    <w:rsid w:val="00465E41"/>
    <w:rsid w:val="00472E3C"/>
    <w:rsid w:val="00480EBE"/>
    <w:rsid w:val="0048579C"/>
    <w:rsid w:val="004A2D58"/>
    <w:rsid w:val="004B4414"/>
    <w:rsid w:val="004C064C"/>
    <w:rsid w:val="004C10F7"/>
    <w:rsid w:val="004C3B66"/>
    <w:rsid w:val="004D1BA1"/>
    <w:rsid w:val="004D6E14"/>
    <w:rsid w:val="004E4ACB"/>
    <w:rsid w:val="004E69A1"/>
    <w:rsid w:val="004F19DB"/>
    <w:rsid w:val="004F689C"/>
    <w:rsid w:val="0050278E"/>
    <w:rsid w:val="00504F78"/>
    <w:rsid w:val="005121CA"/>
    <w:rsid w:val="00522345"/>
    <w:rsid w:val="00522A75"/>
    <w:rsid w:val="00527CBD"/>
    <w:rsid w:val="00532A9F"/>
    <w:rsid w:val="00533A6C"/>
    <w:rsid w:val="0053541A"/>
    <w:rsid w:val="0053752C"/>
    <w:rsid w:val="0054485C"/>
    <w:rsid w:val="005502B0"/>
    <w:rsid w:val="0055415D"/>
    <w:rsid w:val="00554D79"/>
    <w:rsid w:val="00565906"/>
    <w:rsid w:val="00565952"/>
    <w:rsid w:val="00567EAA"/>
    <w:rsid w:val="00570160"/>
    <w:rsid w:val="005805F7"/>
    <w:rsid w:val="00581EA9"/>
    <w:rsid w:val="00591B22"/>
    <w:rsid w:val="005A5884"/>
    <w:rsid w:val="005B2A34"/>
    <w:rsid w:val="005C3228"/>
    <w:rsid w:val="005C7050"/>
    <w:rsid w:val="005F09F0"/>
    <w:rsid w:val="006001FF"/>
    <w:rsid w:val="00607FD5"/>
    <w:rsid w:val="00610626"/>
    <w:rsid w:val="00611A61"/>
    <w:rsid w:val="006221B9"/>
    <w:rsid w:val="00623D26"/>
    <w:rsid w:val="00624205"/>
    <w:rsid w:val="00630D14"/>
    <w:rsid w:val="006323DB"/>
    <w:rsid w:val="00637579"/>
    <w:rsid w:val="00642F9A"/>
    <w:rsid w:val="00664DAB"/>
    <w:rsid w:val="00667EF5"/>
    <w:rsid w:val="00671662"/>
    <w:rsid w:val="0067289B"/>
    <w:rsid w:val="0067411A"/>
    <w:rsid w:val="00676A27"/>
    <w:rsid w:val="006775EA"/>
    <w:rsid w:val="0068149C"/>
    <w:rsid w:val="00683B96"/>
    <w:rsid w:val="006858E2"/>
    <w:rsid w:val="006904C4"/>
    <w:rsid w:val="006A2859"/>
    <w:rsid w:val="006A5691"/>
    <w:rsid w:val="006B05FC"/>
    <w:rsid w:val="006B0903"/>
    <w:rsid w:val="006B13BE"/>
    <w:rsid w:val="006B40DB"/>
    <w:rsid w:val="006B4570"/>
    <w:rsid w:val="006B702E"/>
    <w:rsid w:val="006C06E7"/>
    <w:rsid w:val="006C0D5B"/>
    <w:rsid w:val="006C443C"/>
    <w:rsid w:val="006C4473"/>
    <w:rsid w:val="006C4B67"/>
    <w:rsid w:val="006D3A19"/>
    <w:rsid w:val="006F1206"/>
    <w:rsid w:val="006F63E2"/>
    <w:rsid w:val="006F7960"/>
    <w:rsid w:val="007066D6"/>
    <w:rsid w:val="00721CCA"/>
    <w:rsid w:val="00731529"/>
    <w:rsid w:val="007352E8"/>
    <w:rsid w:val="00740A64"/>
    <w:rsid w:val="00742373"/>
    <w:rsid w:val="00742982"/>
    <w:rsid w:val="00743153"/>
    <w:rsid w:val="00745727"/>
    <w:rsid w:val="00755928"/>
    <w:rsid w:val="007636F1"/>
    <w:rsid w:val="0076458C"/>
    <w:rsid w:val="0077053D"/>
    <w:rsid w:val="00774093"/>
    <w:rsid w:val="007809EA"/>
    <w:rsid w:val="007949D6"/>
    <w:rsid w:val="007955DF"/>
    <w:rsid w:val="00795A66"/>
    <w:rsid w:val="007A01A7"/>
    <w:rsid w:val="007A4A26"/>
    <w:rsid w:val="007B3701"/>
    <w:rsid w:val="007B4C1F"/>
    <w:rsid w:val="007B717B"/>
    <w:rsid w:val="007C7A6F"/>
    <w:rsid w:val="007D0C6B"/>
    <w:rsid w:val="007D1588"/>
    <w:rsid w:val="007D1851"/>
    <w:rsid w:val="007D1F85"/>
    <w:rsid w:val="007D28E1"/>
    <w:rsid w:val="007D4A73"/>
    <w:rsid w:val="007E19FF"/>
    <w:rsid w:val="007F061B"/>
    <w:rsid w:val="007F10EE"/>
    <w:rsid w:val="0080178F"/>
    <w:rsid w:val="0080200B"/>
    <w:rsid w:val="0080585F"/>
    <w:rsid w:val="00807460"/>
    <w:rsid w:val="00815C95"/>
    <w:rsid w:val="00821089"/>
    <w:rsid w:val="008226A8"/>
    <w:rsid w:val="00831880"/>
    <w:rsid w:val="00834A67"/>
    <w:rsid w:val="0084301A"/>
    <w:rsid w:val="008443D1"/>
    <w:rsid w:val="00852964"/>
    <w:rsid w:val="0085438E"/>
    <w:rsid w:val="00856EFD"/>
    <w:rsid w:val="008622B2"/>
    <w:rsid w:val="0086612C"/>
    <w:rsid w:val="00872866"/>
    <w:rsid w:val="0088325E"/>
    <w:rsid w:val="00890F0D"/>
    <w:rsid w:val="00891F57"/>
    <w:rsid w:val="0089229E"/>
    <w:rsid w:val="00893076"/>
    <w:rsid w:val="008A0902"/>
    <w:rsid w:val="008A4CC7"/>
    <w:rsid w:val="008D726D"/>
    <w:rsid w:val="008E5996"/>
    <w:rsid w:val="00906956"/>
    <w:rsid w:val="009114F6"/>
    <w:rsid w:val="00915891"/>
    <w:rsid w:val="00917E6D"/>
    <w:rsid w:val="00935F3B"/>
    <w:rsid w:val="00936244"/>
    <w:rsid w:val="00937582"/>
    <w:rsid w:val="0093759E"/>
    <w:rsid w:val="00937C8E"/>
    <w:rsid w:val="0094090A"/>
    <w:rsid w:val="00944B88"/>
    <w:rsid w:val="00947434"/>
    <w:rsid w:val="009477E6"/>
    <w:rsid w:val="0095517F"/>
    <w:rsid w:val="0096056F"/>
    <w:rsid w:val="00962116"/>
    <w:rsid w:val="0096450E"/>
    <w:rsid w:val="009655A0"/>
    <w:rsid w:val="0096578B"/>
    <w:rsid w:val="00971CAC"/>
    <w:rsid w:val="00972AB9"/>
    <w:rsid w:val="00972D29"/>
    <w:rsid w:val="00972EBC"/>
    <w:rsid w:val="0097425C"/>
    <w:rsid w:val="00974667"/>
    <w:rsid w:val="009759B3"/>
    <w:rsid w:val="0097600B"/>
    <w:rsid w:val="0099335A"/>
    <w:rsid w:val="00997DF4"/>
    <w:rsid w:val="009A1E90"/>
    <w:rsid w:val="009A7C7A"/>
    <w:rsid w:val="009C1310"/>
    <w:rsid w:val="009C27C0"/>
    <w:rsid w:val="009C34FD"/>
    <w:rsid w:val="009C632D"/>
    <w:rsid w:val="009D2037"/>
    <w:rsid w:val="009D2E2C"/>
    <w:rsid w:val="009D5DDD"/>
    <w:rsid w:val="009D6D3F"/>
    <w:rsid w:val="009D73FF"/>
    <w:rsid w:val="009E3F35"/>
    <w:rsid w:val="009E73C7"/>
    <w:rsid w:val="009F0A3B"/>
    <w:rsid w:val="009F2220"/>
    <w:rsid w:val="009F2920"/>
    <w:rsid w:val="00A135D5"/>
    <w:rsid w:val="00A16B94"/>
    <w:rsid w:val="00A2114B"/>
    <w:rsid w:val="00A2260E"/>
    <w:rsid w:val="00A23CDF"/>
    <w:rsid w:val="00A25A4D"/>
    <w:rsid w:val="00A279C1"/>
    <w:rsid w:val="00A3138C"/>
    <w:rsid w:val="00A3798E"/>
    <w:rsid w:val="00A4123A"/>
    <w:rsid w:val="00A56E29"/>
    <w:rsid w:val="00A61483"/>
    <w:rsid w:val="00A62330"/>
    <w:rsid w:val="00A65988"/>
    <w:rsid w:val="00A6695B"/>
    <w:rsid w:val="00A66C25"/>
    <w:rsid w:val="00A7536B"/>
    <w:rsid w:val="00A75491"/>
    <w:rsid w:val="00A81D08"/>
    <w:rsid w:val="00A8667E"/>
    <w:rsid w:val="00A90DB9"/>
    <w:rsid w:val="00A9129E"/>
    <w:rsid w:val="00A913D6"/>
    <w:rsid w:val="00A91CD4"/>
    <w:rsid w:val="00AA07B2"/>
    <w:rsid w:val="00AA27B8"/>
    <w:rsid w:val="00AA5AAD"/>
    <w:rsid w:val="00AA5FAF"/>
    <w:rsid w:val="00AA79CB"/>
    <w:rsid w:val="00AB166D"/>
    <w:rsid w:val="00AB7F83"/>
    <w:rsid w:val="00AC4574"/>
    <w:rsid w:val="00AC672D"/>
    <w:rsid w:val="00AD2D81"/>
    <w:rsid w:val="00AE29B3"/>
    <w:rsid w:val="00AE514B"/>
    <w:rsid w:val="00AF298F"/>
    <w:rsid w:val="00AF5E43"/>
    <w:rsid w:val="00B00002"/>
    <w:rsid w:val="00B01D44"/>
    <w:rsid w:val="00B025C7"/>
    <w:rsid w:val="00B068BA"/>
    <w:rsid w:val="00B077ED"/>
    <w:rsid w:val="00B121C8"/>
    <w:rsid w:val="00B16686"/>
    <w:rsid w:val="00B353DC"/>
    <w:rsid w:val="00B43186"/>
    <w:rsid w:val="00B50A46"/>
    <w:rsid w:val="00B5484B"/>
    <w:rsid w:val="00B606E1"/>
    <w:rsid w:val="00B65F0A"/>
    <w:rsid w:val="00B778F8"/>
    <w:rsid w:val="00B77D7F"/>
    <w:rsid w:val="00B80B77"/>
    <w:rsid w:val="00B811C1"/>
    <w:rsid w:val="00B91BFE"/>
    <w:rsid w:val="00B92EA6"/>
    <w:rsid w:val="00B92ECF"/>
    <w:rsid w:val="00B95260"/>
    <w:rsid w:val="00B971AE"/>
    <w:rsid w:val="00BA6AED"/>
    <w:rsid w:val="00BB0A3B"/>
    <w:rsid w:val="00BB3927"/>
    <w:rsid w:val="00BB468E"/>
    <w:rsid w:val="00BC672F"/>
    <w:rsid w:val="00BD051E"/>
    <w:rsid w:val="00BD2D08"/>
    <w:rsid w:val="00BD5661"/>
    <w:rsid w:val="00BE2D6A"/>
    <w:rsid w:val="00BF088E"/>
    <w:rsid w:val="00BF4C15"/>
    <w:rsid w:val="00BF60F0"/>
    <w:rsid w:val="00C0669C"/>
    <w:rsid w:val="00C11088"/>
    <w:rsid w:val="00C12446"/>
    <w:rsid w:val="00C2556C"/>
    <w:rsid w:val="00C302FE"/>
    <w:rsid w:val="00C306C6"/>
    <w:rsid w:val="00C41582"/>
    <w:rsid w:val="00C447AA"/>
    <w:rsid w:val="00C46050"/>
    <w:rsid w:val="00C60F7A"/>
    <w:rsid w:val="00C626FF"/>
    <w:rsid w:val="00C634AF"/>
    <w:rsid w:val="00C666A5"/>
    <w:rsid w:val="00C66E7B"/>
    <w:rsid w:val="00C90369"/>
    <w:rsid w:val="00C929E9"/>
    <w:rsid w:val="00C92B9E"/>
    <w:rsid w:val="00C93898"/>
    <w:rsid w:val="00C94B8E"/>
    <w:rsid w:val="00C9722F"/>
    <w:rsid w:val="00CB16F1"/>
    <w:rsid w:val="00CB490C"/>
    <w:rsid w:val="00CB5D0A"/>
    <w:rsid w:val="00CC5554"/>
    <w:rsid w:val="00CC5765"/>
    <w:rsid w:val="00CD1012"/>
    <w:rsid w:val="00CE0D1F"/>
    <w:rsid w:val="00CE1BDE"/>
    <w:rsid w:val="00CE3600"/>
    <w:rsid w:val="00D10AAB"/>
    <w:rsid w:val="00D1270C"/>
    <w:rsid w:val="00D14D35"/>
    <w:rsid w:val="00D15FDE"/>
    <w:rsid w:val="00D20B3A"/>
    <w:rsid w:val="00D26450"/>
    <w:rsid w:val="00D27075"/>
    <w:rsid w:val="00D27855"/>
    <w:rsid w:val="00D27F5F"/>
    <w:rsid w:val="00D37D0C"/>
    <w:rsid w:val="00D41E24"/>
    <w:rsid w:val="00D452DE"/>
    <w:rsid w:val="00D60562"/>
    <w:rsid w:val="00D666C3"/>
    <w:rsid w:val="00D70473"/>
    <w:rsid w:val="00D75F27"/>
    <w:rsid w:val="00D777AF"/>
    <w:rsid w:val="00D8228F"/>
    <w:rsid w:val="00D96B67"/>
    <w:rsid w:val="00DA0170"/>
    <w:rsid w:val="00DC12F6"/>
    <w:rsid w:val="00DC70E1"/>
    <w:rsid w:val="00DD25DC"/>
    <w:rsid w:val="00DD3D30"/>
    <w:rsid w:val="00DE05EA"/>
    <w:rsid w:val="00E00365"/>
    <w:rsid w:val="00E01062"/>
    <w:rsid w:val="00E029B2"/>
    <w:rsid w:val="00E07C46"/>
    <w:rsid w:val="00E13F50"/>
    <w:rsid w:val="00E17FC2"/>
    <w:rsid w:val="00E209B0"/>
    <w:rsid w:val="00E22875"/>
    <w:rsid w:val="00E274B1"/>
    <w:rsid w:val="00E31360"/>
    <w:rsid w:val="00E32D32"/>
    <w:rsid w:val="00E34D40"/>
    <w:rsid w:val="00E3621B"/>
    <w:rsid w:val="00E412D7"/>
    <w:rsid w:val="00E445AC"/>
    <w:rsid w:val="00E46583"/>
    <w:rsid w:val="00E50971"/>
    <w:rsid w:val="00E54639"/>
    <w:rsid w:val="00E54923"/>
    <w:rsid w:val="00E6749F"/>
    <w:rsid w:val="00E74E68"/>
    <w:rsid w:val="00E817D5"/>
    <w:rsid w:val="00E84248"/>
    <w:rsid w:val="00E90628"/>
    <w:rsid w:val="00E93D43"/>
    <w:rsid w:val="00E969D2"/>
    <w:rsid w:val="00EA07E6"/>
    <w:rsid w:val="00ED7C44"/>
    <w:rsid w:val="00EE6E0A"/>
    <w:rsid w:val="00F12923"/>
    <w:rsid w:val="00F16271"/>
    <w:rsid w:val="00F17B6A"/>
    <w:rsid w:val="00F17EC7"/>
    <w:rsid w:val="00F312FB"/>
    <w:rsid w:val="00F36051"/>
    <w:rsid w:val="00F43CA7"/>
    <w:rsid w:val="00F460B5"/>
    <w:rsid w:val="00F50A6B"/>
    <w:rsid w:val="00F55801"/>
    <w:rsid w:val="00F55BC4"/>
    <w:rsid w:val="00F6183A"/>
    <w:rsid w:val="00F66119"/>
    <w:rsid w:val="00F71AA8"/>
    <w:rsid w:val="00F71DFB"/>
    <w:rsid w:val="00F723DF"/>
    <w:rsid w:val="00F77122"/>
    <w:rsid w:val="00F77D18"/>
    <w:rsid w:val="00F845A3"/>
    <w:rsid w:val="00F93B09"/>
    <w:rsid w:val="00FA334E"/>
    <w:rsid w:val="00FC6691"/>
    <w:rsid w:val="00FC7966"/>
    <w:rsid w:val="00FC7BEF"/>
    <w:rsid w:val="00FD1FD8"/>
    <w:rsid w:val="00FD283E"/>
    <w:rsid w:val="00FE2A7A"/>
    <w:rsid w:val="00FF2410"/>
    <w:rsid w:val="00FF3D9C"/>
    <w:rsid w:val="060481E4"/>
    <w:rsid w:val="06FBCEED"/>
    <w:rsid w:val="0D3F7FE5"/>
    <w:rsid w:val="122C3EB9"/>
    <w:rsid w:val="16DD79A8"/>
    <w:rsid w:val="292C3604"/>
    <w:rsid w:val="35DC4068"/>
    <w:rsid w:val="3D4AEAE2"/>
    <w:rsid w:val="5029E64A"/>
    <w:rsid w:val="516AB16D"/>
    <w:rsid w:val="5BAFE9A0"/>
    <w:rsid w:val="5D325805"/>
    <w:rsid w:val="5DC6CE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CEE6A"/>
  <w15:chartTrackingRefBased/>
  <w15:docId w15:val="{7827F1B0-88C2-44FF-8D64-CB33EB00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95B"/>
    <w:pPr>
      <w:spacing w:after="120" w:line="285" w:lineRule="auto"/>
    </w:pPr>
    <w:rPr>
      <w:rFonts w:ascii="Calibri" w:eastAsia="Times New Roman" w:hAnsi="Calibri"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2B5C4C"/>
    <w:pPr>
      <w:keepNext/>
      <w:keepLines/>
      <w:spacing w:before="240" w:after="0" w:line="259" w:lineRule="auto"/>
      <w:outlineLvl w:val="0"/>
    </w:pPr>
    <w:rPr>
      <w:rFonts w:asciiTheme="majorHAnsi" w:eastAsiaTheme="majorEastAsia" w:hAnsiTheme="majorHAnsi" w:cstheme="majorBidi"/>
      <w:color w:val="2F5496" w:themeColor="accent1" w:themeShade="BF"/>
      <w:kern w:val="0"/>
      <w:sz w:val="32"/>
      <w:szCs w:val="32"/>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695B"/>
    <w:pPr>
      <w:ind w:left="720"/>
      <w:contextualSpacing/>
    </w:pPr>
  </w:style>
  <w:style w:type="character" w:styleId="CommentReference">
    <w:name w:val="annotation reference"/>
    <w:basedOn w:val="DefaultParagraphFont"/>
    <w:uiPriority w:val="99"/>
    <w:semiHidden/>
    <w:unhideWhenUsed/>
    <w:rsid w:val="00AA5AAD"/>
    <w:rPr>
      <w:sz w:val="16"/>
      <w:szCs w:val="16"/>
    </w:rPr>
  </w:style>
  <w:style w:type="paragraph" w:styleId="CommentText">
    <w:name w:val="annotation text"/>
    <w:basedOn w:val="Normal"/>
    <w:link w:val="CommentTextChar"/>
    <w:uiPriority w:val="99"/>
    <w:unhideWhenUsed/>
    <w:rsid w:val="00AA5AAD"/>
    <w:pPr>
      <w:spacing w:line="240" w:lineRule="auto"/>
    </w:pPr>
  </w:style>
  <w:style w:type="character" w:customStyle="1" w:styleId="CommentTextChar">
    <w:name w:val="Comment Text Char"/>
    <w:basedOn w:val="DefaultParagraphFont"/>
    <w:link w:val="CommentText"/>
    <w:uiPriority w:val="99"/>
    <w:rsid w:val="00AA5AAD"/>
    <w:rPr>
      <w:rFonts w:ascii="Calibri" w:eastAsia="Times New Roman" w:hAnsi="Calibri" w:cs="Calibri"/>
      <w:color w:val="000000"/>
      <w:kern w:val="28"/>
      <w:sz w:val="20"/>
      <w:szCs w:val="20"/>
      <w:lang w:eastAsia="en-NZ"/>
      <w14:ligatures w14:val="standard"/>
      <w14:cntxtAlts/>
    </w:rPr>
  </w:style>
  <w:style w:type="paragraph" w:styleId="CommentSubject">
    <w:name w:val="annotation subject"/>
    <w:basedOn w:val="CommentText"/>
    <w:next w:val="CommentText"/>
    <w:link w:val="CommentSubjectChar"/>
    <w:uiPriority w:val="99"/>
    <w:semiHidden/>
    <w:unhideWhenUsed/>
    <w:rsid w:val="00AA5AAD"/>
    <w:rPr>
      <w:b/>
      <w:bCs/>
    </w:rPr>
  </w:style>
  <w:style w:type="character" w:customStyle="1" w:styleId="CommentSubjectChar">
    <w:name w:val="Comment Subject Char"/>
    <w:basedOn w:val="CommentTextChar"/>
    <w:link w:val="CommentSubject"/>
    <w:uiPriority w:val="99"/>
    <w:semiHidden/>
    <w:rsid w:val="00AA5AAD"/>
    <w:rPr>
      <w:rFonts w:ascii="Calibri" w:eastAsia="Times New Roman" w:hAnsi="Calibri" w:cs="Calibri"/>
      <w:b/>
      <w:bCs/>
      <w:color w:val="000000"/>
      <w:kern w:val="28"/>
      <w:sz w:val="20"/>
      <w:szCs w:val="20"/>
      <w:lang w:eastAsia="en-NZ"/>
      <w14:ligatures w14:val="standard"/>
      <w14:cntxtAlts/>
    </w:rPr>
  </w:style>
  <w:style w:type="character" w:customStyle="1" w:styleId="Heading1Char">
    <w:name w:val="Heading 1 Char"/>
    <w:basedOn w:val="DefaultParagraphFont"/>
    <w:link w:val="Heading1"/>
    <w:uiPriority w:val="9"/>
    <w:rsid w:val="002B5C4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B5C4C"/>
    <w:rPr>
      <w:color w:val="0563C1" w:themeColor="hyperlink"/>
      <w:u w:val="single"/>
    </w:rPr>
  </w:style>
  <w:style w:type="character" w:styleId="UnresolvedMention">
    <w:name w:val="Unresolved Mention"/>
    <w:basedOn w:val="DefaultParagraphFont"/>
    <w:uiPriority w:val="99"/>
    <w:semiHidden/>
    <w:unhideWhenUsed/>
    <w:rsid w:val="00E412D7"/>
    <w:rPr>
      <w:color w:val="605E5C"/>
      <w:shd w:val="clear" w:color="auto" w:fill="E1DFDD"/>
    </w:rPr>
  </w:style>
  <w:style w:type="paragraph" w:styleId="Header">
    <w:name w:val="header"/>
    <w:basedOn w:val="Normal"/>
    <w:link w:val="HeaderChar"/>
    <w:uiPriority w:val="99"/>
    <w:unhideWhenUsed/>
    <w:rsid w:val="000E4D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D2B"/>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0E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D2B"/>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862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B2"/>
    <w:rPr>
      <w:rFonts w:ascii="Segoe UI" w:eastAsia="Times New Roman" w:hAnsi="Segoe UI" w:cs="Segoe UI"/>
      <w:color w:val="000000"/>
      <w:kern w:val="28"/>
      <w:sz w:val="18"/>
      <w:szCs w:val="18"/>
      <w:lang w:eastAsia="en-NZ"/>
      <w14:ligatures w14:val="standard"/>
      <w14:cntxtAlts/>
    </w:rPr>
  </w:style>
  <w:style w:type="paragraph" w:styleId="Revision">
    <w:name w:val="Revision"/>
    <w:hidden/>
    <w:uiPriority w:val="99"/>
    <w:semiHidden/>
    <w:rsid w:val="00C2556C"/>
    <w:pPr>
      <w:spacing w:after="0" w:line="240" w:lineRule="auto"/>
    </w:pPr>
    <w:rPr>
      <w:rFonts w:ascii="Calibri" w:eastAsia="Times New Roman" w:hAnsi="Calibri" w:cs="Calibri"/>
      <w:color w:val="000000"/>
      <w:kern w:val="28"/>
      <w:sz w:val="20"/>
      <w:szCs w:val="20"/>
      <w:lang w:eastAsia="en-NZ"/>
      <w14:ligatures w14:val="standard"/>
      <w14:cntxtAlts/>
    </w:rPr>
  </w:style>
  <w:style w:type="character" w:customStyle="1" w:styleId="normaltextrun">
    <w:name w:val="normaltextrun"/>
    <w:basedOn w:val="DefaultParagraphFont"/>
    <w:rsid w:val="000E3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58">
      <w:bodyDiv w:val="1"/>
      <w:marLeft w:val="0"/>
      <w:marRight w:val="0"/>
      <w:marTop w:val="0"/>
      <w:marBottom w:val="0"/>
      <w:divBdr>
        <w:top w:val="none" w:sz="0" w:space="0" w:color="auto"/>
        <w:left w:val="none" w:sz="0" w:space="0" w:color="auto"/>
        <w:bottom w:val="none" w:sz="0" w:space="0" w:color="auto"/>
        <w:right w:val="none" w:sz="0" w:space="0" w:color="auto"/>
      </w:divBdr>
    </w:div>
    <w:div w:id="451556803">
      <w:bodyDiv w:val="1"/>
      <w:marLeft w:val="0"/>
      <w:marRight w:val="0"/>
      <w:marTop w:val="0"/>
      <w:marBottom w:val="0"/>
      <w:divBdr>
        <w:top w:val="none" w:sz="0" w:space="0" w:color="auto"/>
        <w:left w:val="none" w:sz="0" w:space="0" w:color="auto"/>
        <w:bottom w:val="none" w:sz="0" w:space="0" w:color="auto"/>
        <w:right w:val="none" w:sz="0" w:space="0" w:color="auto"/>
      </w:divBdr>
    </w:div>
    <w:div w:id="544102567">
      <w:bodyDiv w:val="1"/>
      <w:marLeft w:val="0"/>
      <w:marRight w:val="0"/>
      <w:marTop w:val="0"/>
      <w:marBottom w:val="0"/>
      <w:divBdr>
        <w:top w:val="none" w:sz="0" w:space="0" w:color="auto"/>
        <w:left w:val="none" w:sz="0" w:space="0" w:color="auto"/>
        <w:bottom w:val="none" w:sz="0" w:space="0" w:color="auto"/>
        <w:right w:val="none" w:sz="0" w:space="0" w:color="auto"/>
      </w:divBdr>
    </w:div>
    <w:div w:id="554391346">
      <w:bodyDiv w:val="1"/>
      <w:marLeft w:val="0"/>
      <w:marRight w:val="0"/>
      <w:marTop w:val="0"/>
      <w:marBottom w:val="0"/>
      <w:divBdr>
        <w:top w:val="none" w:sz="0" w:space="0" w:color="auto"/>
        <w:left w:val="none" w:sz="0" w:space="0" w:color="auto"/>
        <w:bottom w:val="none" w:sz="0" w:space="0" w:color="auto"/>
        <w:right w:val="none" w:sz="0" w:space="0" w:color="auto"/>
      </w:divBdr>
    </w:div>
    <w:div w:id="855775124">
      <w:bodyDiv w:val="1"/>
      <w:marLeft w:val="0"/>
      <w:marRight w:val="0"/>
      <w:marTop w:val="0"/>
      <w:marBottom w:val="0"/>
      <w:divBdr>
        <w:top w:val="none" w:sz="0" w:space="0" w:color="auto"/>
        <w:left w:val="none" w:sz="0" w:space="0" w:color="auto"/>
        <w:bottom w:val="none" w:sz="0" w:space="0" w:color="auto"/>
        <w:right w:val="none" w:sz="0" w:space="0" w:color="auto"/>
      </w:divBdr>
    </w:div>
    <w:div w:id="1052390445">
      <w:bodyDiv w:val="1"/>
      <w:marLeft w:val="0"/>
      <w:marRight w:val="0"/>
      <w:marTop w:val="0"/>
      <w:marBottom w:val="0"/>
      <w:divBdr>
        <w:top w:val="none" w:sz="0" w:space="0" w:color="auto"/>
        <w:left w:val="none" w:sz="0" w:space="0" w:color="auto"/>
        <w:bottom w:val="none" w:sz="0" w:space="0" w:color="auto"/>
        <w:right w:val="none" w:sz="0" w:space="0" w:color="auto"/>
      </w:divBdr>
    </w:div>
    <w:div w:id="1629896613">
      <w:bodyDiv w:val="1"/>
      <w:marLeft w:val="0"/>
      <w:marRight w:val="0"/>
      <w:marTop w:val="0"/>
      <w:marBottom w:val="0"/>
      <w:divBdr>
        <w:top w:val="none" w:sz="0" w:space="0" w:color="auto"/>
        <w:left w:val="none" w:sz="0" w:space="0" w:color="auto"/>
        <w:bottom w:val="none" w:sz="0" w:space="0" w:color="auto"/>
        <w:right w:val="none" w:sz="0" w:space="0" w:color="auto"/>
      </w:divBdr>
    </w:div>
    <w:div w:id="167591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alifications@ringahora.n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pi.govt.nz/dmsdocument/12867-Animal-Products-Notice-General-Export-Requirements-for-Halal-Animal-Material-and-Halal-Animal-Produc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pi.govt.nz/dmsdocument/185-Code-of-Hygienic-Practice-for-Mea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8E7C94-2EA7-41ED-B821-0E23447DDB87}">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customXml/itemProps2.xml><?xml version="1.0" encoding="utf-8"?>
<ds:datastoreItem xmlns:ds="http://schemas.openxmlformats.org/officeDocument/2006/customXml" ds:itemID="{56663022-139A-4436-8714-888ADC10B5B2}">
  <ds:schemaRefs>
    <ds:schemaRef ds:uri="http://schemas.openxmlformats.org/officeDocument/2006/bibliography"/>
  </ds:schemaRefs>
</ds:datastoreItem>
</file>

<file path=customXml/itemProps3.xml><?xml version="1.0" encoding="utf-8"?>
<ds:datastoreItem xmlns:ds="http://schemas.openxmlformats.org/officeDocument/2006/customXml" ds:itemID="{F6B80445-184D-4546-AE19-5865BACFC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FA8C9B-B6EE-40B0-9BB3-24A93AC1D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880</Words>
  <Characters>5021</Characters>
  <Application>Microsoft Office Word</Application>
  <DocSecurity>0</DocSecurity>
  <Lines>41</Lines>
  <Paragraphs>11</Paragraphs>
  <ScaleCrop>false</ScaleCrop>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Wilson</dc:creator>
  <cp:keywords/>
  <dc:description/>
  <cp:lastModifiedBy>David Mackenzie</cp:lastModifiedBy>
  <cp:revision>31</cp:revision>
  <cp:lastPrinted>2023-05-01T02:03:00Z</cp:lastPrinted>
  <dcterms:created xsi:type="dcterms:W3CDTF">2023-07-23T23:31:00Z</dcterms:created>
  <dcterms:modified xsi:type="dcterms:W3CDTF">2023-07-26T22:47:00Z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