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239" w14:textId="77777777" w:rsidR="0040548A" w:rsidRDefault="0040548A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"/>
        <w:gridCol w:w="2211"/>
        <w:gridCol w:w="18"/>
        <w:gridCol w:w="6157"/>
        <w:gridCol w:w="1543"/>
      </w:tblGrid>
      <w:tr w:rsidR="0040548A" w14:paraId="2CEF623D" w14:textId="77777777" w:rsidTr="1B85C983">
        <w:trPr>
          <w:gridBefore w:val="1"/>
          <w:gridAfter w:val="1"/>
          <w:wBefore w:w="53" w:type="dxa"/>
          <w:wAfter w:w="1543" w:type="dxa"/>
          <w:trHeight w:val="1093"/>
        </w:trPr>
        <w:tc>
          <w:tcPr>
            <w:tcW w:w="2229" w:type="dxa"/>
            <w:gridSpan w:val="2"/>
          </w:tcPr>
          <w:p w14:paraId="2CEF623A" w14:textId="3AA2745B" w:rsidR="0040548A" w:rsidRDefault="00866AEE" w:rsidP="619174D5">
            <w:pPr>
              <w:pStyle w:val="TableParagraph"/>
              <w:spacing w:before="0" w:line="357" w:lineRule="exact"/>
              <w:ind w:left="5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 4</w:t>
            </w:r>
            <w:r w:rsidR="008109DE">
              <w:rPr>
                <w:b/>
                <w:bCs/>
                <w:sz w:val="32"/>
                <w:szCs w:val="32"/>
              </w:rPr>
              <w:t xml:space="preserve"> Gambling Harm</w:t>
            </w:r>
            <w:r w:rsidR="00C75FE7" w:rsidRPr="619174D5">
              <w:rPr>
                <w:b/>
                <w:bCs/>
                <w:sz w:val="32"/>
                <w:szCs w:val="32"/>
              </w:rPr>
              <w:t xml:space="preserve"> </w:t>
            </w:r>
            <w:r w:rsidR="34F2C00B" w:rsidRPr="619174D5">
              <w:rPr>
                <w:b/>
                <w:bCs/>
                <w:sz w:val="32"/>
                <w:szCs w:val="32"/>
              </w:rPr>
              <w:t>Lvl 3</w:t>
            </w:r>
          </w:p>
        </w:tc>
        <w:tc>
          <w:tcPr>
            <w:tcW w:w="6157" w:type="dxa"/>
          </w:tcPr>
          <w:p w14:paraId="2CEF623C" w14:textId="54E5A118" w:rsidR="0040548A" w:rsidRDefault="00001A43">
            <w:pPr>
              <w:pStyle w:val="TableParagraph"/>
              <w:spacing w:before="0" w:line="348" w:lineRule="exact"/>
              <w:ind w:left="774"/>
              <w:rPr>
                <w:b/>
                <w:sz w:val="32"/>
              </w:rPr>
            </w:pPr>
            <w:r w:rsidRPr="00001A43">
              <w:rPr>
                <w:b/>
                <w:sz w:val="32"/>
              </w:rPr>
              <w:t>Minimise harm to clients in hospitality establishments that provide Class 4 Gambling</w:t>
            </w:r>
          </w:p>
        </w:tc>
      </w:tr>
      <w:tr w:rsidR="00DF0C9E" w14:paraId="2CEF6242" w14:textId="77777777" w:rsidTr="00DF0C9E">
        <w:trPr>
          <w:trHeight w:val="573"/>
        </w:trPr>
        <w:tc>
          <w:tcPr>
            <w:tcW w:w="226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2CEF6240" w14:textId="77777777" w:rsidR="00DF0C9E" w:rsidRDefault="00DF0C9E" w:rsidP="00DF0C9E">
            <w:pPr>
              <w:pStyle w:val="TableParagraph"/>
              <w:spacing w:before="88"/>
            </w:pPr>
            <w:r>
              <w:rPr>
                <w:b/>
              </w:rPr>
              <w:t>Kaupae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>Level</w:t>
            </w:r>
          </w:p>
        </w:tc>
        <w:tc>
          <w:tcPr>
            <w:tcW w:w="771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EF6241" w14:textId="0E2497D0" w:rsidR="00DF0C9E" w:rsidRDefault="00DF0C9E" w:rsidP="00DF0C9E">
            <w:pPr>
              <w:pStyle w:val="TableParagraph"/>
              <w:spacing w:before="86"/>
            </w:pPr>
            <w:r w:rsidRPr="002D1A84">
              <w:t>3</w:t>
            </w:r>
          </w:p>
        </w:tc>
      </w:tr>
      <w:tr w:rsidR="00DF0C9E" w14:paraId="2CEF6245" w14:textId="77777777" w:rsidTr="1B85C983">
        <w:trPr>
          <w:trHeight w:val="542"/>
        </w:trPr>
        <w:tc>
          <w:tcPr>
            <w:tcW w:w="226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2CEF6243" w14:textId="77777777" w:rsidR="00DF0C9E" w:rsidRDefault="00DF0C9E" w:rsidP="00DF0C9E">
            <w:pPr>
              <w:pStyle w:val="TableParagraph"/>
              <w:spacing w:before="86"/>
            </w:pPr>
            <w:r>
              <w:rPr>
                <w:b/>
              </w:rPr>
              <w:t>Whiwhinga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Credit</w:t>
            </w:r>
          </w:p>
        </w:tc>
        <w:tc>
          <w:tcPr>
            <w:tcW w:w="771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EF6244" w14:textId="64FED637" w:rsidR="00DF0C9E" w:rsidRDefault="00516E89" w:rsidP="00DF0C9E">
            <w:pPr>
              <w:pStyle w:val="TableParagraph"/>
              <w:spacing w:before="84"/>
            </w:pPr>
            <w:r>
              <w:t>5</w:t>
            </w:r>
          </w:p>
        </w:tc>
      </w:tr>
      <w:tr w:rsidR="00DF0C9E" w14:paraId="2CEF6249" w14:textId="77777777" w:rsidTr="1B85C983">
        <w:trPr>
          <w:trHeight w:val="1542"/>
        </w:trPr>
        <w:tc>
          <w:tcPr>
            <w:tcW w:w="226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2CEF6246" w14:textId="77777777" w:rsidR="00DF0C9E" w:rsidRDefault="00DF0C9E" w:rsidP="00DF0C9E">
            <w:pPr>
              <w:pStyle w:val="TableParagraph"/>
              <w:spacing w:before="88"/>
            </w:pPr>
            <w:r>
              <w:rPr>
                <w:b/>
              </w:rPr>
              <w:t>Whāinga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Purpose</w:t>
            </w:r>
          </w:p>
        </w:tc>
        <w:tc>
          <w:tcPr>
            <w:tcW w:w="771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EF6248" w14:textId="69AC5E97" w:rsidR="00DF0C9E" w:rsidRDefault="00DF0C9E" w:rsidP="00DF0C9E">
            <w:pPr>
              <w:pStyle w:val="TableParagraph"/>
              <w:spacing w:before="118" w:line="355" w:lineRule="auto"/>
              <w:ind w:right="509"/>
            </w:pPr>
            <w:r w:rsidRPr="002D1A84">
              <w:t xml:space="preserve">To provide the hospitality sector in Aotearoa New Zealand with staff trained to recognise the signs of potential problem gambling, and to minimise or prevent harm through responsible and appropriate </w:t>
            </w:r>
            <w:r w:rsidR="00DC4423">
              <w:t>action.</w:t>
            </w:r>
          </w:p>
        </w:tc>
      </w:tr>
      <w:tr w:rsidR="00DF0C9E" w14:paraId="2CEF624D" w14:textId="77777777" w:rsidTr="1B85C983">
        <w:trPr>
          <w:trHeight w:val="1207"/>
        </w:trPr>
        <w:tc>
          <w:tcPr>
            <w:tcW w:w="226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2CEF624A" w14:textId="77777777" w:rsidR="00DF0C9E" w:rsidRDefault="00DF0C9E" w:rsidP="00DF0C9E">
            <w:pPr>
              <w:pStyle w:val="TableParagraph"/>
              <w:spacing w:before="87" w:line="288" w:lineRule="auto"/>
              <w:ind w:right="197"/>
              <w:rPr>
                <w:b/>
              </w:rPr>
            </w:pPr>
            <w:r>
              <w:rPr>
                <w:b/>
                <w:spacing w:val="-2"/>
              </w:rPr>
              <w:t xml:space="preserve">Whakaakoranga </w:t>
            </w:r>
            <w:r>
              <w:rPr>
                <w:b/>
              </w:rPr>
              <w:t>me mātua oti |</w:t>
            </w:r>
          </w:p>
          <w:p w14:paraId="2CEF624B" w14:textId="77777777" w:rsidR="00DF0C9E" w:rsidRDefault="00DF0C9E" w:rsidP="00DF0C9E">
            <w:pPr>
              <w:pStyle w:val="TableParagraph"/>
              <w:spacing w:before="55"/>
            </w:pPr>
            <w:r>
              <w:rPr>
                <w:spacing w:val="-2"/>
              </w:rPr>
              <w:t>Pre-requisites</w:t>
            </w:r>
          </w:p>
        </w:tc>
        <w:tc>
          <w:tcPr>
            <w:tcW w:w="771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EF624C" w14:textId="14C87E6A" w:rsidR="00DF0C9E" w:rsidRPr="00DD72D7" w:rsidRDefault="00DF0C9E" w:rsidP="00DF0C9E">
            <w:pPr>
              <w:pStyle w:val="TableParagraph"/>
              <w:spacing w:before="84"/>
              <w:ind w:right="509"/>
            </w:pPr>
            <w:r w:rsidRPr="002D1A84">
              <w:t>Not applicable</w:t>
            </w:r>
          </w:p>
        </w:tc>
      </w:tr>
      <w:tr w:rsidR="00DD72D7" w14:paraId="2CF5C975" w14:textId="77777777" w:rsidTr="1B85C983">
        <w:trPr>
          <w:trHeight w:val="1207"/>
        </w:trPr>
        <w:tc>
          <w:tcPr>
            <w:tcW w:w="226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6569C148" w14:textId="6A76F622" w:rsidR="00DD72D7" w:rsidRDefault="0065110B">
            <w:pPr>
              <w:pStyle w:val="TableParagraph"/>
              <w:spacing w:before="87" w:line="288" w:lineRule="auto"/>
              <w:ind w:right="197"/>
              <w:rPr>
                <w:b/>
                <w:spacing w:val="-2"/>
              </w:rPr>
            </w:pPr>
            <w:r w:rsidRPr="0065110B">
              <w:rPr>
                <w:b/>
                <w:spacing w:val="-2"/>
              </w:rPr>
              <w:t>Te ara ako</w:t>
            </w:r>
            <w:r w:rsidR="003670AA">
              <w:rPr>
                <w:b/>
              </w:rPr>
              <w:t xml:space="preserve"> |</w:t>
            </w:r>
            <w:r w:rsidRPr="0065110B">
              <w:rPr>
                <w:b/>
                <w:spacing w:val="-2"/>
              </w:rPr>
              <w:t xml:space="preserve"> </w:t>
            </w:r>
            <w:r w:rsidR="006C5FD3" w:rsidRPr="003670AA">
              <w:rPr>
                <w:bCs/>
                <w:spacing w:val="-2"/>
              </w:rPr>
              <w:t>Learning Pathway</w:t>
            </w:r>
          </w:p>
        </w:tc>
        <w:tc>
          <w:tcPr>
            <w:tcW w:w="771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28E56A" w14:textId="15A7E63F" w:rsidR="00DD72D7" w:rsidRPr="00434BEB" w:rsidRDefault="00B74C00">
            <w:pPr>
              <w:pStyle w:val="TableParagraph"/>
              <w:spacing w:before="84"/>
              <w:ind w:right="509"/>
              <w:rPr>
                <w:i/>
              </w:rPr>
            </w:pPr>
            <w:r>
              <w:rPr>
                <w:iCs/>
              </w:rPr>
              <w:t>This skill standard c</w:t>
            </w:r>
            <w:r w:rsidR="006C5FD3">
              <w:rPr>
                <w:iCs/>
              </w:rPr>
              <w:t xml:space="preserve">an be used </w:t>
            </w:r>
            <w:r w:rsidR="00434BEB">
              <w:rPr>
                <w:iCs/>
              </w:rPr>
              <w:t>in programmes lea</w:t>
            </w:r>
            <w:r>
              <w:rPr>
                <w:iCs/>
              </w:rPr>
              <w:t>d</w:t>
            </w:r>
            <w:r w:rsidR="00434BEB">
              <w:rPr>
                <w:iCs/>
              </w:rPr>
              <w:t xml:space="preserve">ing to </w:t>
            </w:r>
            <w:r w:rsidR="00EA2723">
              <w:rPr>
                <w:i/>
              </w:rPr>
              <w:t xml:space="preserve">Hospitality </w:t>
            </w:r>
            <w:r w:rsidR="0001439C">
              <w:rPr>
                <w:i/>
              </w:rPr>
              <w:t>Microcredential</w:t>
            </w:r>
            <w:r w:rsidR="00EA2723">
              <w:rPr>
                <w:i/>
              </w:rPr>
              <w:t xml:space="preserve"> of some description</w:t>
            </w:r>
          </w:p>
        </w:tc>
      </w:tr>
    </w:tbl>
    <w:p w14:paraId="2CEF6250" w14:textId="5710731D" w:rsidR="0040548A" w:rsidRPr="006773D1" w:rsidRDefault="0037167F" w:rsidP="006773D1">
      <w:pPr>
        <w:spacing w:before="120" w:after="120"/>
        <w:ind w:left="104"/>
      </w:pPr>
      <w:r w:rsidRPr="67886C48">
        <w:rPr>
          <w:b/>
          <w:bCs/>
        </w:rPr>
        <w:t>Hua</w:t>
      </w:r>
      <w:r w:rsidRPr="67886C48">
        <w:rPr>
          <w:b/>
          <w:bCs/>
          <w:spacing w:val="-7"/>
        </w:rPr>
        <w:t xml:space="preserve"> </w:t>
      </w:r>
      <w:r w:rsidRPr="67886C48">
        <w:rPr>
          <w:b/>
          <w:bCs/>
        </w:rPr>
        <w:t>o</w:t>
      </w:r>
      <w:r w:rsidRPr="67886C48">
        <w:rPr>
          <w:b/>
          <w:bCs/>
          <w:spacing w:val="-4"/>
        </w:rPr>
        <w:t xml:space="preserve"> </w:t>
      </w:r>
      <w:r w:rsidRPr="67886C48">
        <w:rPr>
          <w:b/>
          <w:bCs/>
        </w:rPr>
        <w:t>te</w:t>
      </w:r>
      <w:r w:rsidRPr="67886C48">
        <w:rPr>
          <w:b/>
          <w:bCs/>
          <w:spacing w:val="-6"/>
        </w:rPr>
        <w:t xml:space="preserve"> </w:t>
      </w:r>
      <w:r w:rsidRPr="67886C48">
        <w:rPr>
          <w:b/>
          <w:bCs/>
        </w:rPr>
        <w:t>ako</w:t>
      </w:r>
      <w:r w:rsidRPr="67886C48">
        <w:rPr>
          <w:b/>
          <w:bCs/>
          <w:spacing w:val="-5"/>
        </w:rPr>
        <w:t xml:space="preserve"> </w:t>
      </w:r>
      <w:r w:rsidRPr="67886C48">
        <w:rPr>
          <w:b/>
          <w:bCs/>
        </w:rPr>
        <w:t>me</w:t>
      </w:r>
      <w:r w:rsidRPr="67886C48">
        <w:rPr>
          <w:b/>
          <w:bCs/>
          <w:spacing w:val="-3"/>
        </w:rPr>
        <w:t xml:space="preserve"> </w:t>
      </w:r>
      <w:r w:rsidRPr="67886C48">
        <w:rPr>
          <w:b/>
          <w:bCs/>
        </w:rPr>
        <w:t>Paearu</w:t>
      </w:r>
      <w:r w:rsidRPr="67886C48">
        <w:rPr>
          <w:b/>
          <w:bCs/>
          <w:spacing w:val="-5"/>
        </w:rPr>
        <w:t xml:space="preserve"> </w:t>
      </w:r>
      <w:r w:rsidRPr="67886C48">
        <w:rPr>
          <w:b/>
          <w:bCs/>
        </w:rPr>
        <w:t>aromatawai</w:t>
      </w:r>
      <w:r w:rsidRPr="67886C48">
        <w:rPr>
          <w:b/>
          <w:bCs/>
          <w:spacing w:val="-4"/>
        </w:rPr>
        <w:t xml:space="preserve"> </w:t>
      </w:r>
      <w:r w:rsidRPr="67886C48">
        <w:rPr>
          <w:b/>
          <w:bCs/>
        </w:rPr>
        <w:t>|</w:t>
      </w:r>
      <w:r w:rsidRPr="67886C48">
        <w:rPr>
          <w:b/>
          <w:bCs/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 w:rsidR="00984084">
        <w:rPr>
          <w:spacing w:val="-2"/>
        </w:rPr>
        <w:t>guidance</w:t>
      </w:r>
    </w:p>
    <w:tbl>
      <w:tblPr>
        <w:tblW w:w="0" w:type="auto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3"/>
        <w:gridCol w:w="5336"/>
      </w:tblGrid>
      <w:tr w:rsidR="00BF15BD" w14:paraId="1D28A406" w14:textId="77777777" w:rsidTr="53291507">
        <w:trPr>
          <w:trHeight w:val="1010"/>
        </w:trPr>
        <w:tc>
          <w:tcPr>
            <w:tcW w:w="9969" w:type="dxa"/>
            <w:gridSpan w:val="2"/>
            <w:shd w:val="clear" w:color="auto" w:fill="FABF8F" w:themeFill="accent6" w:themeFillTint="99"/>
          </w:tcPr>
          <w:p w14:paraId="632BAA14" w14:textId="7AF3EE17" w:rsidR="00BF15BD" w:rsidRPr="004D40C2" w:rsidRDefault="004D40C2">
            <w:pPr>
              <w:pStyle w:val="TableParagraph"/>
              <w:spacing w:before="86" w:line="398" w:lineRule="auto"/>
              <w:ind w:right="777"/>
              <w:rPr>
                <w:bCs/>
              </w:rPr>
            </w:pPr>
            <w:r>
              <w:rPr>
                <w:b/>
              </w:rPr>
              <w:t>Kaupapa</w:t>
            </w:r>
            <w:r w:rsidR="00F32305">
              <w:rPr>
                <w:b/>
              </w:rPr>
              <w:t xml:space="preserve"> |</w:t>
            </w:r>
            <w:r w:rsidR="00F32305">
              <w:rPr>
                <w:b/>
                <w:spacing w:val="-4"/>
              </w:rPr>
              <w:t xml:space="preserve"> </w:t>
            </w:r>
            <w:r>
              <w:rPr>
                <w:bCs/>
              </w:rPr>
              <w:t>Princip</w:t>
            </w:r>
            <w:r w:rsidR="00F32305">
              <w:rPr>
                <w:bCs/>
              </w:rPr>
              <w:t>le</w:t>
            </w:r>
          </w:p>
        </w:tc>
      </w:tr>
      <w:tr w:rsidR="00BF15BD" w14:paraId="51319E5E" w14:textId="77777777" w:rsidTr="53291507">
        <w:trPr>
          <w:trHeight w:val="1010"/>
        </w:trPr>
        <w:tc>
          <w:tcPr>
            <w:tcW w:w="9969" w:type="dxa"/>
            <w:gridSpan w:val="2"/>
            <w:shd w:val="clear" w:color="auto" w:fill="auto"/>
          </w:tcPr>
          <w:p w14:paraId="724ADDAA" w14:textId="77777777" w:rsidR="00BF15BD" w:rsidRDefault="00A70095">
            <w:pPr>
              <w:pStyle w:val="TableParagraph"/>
              <w:spacing w:before="86" w:line="398" w:lineRule="auto"/>
              <w:ind w:right="777"/>
            </w:pPr>
            <w:r>
              <w:t>The principles of manaakitanga, whanaungatanga and kotahitanga must support all learning in this skil</w:t>
            </w:r>
            <w:r w:rsidR="00146EB0">
              <w:t>l standard.</w:t>
            </w:r>
            <w:r w:rsidR="41D0C5CB">
              <w:t xml:space="preserve"> Manaakitanga, whanaungatanga and kotahitanga are under the rangatiratanga of mana whenua.</w:t>
            </w:r>
          </w:p>
          <w:p w14:paraId="3B3DE972" w14:textId="6C5ECF23" w:rsidR="00053B1A" w:rsidRPr="00D468B2" w:rsidRDefault="00053B1A" w:rsidP="00053B1A">
            <w:pPr>
              <w:pStyle w:val="TableParagraph"/>
              <w:spacing w:before="86" w:line="398" w:lineRule="auto"/>
              <w:ind w:right="777"/>
            </w:pPr>
            <w:r>
              <w:t>The following learning outcomes are established within the kaupapa of seeking clarification and learning - actively receiving and responding to instruction.</w:t>
            </w:r>
          </w:p>
        </w:tc>
      </w:tr>
      <w:tr w:rsidR="0040548A" w14:paraId="2CEF6253" w14:textId="77777777" w:rsidTr="53291507">
        <w:trPr>
          <w:trHeight w:val="1010"/>
        </w:trPr>
        <w:tc>
          <w:tcPr>
            <w:tcW w:w="463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CEF6251" w14:textId="77777777" w:rsidR="0040548A" w:rsidRDefault="0037167F">
            <w:pPr>
              <w:pStyle w:val="TableParagraph"/>
              <w:spacing w:before="86" w:line="398" w:lineRule="auto"/>
              <w:ind w:right="821"/>
            </w:pPr>
            <w:r>
              <w:rPr>
                <w:b/>
              </w:rPr>
              <w:t>Hua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ako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4"/>
              </w:rPr>
              <w:t xml:space="preserve"> </w:t>
            </w:r>
            <w:r>
              <w:t>Learning</w:t>
            </w:r>
            <w:r>
              <w:rPr>
                <w:spacing w:val="-8"/>
              </w:rPr>
              <w:t xml:space="preserve"> </w:t>
            </w:r>
            <w:r>
              <w:t>outcomes You will be able to:</w:t>
            </w:r>
          </w:p>
        </w:tc>
        <w:tc>
          <w:tcPr>
            <w:tcW w:w="533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CEF6252" w14:textId="5BC6B11A" w:rsidR="0040548A" w:rsidRDefault="0037167F">
            <w:pPr>
              <w:pStyle w:val="TableParagraph"/>
              <w:spacing w:before="86" w:line="398" w:lineRule="auto"/>
              <w:ind w:right="777"/>
            </w:pPr>
            <w:r>
              <w:rPr>
                <w:b/>
              </w:rPr>
              <w:t>Paearu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aromatawai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0"/>
              </w:rPr>
              <w:t xml:space="preserve"> </w:t>
            </w:r>
            <w:r>
              <w:t>Assessment</w:t>
            </w:r>
            <w:r>
              <w:rPr>
                <w:spacing w:val="-8"/>
              </w:rPr>
              <w:t xml:space="preserve"> </w:t>
            </w:r>
            <w:r w:rsidR="00984084">
              <w:t>guidance</w:t>
            </w:r>
            <w:r>
              <w:t xml:space="preserve"> You </w:t>
            </w:r>
            <w:r w:rsidR="005B6BEA">
              <w:t xml:space="preserve">will meet these </w:t>
            </w:r>
            <w:r w:rsidR="00E00371">
              <w:t>conditions for the performance of your assessment tasks</w:t>
            </w:r>
            <w:r>
              <w:t>:</w:t>
            </w:r>
          </w:p>
        </w:tc>
      </w:tr>
      <w:tr w:rsidR="00BC3999" w14:paraId="2CEF6256" w14:textId="77777777" w:rsidTr="53291507">
        <w:trPr>
          <w:trHeight w:val="813"/>
        </w:trPr>
        <w:tc>
          <w:tcPr>
            <w:tcW w:w="4633" w:type="dxa"/>
            <w:tcBorders>
              <w:bottom w:val="single" w:sz="4" w:space="0" w:color="auto"/>
            </w:tcBorders>
          </w:tcPr>
          <w:p w14:paraId="2CEF6254" w14:textId="165100D6" w:rsidR="00BC3999" w:rsidRDefault="00866F51" w:rsidP="00BC3999">
            <w:pPr>
              <w:pStyle w:val="TableParagraph"/>
              <w:numPr>
                <w:ilvl w:val="0"/>
                <w:numId w:val="1"/>
              </w:numPr>
              <w:spacing w:before="86" w:line="285" w:lineRule="auto"/>
              <w:ind w:right="100"/>
            </w:pPr>
            <w:r>
              <w:t>r</w:t>
            </w:r>
            <w:r w:rsidR="00976F30">
              <w:t>ecognise p</w:t>
            </w:r>
            <w:r w:rsidR="00BC3999" w:rsidRPr="00787469">
              <w:t>otential harms</w:t>
            </w:r>
            <w:r w:rsidR="002E6A75">
              <w:t xml:space="preserve"> of Class 4 Gambling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14:paraId="50FC0F37" w14:textId="5ED2052D" w:rsidR="00CA2BF9" w:rsidRDefault="00CA2BF9" w:rsidP="00A63D56">
            <w:pPr>
              <w:pStyle w:val="TableParagraph"/>
              <w:spacing w:before="120"/>
              <w:ind w:right="219"/>
            </w:pPr>
            <w:r>
              <w:t xml:space="preserve">Evidence is required of </w:t>
            </w:r>
            <w:r w:rsidR="00FF36BC">
              <w:t>n</w:t>
            </w:r>
            <w:r w:rsidR="00651C91">
              <w:t>egative impact on wellbeing</w:t>
            </w:r>
            <w:r w:rsidR="00FF36BC">
              <w:t>, for example:</w:t>
            </w:r>
          </w:p>
          <w:p w14:paraId="3F892BE3" w14:textId="170B3495" w:rsidR="00CA2BF9" w:rsidRDefault="00FF36BC" w:rsidP="00AA626C">
            <w:pPr>
              <w:pStyle w:val="TableParagraph"/>
              <w:numPr>
                <w:ilvl w:val="0"/>
                <w:numId w:val="7"/>
              </w:numPr>
              <w:spacing w:before="0"/>
              <w:ind w:left="647" w:right="219" w:hanging="425"/>
            </w:pPr>
            <w:r w:rsidRPr="000A57DA">
              <w:t>emotional or psychological distress</w:t>
            </w:r>
          </w:p>
          <w:p w14:paraId="249F05BE" w14:textId="44BB668B" w:rsidR="00A63D56" w:rsidRDefault="00FF36BC" w:rsidP="00AA626C">
            <w:pPr>
              <w:pStyle w:val="TableParagraph"/>
              <w:numPr>
                <w:ilvl w:val="0"/>
                <w:numId w:val="7"/>
              </w:numPr>
              <w:spacing w:before="0"/>
              <w:ind w:left="647" w:right="219" w:hanging="425"/>
            </w:pPr>
            <w:r>
              <w:t>spiritual harm</w:t>
            </w:r>
          </w:p>
          <w:p w14:paraId="43ADD47E" w14:textId="26C70D51" w:rsidR="000B0612" w:rsidRDefault="00FF36BC" w:rsidP="00AA626C">
            <w:pPr>
              <w:pStyle w:val="TableParagraph"/>
              <w:numPr>
                <w:ilvl w:val="0"/>
                <w:numId w:val="7"/>
              </w:numPr>
              <w:spacing w:before="0"/>
              <w:ind w:left="647" w:right="219" w:hanging="425"/>
            </w:pPr>
            <w:r w:rsidRPr="000A57DA">
              <w:t>financial harm</w:t>
            </w:r>
          </w:p>
          <w:p w14:paraId="549F65EC" w14:textId="400E9DBB" w:rsidR="000B0612" w:rsidRDefault="00FF36BC" w:rsidP="00AA626C">
            <w:pPr>
              <w:pStyle w:val="TableParagraph"/>
              <w:numPr>
                <w:ilvl w:val="0"/>
                <w:numId w:val="7"/>
              </w:numPr>
              <w:spacing w:before="0"/>
              <w:ind w:left="647" w:right="219" w:hanging="425"/>
            </w:pPr>
            <w:r w:rsidRPr="000A57DA">
              <w:t>reduced performance at work or education</w:t>
            </w:r>
          </w:p>
          <w:p w14:paraId="2F282E0B" w14:textId="5BFE18DC" w:rsidR="000B0612" w:rsidRDefault="00A309C7" w:rsidP="00AA626C">
            <w:pPr>
              <w:pStyle w:val="TableParagraph"/>
              <w:numPr>
                <w:ilvl w:val="0"/>
                <w:numId w:val="7"/>
              </w:numPr>
              <w:spacing w:before="0"/>
              <w:ind w:left="647" w:right="219" w:hanging="425"/>
            </w:pPr>
            <w:r>
              <w:t>i</w:t>
            </w:r>
            <w:r w:rsidR="00BF172E">
              <w:t>mpact on whānau</w:t>
            </w:r>
          </w:p>
          <w:p w14:paraId="6229DD2C" w14:textId="57FAA6F2" w:rsidR="00BC3999" w:rsidRDefault="005258AE" w:rsidP="00AA626C">
            <w:pPr>
              <w:pStyle w:val="TableParagraph"/>
              <w:numPr>
                <w:ilvl w:val="0"/>
                <w:numId w:val="7"/>
              </w:numPr>
              <w:spacing w:before="0"/>
              <w:ind w:left="647" w:right="219" w:hanging="425"/>
            </w:pPr>
            <w:r>
              <w:t>gambling related offending</w:t>
            </w:r>
          </w:p>
          <w:p w14:paraId="2CEF6255" w14:textId="71B8D19C" w:rsidR="00EB5656" w:rsidRDefault="00EB5656" w:rsidP="00AA626C">
            <w:pPr>
              <w:pStyle w:val="TableParagraph"/>
              <w:spacing w:before="0" w:after="120"/>
              <w:ind w:left="80" w:right="219"/>
            </w:pPr>
            <w:r>
              <w:t xml:space="preserve">You will be able to describe a minimum of </w:t>
            </w:r>
            <w:r w:rsidR="002D27EE">
              <w:t>four of these harms in relation to</w:t>
            </w:r>
            <w:r w:rsidR="009839DE">
              <w:t xml:space="preserve"> </w:t>
            </w:r>
            <w:r w:rsidR="00D75BCA">
              <w:t xml:space="preserve">how </w:t>
            </w:r>
            <w:r w:rsidR="001C635A">
              <w:t xml:space="preserve">and why Class 4 </w:t>
            </w:r>
            <w:r w:rsidR="002D27EE">
              <w:t>gambling</w:t>
            </w:r>
            <w:r w:rsidR="00333684">
              <w:t xml:space="preserve"> is particularly addictive</w:t>
            </w:r>
            <w:r w:rsidR="003A0E02">
              <w:t xml:space="preserve"> in terms of human </w:t>
            </w:r>
            <w:r w:rsidR="003A0E02">
              <w:lastRenderedPageBreak/>
              <w:t>psychology</w:t>
            </w:r>
            <w:r w:rsidR="002D27EE">
              <w:t>.</w:t>
            </w:r>
          </w:p>
        </w:tc>
      </w:tr>
      <w:tr w:rsidR="00BC3999" w14:paraId="602FE4CC" w14:textId="77777777" w:rsidTr="53291507">
        <w:trPr>
          <w:trHeight w:val="851"/>
        </w:trPr>
        <w:tc>
          <w:tcPr>
            <w:tcW w:w="4633" w:type="dxa"/>
            <w:tcBorders>
              <w:top w:val="single" w:sz="4" w:space="0" w:color="auto"/>
            </w:tcBorders>
          </w:tcPr>
          <w:p w14:paraId="62140A91" w14:textId="765BCBCE" w:rsidR="00BC3999" w:rsidRPr="00417849" w:rsidRDefault="00BA4AB2" w:rsidP="00AA626C">
            <w:pPr>
              <w:pStyle w:val="ListParagraph"/>
              <w:numPr>
                <w:ilvl w:val="0"/>
                <w:numId w:val="1"/>
              </w:numPr>
              <w:spacing w:before="120"/>
            </w:pPr>
            <w:r>
              <w:lastRenderedPageBreak/>
              <w:t>describe</w:t>
            </w:r>
            <w:r w:rsidR="00866F51">
              <w:t xml:space="preserve"> </w:t>
            </w:r>
            <w:r w:rsidR="00FA27BB">
              <w:t>indicators of r</w:t>
            </w:r>
            <w:r w:rsidR="00BC3999" w:rsidRPr="00787469">
              <w:t>isk</w:t>
            </w:r>
            <w:r w:rsidR="00F2252F">
              <w:t xml:space="preserve"> and risky behaviour</w:t>
            </w:r>
            <w:r w:rsidR="002E6A75">
              <w:t xml:space="preserve"> </w:t>
            </w:r>
            <w:r w:rsidR="00F60871">
              <w:t>associated with Class 4 Gambling</w:t>
            </w:r>
          </w:p>
        </w:tc>
        <w:tc>
          <w:tcPr>
            <w:tcW w:w="5336" w:type="dxa"/>
            <w:tcBorders>
              <w:top w:val="single" w:sz="4" w:space="0" w:color="auto"/>
            </w:tcBorders>
          </w:tcPr>
          <w:p w14:paraId="217703C8" w14:textId="2A4248F5" w:rsidR="00BC3999" w:rsidRDefault="0055651B" w:rsidP="00AA626C">
            <w:pPr>
              <w:pStyle w:val="TableParagraph"/>
              <w:spacing w:before="120" w:after="120"/>
              <w:ind w:left="222" w:right="219" w:hanging="142"/>
            </w:pPr>
            <w:r>
              <w:t>Sign</w:t>
            </w:r>
            <w:r w:rsidR="00A90B89">
              <w:t>s of risk</w:t>
            </w:r>
            <w:r w:rsidR="00BA4AB2">
              <w:t xml:space="preserve"> you will be able to recognise</w:t>
            </w:r>
            <w:r w:rsidR="00A90B89">
              <w:t xml:space="preserve"> are:</w:t>
            </w:r>
          </w:p>
          <w:p w14:paraId="6CF4CF46" w14:textId="39B0D78B" w:rsidR="009466EC" w:rsidRDefault="00A90B89" w:rsidP="00C22B92">
            <w:pPr>
              <w:pStyle w:val="TableParagraph"/>
              <w:numPr>
                <w:ilvl w:val="0"/>
                <w:numId w:val="8"/>
              </w:numPr>
              <w:spacing w:before="0"/>
              <w:ind w:right="219"/>
            </w:pPr>
            <w:r>
              <w:t>s</w:t>
            </w:r>
            <w:r w:rsidRPr="00A90B89">
              <w:t>pend</w:t>
            </w:r>
            <w:r w:rsidR="00F043D5">
              <w:t>ing</w:t>
            </w:r>
            <w:r w:rsidRPr="00A90B89">
              <w:t xml:space="preserve"> longer than 60 minutes in a single session gambling on Electronic Gaming Machines (EGMs or ‘pokies’)</w:t>
            </w:r>
          </w:p>
          <w:p w14:paraId="251A9881" w14:textId="0A8CB464" w:rsidR="009466EC" w:rsidRDefault="00B03AFC" w:rsidP="00C22B92">
            <w:pPr>
              <w:pStyle w:val="TableParagraph"/>
              <w:numPr>
                <w:ilvl w:val="0"/>
                <w:numId w:val="8"/>
              </w:numPr>
              <w:spacing w:before="0"/>
              <w:ind w:right="219"/>
            </w:pPr>
            <w:r>
              <w:t>g</w:t>
            </w:r>
            <w:r w:rsidR="00A90B89" w:rsidRPr="00A90B89">
              <w:t>ambl</w:t>
            </w:r>
            <w:r w:rsidR="00F043D5">
              <w:t>ing</w:t>
            </w:r>
            <w:r w:rsidR="00A90B89" w:rsidRPr="00A90B89">
              <w:t xml:space="preserve"> on continuous activities (such as pokies or casino table games where winnings can be immediately invested in further gambling)</w:t>
            </w:r>
          </w:p>
          <w:p w14:paraId="4FAD2660" w14:textId="77777777" w:rsidR="00DB01D3" w:rsidRDefault="00B03AFC" w:rsidP="00DB01D3">
            <w:pPr>
              <w:pStyle w:val="TableParagraph"/>
              <w:numPr>
                <w:ilvl w:val="0"/>
                <w:numId w:val="8"/>
              </w:numPr>
              <w:spacing w:before="0"/>
              <w:ind w:right="219"/>
            </w:pPr>
            <w:r>
              <w:t>g</w:t>
            </w:r>
            <w:r w:rsidR="00A90B89" w:rsidRPr="00A90B89">
              <w:t>ambl</w:t>
            </w:r>
            <w:r w:rsidR="00F043D5">
              <w:t>ing</w:t>
            </w:r>
            <w:r w:rsidR="00A90B89" w:rsidRPr="00A90B89">
              <w:t xml:space="preserve"> weekly or more often</w:t>
            </w:r>
          </w:p>
          <w:p w14:paraId="178E8EA9" w14:textId="01C7579A" w:rsidR="00F13D95" w:rsidRPr="00DB01D3" w:rsidRDefault="00B03AFC" w:rsidP="002D4046">
            <w:pPr>
              <w:pStyle w:val="TableParagraph"/>
              <w:numPr>
                <w:ilvl w:val="0"/>
                <w:numId w:val="8"/>
              </w:numPr>
              <w:spacing w:before="0"/>
              <w:ind w:right="219"/>
            </w:pPr>
            <w:r w:rsidRPr="006A6775">
              <w:t>e</w:t>
            </w:r>
            <w:r w:rsidR="00A90B89" w:rsidRPr="006A6775">
              <w:t>xperienc</w:t>
            </w:r>
            <w:r w:rsidR="00C22B92" w:rsidRPr="006A6775">
              <w:t>ing</w:t>
            </w:r>
            <w:r w:rsidR="00A90B89" w:rsidRPr="006A6775">
              <w:t xml:space="preserve"> </w:t>
            </w:r>
            <w:r w:rsidR="00DB01D3">
              <w:t xml:space="preserve">five or </w:t>
            </w:r>
            <w:r w:rsidR="00CC262B">
              <w:t>more levels</w:t>
            </w:r>
            <w:r w:rsidR="00A90B89" w:rsidRPr="006A6775">
              <w:t xml:space="preserve"> </w:t>
            </w:r>
            <w:r w:rsidR="00F13D95" w:rsidRPr="006D1943">
              <w:rPr>
                <w:rFonts w:eastAsia="Times New Roman"/>
              </w:rPr>
              <w:t>of deprivation</w:t>
            </w:r>
            <w:r w:rsidR="00CC262B" w:rsidRPr="006D1943">
              <w:rPr>
                <w:rFonts w:eastAsia="Times New Roman"/>
              </w:rPr>
              <w:t>,</w:t>
            </w:r>
            <w:r w:rsidR="00F13D95" w:rsidRPr="006D1943">
              <w:rPr>
                <w:rFonts w:eastAsia="Times New Roman"/>
              </w:rPr>
              <w:t xml:space="preserve"> e</w:t>
            </w:r>
            <w:r w:rsidR="00CC262B" w:rsidRPr="006D1943">
              <w:rPr>
                <w:rFonts w:eastAsia="Times New Roman"/>
              </w:rPr>
              <w:t>.</w:t>
            </w:r>
            <w:r w:rsidR="00F13D95" w:rsidRPr="006D1943">
              <w:rPr>
                <w:rFonts w:eastAsia="Times New Roman"/>
              </w:rPr>
              <w:t>g</w:t>
            </w:r>
            <w:r w:rsidR="00CC262B" w:rsidRPr="006D1943">
              <w:rPr>
                <w:rFonts w:eastAsia="Times New Roman"/>
              </w:rPr>
              <w:t>.,</w:t>
            </w:r>
            <w:r w:rsidR="00F13D95" w:rsidRPr="006D1943">
              <w:rPr>
                <w:rFonts w:eastAsia="Times New Roman"/>
              </w:rPr>
              <w:t xml:space="preserve"> employment, crime, income, housing, health, education, access.</w:t>
            </w:r>
          </w:p>
          <w:p w14:paraId="621C447E" w14:textId="6DDCF160" w:rsidR="00F2252F" w:rsidRDefault="00B03AFC" w:rsidP="00C22B92">
            <w:pPr>
              <w:pStyle w:val="TableParagraph"/>
              <w:numPr>
                <w:ilvl w:val="0"/>
                <w:numId w:val="8"/>
              </w:numPr>
              <w:spacing w:before="0"/>
              <w:ind w:right="219"/>
            </w:pPr>
            <w:r>
              <w:t>h</w:t>
            </w:r>
            <w:r w:rsidR="00A90B89" w:rsidRPr="00A90B89">
              <w:t>av</w:t>
            </w:r>
            <w:r w:rsidR="00C22B92">
              <w:t>ing</w:t>
            </w:r>
            <w:r w:rsidR="00A90B89" w:rsidRPr="00A90B89">
              <w:t xml:space="preserve"> severe or high levels of psychological distress </w:t>
            </w:r>
          </w:p>
          <w:p w14:paraId="703A6907" w14:textId="1A48C95D" w:rsidR="00A90B89" w:rsidRDefault="00441E4A" w:rsidP="00CD70FD">
            <w:pPr>
              <w:pStyle w:val="TableParagraph"/>
              <w:numPr>
                <w:ilvl w:val="0"/>
                <w:numId w:val="8"/>
              </w:numPr>
              <w:spacing w:before="0" w:after="120"/>
              <w:ind w:right="219"/>
            </w:pPr>
            <w:r>
              <w:t>h</w:t>
            </w:r>
            <w:r w:rsidR="00A90B89" w:rsidRPr="00A90B89">
              <w:t>av</w:t>
            </w:r>
            <w:r w:rsidR="00C22B92">
              <w:t>ing</w:t>
            </w:r>
            <w:r w:rsidR="00A90B89" w:rsidRPr="00A90B89">
              <w:t xml:space="preserve"> higher rates of tobacco, alcohol, and substance (drug) use.</w:t>
            </w:r>
          </w:p>
          <w:p w14:paraId="35E653F6" w14:textId="5FC80637" w:rsidR="00FC0926" w:rsidRDefault="00EA7582" w:rsidP="00FC0926">
            <w:pPr>
              <w:pStyle w:val="TableParagraph"/>
              <w:spacing w:before="0" w:after="120"/>
              <w:ind w:right="219"/>
            </w:pPr>
            <w:r>
              <w:t>You</w:t>
            </w:r>
            <w:r w:rsidR="00E45EA1">
              <w:t xml:space="preserve"> will</w:t>
            </w:r>
            <w:r w:rsidR="001F25B9">
              <w:t xml:space="preserve"> describe </w:t>
            </w:r>
            <w:r w:rsidR="00B7664B">
              <w:t xml:space="preserve">a minimum of </w:t>
            </w:r>
            <w:r w:rsidR="00E245B7">
              <w:t xml:space="preserve">five of </w:t>
            </w:r>
            <w:r w:rsidR="001F25B9">
              <w:t>these behaviours</w:t>
            </w:r>
            <w:r w:rsidR="003F6D69">
              <w:t xml:space="preserve"> </w:t>
            </w:r>
            <w:r w:rsidR="004D00C5">
              <w:t>or signs</w:t>
            </w:r>
            <w:r w:rsidR="00657818">
              <w:t xml:space="preserve"> </w:t>
            </w:r>
            <w:r w:rsidR="00A06ED4">
              <w:t>of likelihood</w:t>
            </w:r>
            <w:r w:rsidR="004D00C5">
              <w:t xml:space="preserve"> </w:t>
            </w:r>
            <w:r w:rsidR="002E51A2">
              <w:t xml:space="preserve">of </w:t>
            </w:r>
            <w:r w:rsidR="003179C0">
              <w:t>gambling addiction</w:t>
            </w:r>
            <w:r w:rsidR="008552DC">
              <w:t xml:space="preserve"> and why they </w:t>
            </w:r>
            <w:r w:rsidR="00FA1566">
              <w:t>indicate risk in relation to class 4 gaming.</w:t>
            </w:r>
          </w:p>
        </w:tc>
      </w:tr>
      <w:tr w:rsidR="00BC3999" w14:paraId="426EB438" w14:textId="77777777" w:rsidTr="53291507">
        <w:trPr>
          <w:trHeight w:val="851"/>
        </w:trPr>
        <w:tc>
          <w:tcPr>
            <w:tcW w:w="4633" w:type="dxa"/>
            <w:tcBorders>
              <w:top w:val="single" w:sz="4" w:space="0" w:color="auto"/>
            </w:tcBorders>
          </w:tcPr>
          <w:p w14:paraId="11BB5618" w14:textId="2565B33E" w:rsidR="00BC3999" w:rsidRPr="00417849" w:rsidRDefault="0017134A" w:rsidP="00BC3999">
            <w:pPr>
              <w:pStyle w:val="ListParagraph"/>
              <w:numPr>
                <w:ilvl w:val="0"/>
                <w:numId w:val="1"/>
              </w:numPr>
            </w:pPr>
            <w:r>
              <w:t>carry out</w:t>
            </w:r>
            <w:r w:rsidR="00866F51">
              <w:t xml:space="preserve"> the r</w:t>
            </w:r>
            <w:r w:rsidR="00BC3999" w:rsidRPr="00787469">
              <w:t xml:space="preserve">esponsibilities of </w:t>
            </w:r>
            <w:r w:rsidR="00FE0B4C">
              <w:t xml:space="preserve">staff of a </w:t>
            </w:r>
            <w:r w:rsidR="00866F51">
              <w:t>h</w:t>
            </w:r>
            <w:r w:rsidR="00BC3999" w:rsidRPr="00787469">
              <w:t xml:space="preserve">ospitality </w:t>
            </w:r>
            <w:r w:rsidR="001C11D5" w:rsidRPr="00787469">
              <w:t>organisation</w:t>
            </w:r>
            <w:r w:rsidR="00FE0B4C">
              <w:t xml:space="preserve"> </w:t>
            </w:r>
            <w:r w:rsidR="001C11D5">
              <w:t xml:space="preserve">with </w:t>
            </w:r>
            <w:r w:rsidR="00F60871">
              <w:t>Class 4 Gambling</w:t>
            </w:r>
          </w:p>
        </w:tc>
        <w:tc>
          <w:tcPr>
            <w:tcW w:w="5336" w:type="dxa"/>
            <w:tcBorders>
              <w:top w:val="single" w:sz="4" w:space="0" w:color="auto"/>
            </w:tcBorders>
          </w:tcPr>
          <w:p w14:paraId="26483577" w14:textId="449D0E0E" w:rsidR="00BC3999" w:rsidRDefault="001D3030" w:rsidP="00A90E9B">
            <w:pPr>
              <w:pStyle w:val="TableParagraph"/>
              <w:spacing w:before="120"/>
              <w:ind w:left="80" w:right="219"/>
            </w:pPr>
            <w:r>
              <w:t xml:space="preserve">You will be able to </w:t>
            </w:r>
            <w:r w:rsidR="00092E3D">
              <w:t>do the following</w:t>
            </w:r>
            <w:r w:rsidR="007C1409">
              <w:t xml:space="preserve"> and explain the reasons for </w:t>
            </w:r>
            <w:r w:rsidR="00A90E9B">
              <w:t>each action</w:t>
            </w:r>
            <w:r w:rsidR="00BE679A">
              <w:t>:</w:t>
            </w:r>
          </w:p>
          <w:p w14:paraId="7F95AAB5" w14:textId="1EEC631F" w:rsidR="00BE679A" w:rsidRDefault="00BE679A" w:rsidP="00A90E9B">
            <w:pPr>
              <w:pStyle w:val="TableParagraph"/>
              <w:numPr>
                <w:ilvl w:val="0"/>
                <w:numId w:val="9"/>
              </w:numPr>
              <w:spacing w:before="0"/>
              <w:ind w:right="219"/>
            </w:pPr>
            <w:r>
              <w:t xml:space="preserve">getting to know your </w:t>
            </w:r>
            <w:r w:rsidR="00603877">
              <w:t>customers who gamble</w:t>
            </w:r>
          </w:p>
          <w:p w14:paraId="761DE3F1" w14:textId="3183DD41" w:rsidR="006A5E50" w:rsidRDefault="000F7087" w:rsidP="00A90E9B">
            <w:pPr>
              <w:pStyle w:val="TableParagraph"/>
              <w:numPr>
                <w:ilvl w:val="0"/>
                <w:numId w:val="9"/>
              </w:numPr>
              <w:spacing w:before="0"/>
              <w:ind w:right="219"/>
            </w:pPr>
            <w:r>
              <w:t>being observant during sweeps of the gambling area</w:t>
            </w:r>
          </w:p>
          <w:p w14:paraId="693821C7" w14:textId="3A28F514" w:rsidR="000F7087" w:rsidRDefault="008453C2" w:rsidP="00A90E9B">
            <w:pPr>
              <w:pStyle w:val="TableParagraph"/>
              <w:numPr>
                <w:ilvl w:val="0"/>
                <w:numId w:val="9"/>
              </w:numPr>
              <w:spacing w:before="0"/>
              <w:ind w:right="219"/>
            </w:pPr>
            <w:r>
              <w:t>recording signs in your wor</w:t>
            </w:r>
            <w:r w:rsidR="0098762C">
              <w:t>kplace’s logbook</w:t>
            </w:r>
            <w:r>
              <w:t xml:space="preserve"> or incident register</w:t>
            </w:r>
          </w:p>
          <w:p w14:paraId="38D8FEE1" w14:textId="46257707" w:rsidR="0098762C" w:rsidRDefault="0017134A" w:rsidP="00A90E9B">
            <w:pPr>
              <w:pStyle w:val="TableParagraph"/>
              <w:numPr>
                <w:ilvl w:val="0"/>
                <w:numId w:val="9"/>
              </w:numPr>
              <w:spacing w:before="0"/>
              <w:ind w:right="219"/>
            </w:pPr>
            <w:r>
              <w:t>sharing concerns</w:t>
            </w:r>
            <w:r w:rsidR="00092E3D">
              <w:t xml:space="preserve"> with fellow staff</w:t>
            </w:r>
          </w:p>
          <w:p w14:paraId="5AE29B5A" w14:textId="236D8DF2" w:rsidR="00283AAD" w:rsidRDefault="009F352D" w:rsidP="00450651">
            <w:pPr>
              <w:pStyle w:val="TableParagraph"/>
              <w:numPr>
                <w:ilvl w:val="0"/>
                <w:numId w:val="9"/>
              </w:numPr>
              <w:spacing w:before="0" w:after="120"/>
              <w:ind w:right="219"/>
            </w:pPr>
            <w:r>
              <w:t>consider</w:t>
            </w:r>
            <w:r w:rsidR="00895FD5">
              <w:t>ing</w:t>
            </w:r>
            <w:r>
              <w:t xml:space="preserve"> the num</w:t>
            </w:r>
            <w:r w:rsidR="00895FD5">
              <w:t>ber of withdrawals customers are making</w:t>
            </w:r>
            <w:r w:rsidR="007C1409">
              <w:t xml:space="preserve"> and limiting the number of transactions </w:t>
            </w:r>
            <w:r w:rsidR="00A90E9B">
              <w:t>per customer.</w:t>
            </w:r>
          </w:p>
        </w:tc>
      </w:tr>
      <w:tr w:rsidR="00BC3999" w14:paraId="5F59B83C" w14:textId="77777777" w:rsidTr="53291507">
        <w:trPr>
          <w:trHeight w:val="851"/>
        </w:trPr>
        <w:tc>
          <w:tcPr>
            <w:tcW w:w="4633" w:type="dxa"/>
            <w:tcBorders>
              <w:top w:val="single" w:sz="4" w:space="0" w:color="auto"/>
            </w:tcBorders>
          </w:tcPr>
          <w:p w14:paraId="773380C4" w14:textId="58F7AAB0" w:rsidR="00BC3999" w:rsidRPr="00417849" w:rsidRDefault="00866F51" w:rsidP="00BC3999">
            <w:pPr>
              <w:pStyle w:val="ListParagraph"/>
              <w:numPr>
                <w:ilvl w:val="0"/>
                <w:numId w:val="1"/>
              </w:numPr>
            </w:pPr>
            <w:r>
              <w:t>apply</w:t>
            </w:r>
            <w:r w:rsidR="009E2598">
              <w:t xml:space="preserve"> </w:t>
            </w:r>
            <w:r w:rsidR="00DD3115">
              <w:t xml:space="preserve">strategies to assist people </w:t>
            </w:r>
            <w:r w:rsidR="0055569B">
              <w:t xml:space="preserve">experiencing </w:t>
            </w:r>
            <w:r w:rsidR="00DD3115">
              <w:t>gambling harm</w:t>
            </w:r>
            <w:r w:rsidR="00E66F52">
              <w:t xml:space="preserve"> in a Class 4 Gambling venue</w:t>
            </w:r>
          </w:p>
        </w:tc>
        <w:tc>
          <w:tcPr>
            <w:tcW w:w="5336" w:type="dxa"/>
            <w:tcBorders>
              <w:top w:val="single" w:sz="4" w:space="0" w:color="auto"/>
            </w:tcBorders>
          </w:tcPr>
          <w:p w14:paraId="5A8F45A1" w14:textId="2DA0FDDC" w:rsidR="00BC3999" w:rsidRDefault="00F952F8" w:rsidP="008A2C6A">
            <w:pPr>
              <w:pStyle w:val="TableParagraph"/>
              <w:spacing w:before="0"/>
              <w:ind w:left="80" w:right="219"/>
            </w:pPr>
            <w:r>
              <w:t xml:space="preserve">You will be able to carry out </w:t>
            </w:r>
            <w:r w:rsidR="00201651">
              <w:t>interventions</w:t>
            </w:r>
            <w:r w:rsidR="00DC78DE">
              <w:t xml:space="preserve"> in accordance with legislation and current industry practice</w:t>
            </w:r>
            <w:r>
              <w:t>.</w:t>
            </w:r>
            <w:r w:rsidR="00AA08EE">
              <w:t xml:space="preserve"> Qualities of the intervention include:</w:t>
            </w:r>
          </w:p>
          <w:p w14:paraId="14379AB2" w14:textId="766CCAB1" w:rsidR="00372100" w:rsidRDefault="00372100" w:rsidP="008A2C6A">
            <w:pPr>
              <w:pStyle w:val="TableParagraph"/>
              <w:numPr>
                <w:ilvl w:val="0"/>
                <w:numId w:val="12"/>
              </w:numPr>
              <w:spacing w:before="0"/>
              <w:ind w:right="219"/>
            </w:pPr>
            <w:r>
              <w:t>minimising harm</w:t>
            </w:r>
          </w:p>
          <w:p w14:paraId="1DB0332C" w14:textId="77777777" w:rsidR="00AA08EE" w:rsidRDefault="006C4B98" w:rsidP="008A2C6A">
            <w:pPr>
              <w:pStyle w:val="TableParagraph"/>
              <w:numPr>
                <w:ilvl w:val="0"/>
                <w:numId w:val="11"/>
              </w:numPr>
              <w:spacing w:before="0"/>
              <w:ind w:right="219"/>
            </w:pPr>
            <w:r>
              <w:t>being discreet</w:t>
            </w:r>
          </w:p>
          <w:p w14:paraId="08E404BC" w14:textId="77777777" w:rsidR="006C4B98" w:rsidRDefault="006C4B98" w:rsidP="008A2C6A">
            <w:pPr>
              <w:pStyle w:val="TableParagraph"/>
              <w:numPr>
                <w:ilvl w:val="0"/>
                <w:numId w:val="11"/>
              </w:numPr>
              <w:spacing w:before="0"/>
              <w:ind w:right="219"/>
            </w:pPr>
            <w:r>
              <w:t>being kind</w:t>
            </w:r>
          </w:p>
          <w:p w14:paraId="0DDFD777" w14:textId="6E11335C" w:rsidR="006C4B98" w:rsidRDefault="006C4B98" w:rsidP="008A2C6A">
            <w:pPr>
              <w:pStyle w:val="TableParagraph"/>
              <w:numPr>
                <w:ilvl w:val="0"/>
                <w:numId w:val="11"/>
              </w:numPr>
              <w:spacing w:before="0"/>
              <w:ind w:right="219"/>
            </w:pPr>
            <w:r>
              <w:t>offering support</w:t>
            </w:r>
            <w:r w:rsidR="00AC6E87">
              <w:t>.</w:t>
            </w:r>
          </w:p>
        </w:tc>
      </w:tr>
      <w:tr w:rsidR="00AC6E87" w14:paraId="2A2AB0B4" w14:textId="77777777" w:rsidTr="53291507">
        <w:trPr>
          <w:trHeight w:val="851"/>
        </w:trPr>
        <w:tc>
          <w:tcPr>
            <w:tcW w:w="4633" w:type="dxa"/>
            <w:tcBorders>
              <w:top w:val="single" w:sz="4" w:space="0" w:color="auto"/>
            </w:tcBorders>
          </w:tcPr>
          <w:p w14:paraId="7EC77D4D" w14:textId="21FD4BD0" w:rsidR="00AC6E87" w:rsidRDefault="0022537D" w:rsidP="00BC3999">
            <w:pPr>
              <w:pStyle w:val="ListParagraph"/>
              <w:numPr>
                <w:ilvl w:val="0"/>
                <w:numId w:val="1"/>
              </w:numPr>
            </w:pPr>
            <w:r>
              <w:t>explain types of exclusion</w:t>
            </w:r>
            <w:r w:rsidR="008A4DD0">
              <w:t xml:space="preserve"> from the gaming area of a Class 4 Gambling venue</w:t>
            </w:r>
          </w:p>
        </w:tc>
        <w:tc>
          <w:tcPr>
            <w:tcW w:w="5336" w:type="dxa"/>
            <w:tcBorders>
              <w:top w:val="single" w:sz="4" w:space="0" w:color="auto"/>
            </w:tcBorders>
          </w:tcPr>
          <w:p w14:paraId="05485BFE" w14:textId="77777777" w:rsidR="00466430" w:rsidRDefault="00516E89" w:rsidP="00F1786C">
            <w:pPr>
              <w:pStyle w:val="TableParagraph"/>
              <w:spacing w:before="120"/>
              <w:ind w:left="80" w:right="219"/>
            </w:pPr>
            <w:r>
              <w:t>You will be able to define and explain</w:t>
            </w:r>
            <w:r w:rsidR="00466430">
              <w:t>:</w:t>
            </w:r>
          </w:p>
          <w:p w14:paraId="083D2F85" w14:textId="77777777" w:rsidR="00AC6E87" w:rsidRDefault="00466430" w:rsidP="00F1786C">
            <w:pPr>
              <w:pStyle w:val="TableParagraph"/>
              <w:numPr>
                <w:ilvl w:val="0"/>
                <w:numId w:val="10"/>
              </w:numPr>
              <w:spacing w:before="0"/>
              <w:ind w:right="219"/>
            </w:pPr>
            <w:r>
              <w:t>self-exclusion</w:t>
            </w:r>
          </w:p>
          <w:p w14:paraId="461EE457" w14:textId="146142CE" w:rsidR="00466430" w:rsidRDefault="00E1188E" w:rsidP="008A2C6A">
            <w:pPr>
              <w:pStyle w:val="TableParagraph"/>
              <w:numPr>
                <w:ilvl w:val="0"/>
                <w:numId w:val="10"/>
              </w:numPr>
              <w:spacing w:before="0" w:after="120"/>
              <w:ind w:right="219"/>
            </w:pPr>
            <w:r>
              <w:t>v</w:t>
            </w:r>
            <w:r w:rsidR="00466430">
              <w:t>enue</w:t>
            </w:r>
            <w:r w:rsidR="7F723436">
              <w:t>-</w:t>
            </w:r>
            <w:r w:rsidR="00BE07B0">
              <w:t>initiated exclusion</w:t>
            </w:r>
            <w:r w:rsidR="00F1786C">
              <w:t>.</w:t>
            </w:r>
          </w:p>
        </w:tc>
      </w:tr>
      <w:tr w:rsidR="00984084" w14:paraId="71B5D903" w14:textId="77777777" w:rsidTr="53291507">
        <w:trPr>
          <w:trHeight w:val="851"/>
        </w:trPr>
        <w:tc>
          <w:tcPr>
            <w:tcW w:w="9969" w:type="dxa"/>
            <w:gridSpan w:val="2"/>
            <w:shd w:val="clear" w:color="auto" w:fill="FABF8F" w:themeFill="accent6" w:themeFillTint="99"/>
          </w:tcPr>
          <w:p w14:paraId="710897D6" w14:textId="46ED08A3" w:rsidR="00984084" w:rsidRPr="00673C3D" w:rsidRDefault="00A612CE">
            <w:pPr>
              <w:pStyle w:val="TableParagraph"/>
              <w:spacing w:before="141"/>
              <w:ind w:left="429" w:right="777" w:hanging="322"/>
            </w:pPr>
            <w:r w:rsidRPr="00673C3D">
              <w:rPr>
                <w:b/>
                <w:bCs/>
              </w:rPr>
              <w:t>Whakatauira</w:t>
            </w:r>
            <w:r w:rsidR="004B1DB2" w:rsidRPr="00673C3D">
              <w:rPr>
                <w:b/>
              </w:rPr>
              <w:t xml:space="preserve"> |</w:t>
            </w:r>
            <w:r w:rsidR="004B1DB2" w:rsidRPr="00673C3D">
              <w:rPr>
                <w:b/>
                <w:spacing w:val="-4"/>
              </w:rPr>
              <w:t xml:space="preserve"> </w:t>
            </w:r>
            <w:r w:rsidR="00DF422A" w:rsidRPr="00673C3D">
              <w:t>Example activities</w:t>
            </w:r>
          </w:p>
        </w:tc>
      </w:tr>
      <w:tr w:rsidR="00984084" w14:paraId="544BE027" w14:textId="77777777" w:rsidTr="53291507">
        <w:trPr>
          <w:trHeight w:val="2682"/>
        </w:trPr>
        <w:tc>
          <w:tcPr>
            <w:tcW w:w="9969" w:type="dxa"/>
            <w:gridSpan w:val="2"/>
          </w:tcPr>
          <w:p w14:paraId="6853340F" w14:textId="6F98379F" w:rsidR="007C3629" w:rsidRPr="00673C3D" w:rsidRDefault="007C3629" w:rsidP="00EC5FCB">
            <w:pPr>
              <w:tabs>
                <w:tab w:val="left" w:pos="1125"/>
              </w:tabs>
            </w:pPr>
          </w:p>
        </w:tc>
      </w:tr>
    </w:tbl>
    <w:p w14:paraId="2CEF6269" w14:textId="77777777" w:rsidR="0040548A" w:rsidRDefault="0040548A">
      <w:pPr>
        <w:sectPr w:rsidR="0040548A">
          <w:footerReference w:type="default" r:id="rId10"/>
          <w:type w:val="continuous"/>
          <w:pgSz w:w="11910" w:h="16840"/>
          <w:pgMar w:top="1160" w:right="860" w:bottom="1160" w:left="860" w:header="0" w:footer="976" w:gutter="0"/>
          <w:pgNumType w:start="1"/>
          <w:cols w:space="720"/>
        </w:sectPr>
      </w:pPr>
    </w:p>
    <w:p w14:paraId="2CEF626A" w14:textId="635E3EC7" w:rsidR="0040548A" w:rsidRDefault="0037167F">
      <w:pPr>
        <w:spacing w:before="74"/>
        <w:ind w:left="104"/>
      </w:pPr>
      <w:r>
        <w:rPr>
          <w:b/>
        </w:rPr>
        <w:lastRenderedPageBreak/>
        <w:t>Pārongo</w:t>
      </w:r>
      <w:r>
        <w:rPr>
          <w:b/>
          <w:spacing w:val="-6"/>
        </w:rPr>
        <w:t xml:space="preserve"> </w:t>
      </w:r>
      <w:r>
        <w:rPr>
          <w:b/>
        </w:rPr>
        <w:t>aromatawai</w:t>
      </w:r>
      <w:r>
        <w:rPr>
          <w:b/>
          <w:spacing w:val="-6"/>
        </w:rPr>
        <w:t xml:space="preserve"> </w:t>
      </w:r>
      <w:r>
        <w:rPr>
          <w:b/>
        </w:rPr>
        <w:t>|</w:t>
      </w:r>
      <w:r>
        <w:rPr>
          <w:b/>
          <w:spacing w:val="-1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information</w:t>
      </w:r>
    </w:p>
    <w:p w14:paraId="2CEF626B" w14:textId="77777777" w:rsidR="0040548A" w:rsidRDefault="0037167F">
      <w:pPr>
        <w:spacing w:before="167"/>
        <w:ind w:left="104"/>
        <w:rPr>
          <w:i/>
        </w:rPr>
      </w:pPr>
      <w:r>
        <w:rPr>
          <w:i/>
        </w:rPr>
        <w:t>Assessment</w:t>
      </w:r>
      <w:r>
        <w:rPr>
          <w:i/>
          <w:spacing w:val="-2"/>
        </w:rPr>
        <w:t xml:space="preserve"> specifications</w:t>
      </w:r>
    </w:p>
    <w:p w14:paraId="74421EE8" w14:textId="30B0295F" w:rsidR="007D3249" w:rsidRDefault="006C6CC6" w:rsidP="007D3249">
      <w:pPr>
        <w:spacing w:before="240"/>
      </w:pPr>
      <w:r w:rsidRPr="0015191A">
        <w:t xml:space="preserve">To complete this standard, you must </w:t>
      </w:r>
      <w:r>
        <w:t xml:space="preserve">be an employee or work in </w:t>
      </w:r>
      <w:r w:rsidR="001303E1">
        <w:t xml:space="preserve">team leader or supervisory role in </w:t>
      </w:r>
      <w:r>
        <w:t>a hospitality business providing Class 4 Gaming -- a</w:t>
      </w:r>
      <w:r w:rsidRPr="00EF2C85">
        <w:t>ny activity that involves the use of a gaming machine outside a casino</w:t>
      </w:r>
      <w:r>
        <w:t>.</w:t>
      </w:r>
    </w:p>
    <w:p w14:paraId="5DE2B0D0" w14:textId="401B596A" w:rsidR="006C6CC6" w:rsidRDefault="006C6CC6" w:rsidP="007D3249">
      <w:r>
        <w:t>Regulations relevant to this skills standard includes Gambling (Harm Prevention and Minimisation) Regulations 2004</w:t>
      </w:r>
      <w:r w:rsidRPr="0015191A">
        <w:t>.</w:t>
      </w:r>
    </w:p>
    <w:p w14:paraId="121C5DFC" w14:textId="3555066B" w:rsidR="00070DE5" w:rsidRPr="00611A61" w:rsidRDefault="00070DE5" w:rsidP="006C6CC6">
      <w:pPr>
        <w:rPr>
          <w:u w:val="single"/>
        </w:rPr>
      </w:pPr>
      <w:r>
        <w:t>It is not</w:t>
      </w:r>
      <w:r w:rsidR="007D3249">
        <w:t xml:space="preserve"> always </w:t>
      </w:r>
      <w:r>
        <w:t xml:space="preserve">appropriate </w:t>
      </w:r>
      <w:r w:rsidR="003648B3">
        <w:t xml:space="preserve">or possible </w:t>
      </w:r>
      <w:r>
        <w:t>to demonstrate the knowledge and skills for gambling harm prevention in actual situations</w:t>
      </w:r>
      <w:r w:rsidR="00A06C52">
        <w:t>. Therefore, realistic scenario enactments or discussion of scenarios may be used for assessment.</w:t>
      </w:r>
    </w:p>
    <w:p w14:paraId="2CEF6270" w14:textId="12932EBA" w:rsidR="0040548A" w:rsidRDefault="0037167F">
      <w:pPr>
        <w:spacing w:line="398" w:lineRule="auto"/>
        <w:ind w:left="104" w:right="5018"/>
      </w:pPr>
      <w:r>
        <w:rPr>
          <w:b/>
        </w:rPr>
        <w:t>Ngā</w:t>
      </w:r>
      <w:r>
        <w:rPr>
          <w:b/>
          <w:spacing w:val="-6"/>
        </w:rPr>
        <w:t xml:space="preserve"> </w:t>
      </w:r>
      <w:r>
        <w:rPr>
          <w:b/>
        </w:rPr>
        <w:t>momo</w:t>
      </w:r>
      <w:r>
        <w:rPr>
          <w:b/>
          <w:spacing w:val="-10"/>
        </w:rPr>
        <w:t xml:space="preserve"> </w:t>
      </w:r>
      <w:r>
        <w:rPr>
          <w:b/>
        </w:rPr>
        <w:t>whiwhinga</w:t>
      </w:r>
      <w:r>
        <w:rPr>
          <w:b/>
          <w:spacing w:val="-7"/>
        </w:rPr>
        <w:t xml:space="preserve"> </w:t>
      </w:r>
      <w:r>
        <w:rPr>
          <w:b/>
        </w:rPr>
        <w:t>|</w:t>
      </w:r>
      <w:r>
        <w:rPr>
          <w:b/>
          <w:spacing w:val="-7"/>
        </w:rPr>
        <w:t xml:space="preserve"> </w:t>
      </w:r>
      <w:r>
        <w:t>Grades</w:t>
      </w:r>
      <w:r>
        <w:rPr>
          <w:spacing w:val="-6"/>
        </w:rPr>
        <w:t xml:space="preserve"> </w:t>
      </w:r>
      <w:r>
        <w:t>available Achieved</w:t>
      </w:r>
      <w:r w:rsidR="001A6C9D">
        <w:t>.</w:t>
      </w:r>
    </w:p>
    <w:p w14:paraId="2CEF6272" w14:textId="77777777" w:rsidR="0040548A" w:rsidRDefault="0037167F" w:rsidP="008C2326">
      <w:pPr>
        <w:spacing w:before="120" w:after="120"/>
        <w:ind w:left="104"/>
      </w:pPr>
      <w:r>
        <w:rPr>
          <w:b/>
        </w:rPr>
        <w:t>Ihirangi</w:t>
      </w:r>
      <w:r>
        <w:rPr>
          <w:b/>
          <w:spacing w:val="-7"/>
        </w:rPr>
        <w:t xml:space="preserve"> </w:t>
      </w:r>
      <w:r>
        <w:rPr>
          <w:b/>
        </w:rPr>
        <w:t>waitohu</w:t>
      </w:r>
      <w:r>
        <w:rPr>
          <w:b/>
          <w:spacing w:val="-7"/>
        </w:rPr>
        <w:t xml:space="preserve"> </w:t>
      </w:r>
      <w:r>
        <w:rPr>
          <w:b/>
        </w:rPr>
        <w:t>|</w:t>
      </w:r>
      <w:r>
        <w:rPr>
          <w:b/>
          <w:spacing w:val="-5"/>
        </w:rPr>
        <w:t xml:space="preserve"> </w:t>
      </w:r>
      <w:r>
        <w:t>Indicative</w:t>
      </w:r>
      <w:r>
        <w:rPr>
          <w:spacing w:val="-5"/>
        </w:rPr>
        <w:t xml:space="preserve"> </w:t>
      </w:r>
      <w:r>
        <w:rPr>
          <w:spacing w:val="-2"/>
        </w:rPr>
        <w:t>content</w:t>
      </w:r>
    </w:p>
    <w:p w14:paraId="67B13E24" w14:textId="77777777" w:rsidR="00281421" w:rsidRDefault="00281421" w:rsidP="00281421">
      <w:r w:rsidRPr="3C3874DC">
        <w:t>You will learn about:</w:t>
      </w:r>
      <w:r>
        <w:t xml:space="preserve"> </w:t>
      </w:r>
      <w:r w:rsidRPr="00BE374B">
        <w:t>Potential harms that may result from excessive use of gaming machine</w:t>
      </w:r>
      <w:r>
        <w:t>s</w:t>
      </w:r>
      <w:r w:rsidRPr="00BE374B">
        <w:t xml:space="preserve"> by individuals</w:t>
      </w:r>
      <w:r>
        <w:t>, including:</w:t>
      </w:r>
    </w:p>
    <w:p w14:paraId="15A9D22F" w14:textId="120B9CD4" w:rsidR="00281421" w:rsidRDefault="00281421" w:rsidP="00281421">
      <w:pPr>
        <w:pStyle w:val="ListParagraph"/>
        <w:widowControl/>
        <w:numPr>
          <w:ilvl w:val="0"/>
          <w:numId w:val="6"/>
        </w:numPr>
        <w:autoSpaceDE/>
        <w:autoSpaceDN/>
        <w:spacing w:before="0" w:after="120" w:line="285" w:lineRule="auto"/>
        <w:contextualSpacing/>
      </w:pPr>
      <w:r>
        <w:t xml:space="preserve">social impacts on them, </w:t>
      </w:r>
      <w:r w:rsidR="00791E2E">
        <w:t>wh</w:t>
      </w:r>
      <w:r w:rsidR="00605A0B">
        <w:t>ānau</w:t>
      </w:r>
      <w:r>
        <w:t xml:space="preserve">, and </w:t>
      </w:r>
      <w:r w:rsidR="00605A0B">
        <w:t>hapori</w:t>
      </w:r>
    </w:p>
    <w:p w14:paraId="2EF10627" w14:textId="3B822BDD" w:rsidR="00281421" w:rsidRDefault="00281421" w:rsidP="00281421">
      <w:pPr>
        <w:pStyle w:val="ListParagraph"/>
        <w:widowControl/>
        <w:numPr>
          <w:ilvl w:val="0"/>
          <w:numId w:val="6"/>
        </w:numPr>
        <w:autoSpaceDE/>
        <w:autoSpaceDN/>
        <w:spacing w:before="0" w:after="120" w:line="285" w:lineRule="auto"/>
        <w:contextualSpacing/>
      </w:pPr>
      <w:r>
        <w:t xml:space="preserve">economic impacts on them, </w:t>
      </w:r>
      <w:r w:rsidR="00605A0B">
        <w:t>whānau, and hapori</w:t>
      </w:r>
    </w:p>
    <w:p w14:paraId="6F85DF08" w14:textId="4ACA3A43" w:rsidR="00281421" w:rsidRDefault="00281421" w:rsidP="00281421">
      <w:pPr>
        <w:pStyle w:val="ListParagraph"/>
        <w:widowControl/>
        <w:numPr>
          <w:ilvl w:val="0"/>
          <w:numId w:val="6"/>
        </w:numPr>
        <w:autoSpaceDE/>
        <w:autoSpaceDN/>
        <w:spacing w:before="0" w:after="120" w:line="285" w:lineRule="auto"/>
        <w:contextualSpacing/>
      </w:pPr>
      <w:r>
        <w:t xml:space="preserve">health impacts on them, </w:t>
      </w:r>
      <w:r w:rsidR="00605A0B">
        <w:t>whānau, and hapori.</w:t>
      </w:r>
    </w:p>
    <w:p w14:paraId="7DCA2014" w14:textId="073C631A" w:rsidR="00281421" w:rsidRDefault="00281421" w:rsidP="00281421">
      <w:r>
        <w:t xml:space="preserve">You </w:t>
      </w:r>
      <w:r w:rsidR="003447DF">
        <w:t>will be able to identify</w:t>
      </w:r>
      <w:r>
        <w:t xml:space="preserve"> </w:t>
      </w:r>
      <w:r w:rsidR="000F7CA3">
        <w:t>behaviours in individuals</w:t>
      </w:r>
      <w:r>
        <w:t xml:space="preserve"> that </w:t>
      </w:r>
      <w:r w:rsidR="000F7CA3">
        <w:t xml:space="preserve">indicate that </w:t>
      </w:r>
      <w:r>
        <w:t xml:space="preserve">they are at risk of </w:t>
      </w:r>
      <w:r w:rsidR="005043F3">
        <w:t xml:space="preserve">gambling </w:t>
      </w:r>
      <w:r>
        <w:t>harm</w:t>
      </w:r>
      <w:r w:rsidR="00FE47E5">
        <w:t xml:space="preserve"> by thei</w:t>
      </w:r>
      <w:r>
        <w:t>r use of gaming machines</w:t>
      </w:r>
      <w:r w:rsidR="003447DF">
        <w:t>.</w:t>
      </w:r>
    </w:p>
    <w:p w14:paraId="4E3D87F1" w14:textId="0B533820" w:rsidR="00281421" w:rsidRDefault="00FE47E5" w:rsidP="00281421">
      <w:r>
        <w:t>Y</w:t>
      </w:r>
      <w:r w:rsidR="00281421">
        <w:t xml:space="preserve">ou will Learn about the obligations and responsibilities of people working in the hospitality industry where there is Class 4 Gambling to minimise and prevent harm to </w:t>
      </w:r>
      <w:r>
        <w:t>customers</w:t>
      </w:r>
      <w:r w:rsidR="00281421">
        <w:t>.</w:t>
      </w:r>
    </w:p>
    <w:p w14:paraId="1AE14AB9" w14:textId="799E1898" w:rsidR="004744D9" w:rsidRDefault="0069320F" w:rsidP="00281421">
      <w:r>
        <w:t>Y</w:t>
      </w:r>
      <w:r w:rsidR="00281421">
        <w:t xml:space="preserve">ou will learn about suitable and appropriate ways for you </w:t>
      </w:r>
      <w:r w:rsidR="000B5473">
        <w:t xml:space="preserve">to </w:t>
      </w:r>
      <w:r w:rsidR="00281421">
        <w:t xml:space="preserve">help </w:t>
      </w:r>
      <w:r>
        <w:t>minimise harm from</w:t>
      </w:r>
      <w:r w:rsidR="00281421">
        <w:t xml:space="preserve"> problem gambling when you see it.</w:t>
      </w:r>
    </w:p>
    <w:p w14:paraId="2CEF627B" w14:textId="0C9BE699" w:rsidR="0040548A" w:rsidRDefault="0037167F" w:rsidP="00CE0098">
      <w:pPr>
        <w:spacing w:before="120" w:after="120"/>
        <w:ind w:left="104"/>
        <w:rPr>
          <w:spacing w:val="-2"/>
        </w:rPr>
      </w:pPr>
      <w:r>
        <w:rPr>
          <w:b/>
        </w:rPr>
        <w:t>Rauemi</w:t>
      </w:r>
      <w:r>
        <w:rPr>
          <w:b/>
          <w:spacing w:val="-3"/>
        </w:rPr>
        <w:t xml:space="preserve"> </w:t>
      </w:r>
      <w:r>
        <w:rPr>
          <w:b/>
        </w:rPr>
        <w:t>|</w:t>
      </w:r>
      <w:r>
        <w:rPr>
          <w:b/>
          <w:spacing w:val="-2"/>
        </w:rPr>
        <w:t xml:space="preserve"> </w:t>
      </w:r>
      <w:r>
        <w:rPr>
          <w:spacing w:val="-2"/>
        </w:rPr>
        <w:t>Resources</w:t>
      </w:r>
    </w:p>
    <w:p w14:paraId="0B44296E" w14:textId="4351A216" w:rsidR="00DC11D5" w:rsidRDefault="00CE0098" w:rsidP="00CE0098">
      <w:pPr>
        <w:pStyle w:val="BodyText"/>
        <w:spacing w:before="120" w:after="120"/>
      </w:pPr>
      <w:r>
        <w:t xml:space="preserve">Legislation relevant to this skill standard includes but is not limited to: </w:t>
      </w:r>
      <w:r w:rsidR="00540A0C">
        <w:t xml:space="preserve">Gambling Act </w:t>
      </w:r>
      <w:r w:rsidR="004950ED">
        <w:t xml:space="preserve">2003, </w:t>
      </w:r>
      <w:r>
        <w:t>Health and Safety at Work Act 20</w:t>
      </w:r>
      <w:r w:rsidR="67EDFC90">
        <w:t>1</w:t>
      </w:r>
      <w:r>
        <w:t>5, Food Act 2014</w:t>
      </w:r>
      <w:r w:rsidR="004950ED">
        <w:t xml:space="preserve">, </w:t>
      </w:r>
      <w:r w:rsidR="00D14038">
        <w:t>New Zealand.</w:t>
      </w:r>
      <w:r w:rsidR="00DC11D5">
        <w:t xml:space="preserve"> </w:t>
      </w:r>
      <w:r w:rsidR="00D14038" w:rsidRPr="0004569C">
        <w:t xml:space="preserve">Ministry of Health. </w:t>
      </w:r>
      <w:r w:rsidR="0004569C">
        <w:t>(</w:t>
      </w:r>
      <w:r w:rsidR="00D14038" w:rsidRPr="0004569C">
        <w:t>2022</w:t>
      </w:r>
      <w:r w:rsidR="0004569C">
        <w:t>)</w:t>
      </w:r>
      <w:r w:rsidR="00D14038" w:rsidRPr="00D14038">
        <w:rPr>
          <w:i/>
          <w:iCs/>
        </w:rPr>
        <w:t xml:space="preserve">. </w:t>
      </w:r>
    </w:p>
    <w:p w14:paraId="056EE8C5" w14:textId="476BF4C3" w:rsidR="00E5037D" w:rsidRDefault="00E5037D" w:rsidP="00CE0098">
      <w:pPr>
        <w:pStyle w:val="BodyText"/>
        <w:spacing w:before="120" w:after="120"/>
        <w:rPr>
          <w:i/>
          <w:iCs/>
        </w:rPr>
      </w:pPr>
      <w:r w:rsidRPr="003648B3">
        <w:rPr>
          <w:i/>
          <w:iCs/>
        </w:rPr>
        <w:t>Other resources</w:t>
      </w:r>
    </w:p>
    <w:p w14:paraId="090AF985" w14:textId="77777777" w:rsidR="00457FE5" w:rsidRPr="00480C03" w:rsidRDefault="00457FE5" w:rsidP="00457FE5">
      <w:pPr>
        <w:pStyle w:val="BodyText"/>
        <w:spacing w:before="120" w:after="120"/>
      </w:pPr>
      <w:r>
        <w:t>Te Tari Taiwhenua Department of Internal Affairs</w:t>
      </w:r>
      <w:r w:rsidRPr="00B52703">
        <w:t xml:space="preserve"> </w:t>
      </w:r>
      <w:hyperlink r:id="rId11" w:history="1">
        <w:r w:rsidRPr="005F219C">
          <w:rPr>
            <w:rStyle w:val="Hyperlink"/>
            <w:i/>
            <w:iCs/>
          </w:rPr>
          <w:t>Gambling Harm Prevention and Minimisation Guidelines</w:t>
        </w:r>
      </w:hyperlink>
    </w:p>
    <w:p w14:paraId="204FB7FF" w14:textId="2DF5F391" w:rsidR="00E22B02" w:rsidRPr="00480C03" w:rsidRDefault="00E22B02" w:rsidP="00CE0098">
      <w:pPr>
        <w:pStyle w:val="BodyText"/>
        <w:spacing w:before="120" w:after="120"/>
      </w:pPr>
      <w:r>
        <w:t>Any instructions</w:t>
      </w:r>
      <w:r w:rsidR="002853B4">
        <w:t xml:space="preserve">, </w:t>
      </w:r>
      <w:r>
        <w:t>policies</w:t>
      </w:r>
      <w:r w:rsidR="002853B4">
        <w:t xml:space="preserve"> or standards</w:t>
      </w:r>
      <w:r>
        <w:t xml:space="preserve"> whether written or </w:t>
      </w:r>
      <w:r w:rsidR="00BF628D">
        <w:t>unwritten that are standard and applied in the workplace.</w:t>
      </w:r>
    </w:p>
    <w:p w14:paraId="236CE3CA" w14:textId="77777777" w:rsidR="0040548A" w:rsidRDefault="0040548A">
      <w:pPr>
        <w:spacing w:line="285" w:lineRule="auto"/>
      </w:pPr>
    </w:p>
    <w:p w14:paraId="2CEF627E" w14:textId="608D2FBA" w:rsidR="00087FF2" w:rsidRDefault="00087FF2">
      <w:pPr>
        <w:spacing w:line="285" w:lineRule="auto"/>
        <w:sectPr w:rsidR="00087FF2">
          <w:pgSz w:w="11910" w:h="16840"/>
          <w:pgMar w:top="860" w:right="860" w:bottom="1160" w:left="860" w:header="0" w:footer="976" w:gutter="0"/>
          <w:cols w:space="720"/>
        </w:sectPr>
      </w:pPr>
    </w:p>
    <w:p w14:paraId="2CEF627F" w14:textId="77777777" w:rsidR="0040548A" w:rsidRDefault="0037167F">
      <w:pPr>
        <w:spacing w:before="74"/>
        <w:ind w:left="104"/>
      </w:pPr>
      <w:r w:rsidRPr="67886C48">
        <w:rPr>
          <w:b/>
          <w:bCs/>
        </w:rPr>
        <w:lastRenderedPageBreak/>
        <w:t>Pārongo</w:t>
      </w:r>
      <w:r w:rsidRPr="67886C48">
        <w:rPr>
          <w:b/>
          <w:bCs/>
          <w:spacing w:val="-5"/>
        </w:rPr>
        <w:t xml:space="preserve"> </w:t>
      </w:r>
      <w:r w:rsidRPr="67886C48">
        <w:rPr>
          <w:b/>
          <w:bCs/>
        </w:rPr>
        <w:t>Whakaū</w:t>
      </w:r>
      <w:r w:rsidRPr="67886C48">
        <w:rPr>
          <w:b/>
          <w:bCs/>
          <w:spacing w:val="-8"/>
        </w:rPr>
        <w:t xml:space="preserve"> </w:t>
      </w:r>
      <w:r w:rsidRPr="67886C48">
        <w:rPr>
          <w:b/>
          <w:bCs/>
        </w:rPr>
        <w:t>Kounga</w:t>
      </w:r>
      <w:r w:rsidRPr="67886C48">
        <w:rPr>
          <w:b/>
          <w:bCs/>
          <w:spacing w:val="-4"/>
        </w:rPr>
        <w:t xml:space="preserve"> </w:t>
      </w:r>
      <w:r w:rsidRPr="67886C48">
        <w:rPr>
          <w:b/>
          <w:bCs/>
        </w:rPr>
        <w:t>|</w:t>
      </w:r>
      <w:r w:rsidRPr="67886C48">
        <w:rPr>
          <w:b/>
          <w:bCs/>
          <w:spacing w:val="-6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2CEF6280" w14:textId="77777777" w:rsidR="0040548A" w:rsidRDefault="0040548A">
      <w:pPr>
        <w:pStyle w:val="BodyText"/>
        <w:spacing w:before="6" w:after="1"/>
        <w:rPr>
          <w:sz w:val="1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5665"/>
      </w:tblGrid>
      <w:tr w:rsidR="0040548A" w14:paraId="2CEF6284" w14:textId="77777777" w:rsidTr="00087FF2">
        <w:trPr>
          <w:trHeight w:val="844"/>
        </w:trPr>
        <w:tc>
          <w:tcPr>
            <w:tcW w:w="3966" w:type="dxa"/>
            <w:shd w:val="clear" w:color="auto" w:fill="FABF8F" w:themeFill="accent6" w:themeFillTint="99"/>
          </w:tcPr>
          <w:p w14:paraId="2CEF6281" w14:textId="77777777" w:rsidR="0040548A" w:rsidRDefault="0037167F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</w:rPr>
              <w:t>Ngā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rōpū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whakatau-paerewa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|</w:t>
            </w:r>
          </w:p>
          <w:p w14:paraId="2CEF6282" w14:textId="77777777" w:rsidR="0040548A" w:rsidRDefault="0037167F">
            <w:pPr>
              <w:pStyle w:val="TableParagraph"/>
              <w:spacing w:before="47"/>
            </w:pPr>
            <w:r>
              <w:t>Standard</w:t>
            </w:r>
            <w:r>
              <w:rPr>
                <w:spacing w:val="-7"/>
              </w:rPr>
              <w:t xml:space="preserve"> </w:t>
            </w:r>
            <w:r>
              <w:t>Setting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  <w:tc>
          <w:tcPr>
            <w:tcW w:w="5665" w:type="dxa"/>
          </w:tcPr>
          <w:p w14:paraId="2CEF6283" w14:textId="14E09D15" w:rsidR="0040548A" w:rsidRDefault="00087FF2">
            <w:pPr>
              <w:pStyle w:val="TableParagraph"/>
              <w:ind w:left="105"/>
            </w:pPr>
            <w:r>
              <w:t>Ringa Hora Services W</w:t>
            </w:r>
            <w:r w:rsidR="009D7E2E">
              <w:t>orkforce Development Council</w:t>
            </w:r>
            <w:r w:rsidR="006F533B">
              <w:t xml:space="preserve"> </w:t>
            </w:r>
          </w:p>
        </w:tc>
      </w:tr>
      <w:tr w:rsidR="0040548A" w14:paraId="2CEF6287" w14:textId="77777777" w:rsidTr="00087FF2">
        <w:trPr>
          <w:trHeight w:val="841"/>
        </w:trPr>
        <w:tc>
          <w:tcPr>
            <w:tcW w:w="3966" w:type="dxa"/>
            <w:shd w:val="clear" w:color="auto" w:fill="FABF8F" w:themeFill="accent6" w:themeFillTint="99"/>
          </w:tcPr>
          <w:p w14:paraId="2CEF6285" w14:textId="77777777" w:rsidR="0040548A" w:rsidRDefault="0037167F">
            <w:pPr>
              <w:pStyle w:val="TableParagraph"/>
              <w:spacing w:line="288" w:lineRule="auto"/>
            </w:pPr>
            <w:r>
              <w:rPr>
                <w:b/>
              </w:rPr>
              <w:t>Whakaritenga Rārangi Paetae Aromatawai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3"/>
              </w:rPr>
              <w:t xml:space="preserve"> </w:t>
            </w:r>
            <w:r>
              <w:t>DASS</w:t>
            </w:r>
            <w:r>
              <w:rPr>
                <w:spacing w:val="-12"/>
              </w:rPr>
              <w:t xml:space="preserve"> </w:t>
            </w:r>
            <w:r>
              <w:t>classification</w:t>
            </w:r>
          </w:p>
        </w:tc>
        <w:tc>
          <w:tcPr>
            <w:tcW w:w="5665" w:type="dxa"/>
          </w:tcPr>
          <w:p w14:paraId="2CEF6286" w14:textId="19DD2083" w:rsidR="0040548A" w:rsidRDefault="000B5473">
            <w:pPr>
              <w:pStyle w:val="TableParagraph"/>
              <w:spacing w:before="120" w:line="285" w:lineRule="auto"/>
              <w:ind w:left="105" w:right="216"/>
            </w:pPr>
            <w:r>
              <w:t>Service Sector &gt; Hospitality &gt; Hospitality -- Gambling</w:t>
            </w:r>
          </w:p>
        </w:tc>
      </w:tr>
      <w:tr w:rsidR="0040548A" w14:paraId="2CEF628C" w14:textId="77777777" w:rsidTr="00087FF2">
        <w:trPr>
          <w:trHeight w:val="1262"/>
        </w:trPr>
        <w:tc>
          <w:tcPr>
            <w:tcW w:w="3966" w:type="dxa"/>
            <w:shd w:val="clear" w:color="auto" w:fill="FABF8F" w:themeFill="accent6" w:themeFillTint="99"/>
          </w:tcPr>
          <w:p w14:paraId="2CEF6288" w14:textId="77777777" w:rsidR="0040548A" w:rsidRDefault="0037167F">
            <w:pPr>
              <w:pStyle w:val="TableParagraph"/>
              <w:spacing w:before="120" w:line="288" w:lineRule="auto"/>
              <w:ind w:right="128"/>
              <w:rPr>
                <w:b/>
              </w:rPr>
            </w:pPr>
            <w:r>
              <w:rPr>
                <w:b/>
              </w:rPr>
              <w:t>Ko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tohutoro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ngā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Whakaritenga i te Whakamanatanga me te</w:t>
            </w:r>
          </w:p>
          <w:p w14:paraId="2CEF6289" w14:textId="77777777" w:rsidR="0040548A" w:rsidRDefault="0037167F">
            <w:pPr>
              <w:pStyle w:val="TableParagraph"/>
              <w:spacing w:before="0" w:line="248" w:lineRule="exact"/>
            </w:pPr>
            <w:r>
              <w:rPr>
                <w:b/>
              </w:rPr>
              <w:t>Whakaōritenga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5"/>
              </w:rPr>
              <w:t>CMR</w:t>
            </w:r>
          </w:p>
        </w:tc>
        <w:tc>
          <w:tcPr>
            <w:tcW w:w="5665" w:type="dxa"/>
          </w:tcPr>
          <w:p w14:paraId="5C966347" w14:textId="77777777" w:rsidR="0040548A" w:rsidRDefault="00A96E19">
            <w:pPr>
              <w:pStyle w:val="TableParagraph"/>
              <w:spacing w:before="169" w:line="285" w:lineRule="auto"/>
              <w:ind w:left="105"/>
            </w:pPr>
            <w:r>
              <w:t xml:space="preserve">0112 </w:t>
            </w:r>
          </w:p>
          <w:p w14:paraId="2CEF628B" w14:textId="35E49605" w:rsidR="00D03DB9" w:rsidRDefault="00D03DB9">
            <w:pPr>
              <w:pStyle w:val="TableParagraph"/>
              <w:spacing w:before="169" w:line="285" w:lineRule="auto"/>
              <w:ind w:left="105"/>
            </w:pPr>
            <w:r>
              <w:t>This CMR can be accessed at:</w:t>
            </w:r>
            <w:r w:rsidR="00F84635">
              <w:t xml:space="preserve"> </w:t>
            </w:r>
            <w:hyperlink r:id="rId12" w:history="1">
              <w:r w:rsidR="00F84635" w:rsidRPr="00512848">
                <w:rPr>
                  <w:rStyle w:val="Hyperlink"/>
                </w:rPr>
                <w:t>https://www.nzqa.govt.nz/nqfdocs/maps/pdf/0112.pdf</w:t>
              </w:r>
            </w:hyperlink>
            <w:r w:rsidR="00F84635">
              <w:t xml:space="preserve"> </w:t>
            </w:r>
          </w:p>
        </w:tc>
      </w:tr>
    </w:tbl>
    <w:p w14:paraId="2CEF628E" w14:textId="77777777" w:rsidR="0040548A" w:rsidRPr="00B25987" w:rsidRDefault="0040548A">
      <w:pPr>
        <w:pStyle w:val="BodyText"/>
        <w:spacing w:before="7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2233"/>
        <w:gridCol w:w="2170"/>
        <w:gridCol w:w="2537"/>
      </w:tblGrid>
      <w:tr w:rsidR="0040548A" w14:paraId="2CEF6294" w14:textId="77777777" w:rsidTr="00087FF2">
        <w:trPr>
          <w:trHeight w:val="1447"/>
        </w:trPr>
        <w:tc>
          <w:tcPr>
            <w:tcW w:w="2691" w:type="dxa"/>
            <w:shd w:val="clear" w:color="auto" w:fill="FABF8F" w:themeFill="accent6" w:themeFillTint="99"/>
          </w:tcPr>
          <w:p w14:paraId="2CEF628F" w14:textId="77777777" w:rsidR="0040548A" w:rsidRDefault="0037167F">
            <w:pPr>
              <w:pStyle w:val="TableParagraph"/>
            </w:pPr>
            <w:r>
              <w:rPr>
                <w:b/>
              </w:rPr>
              <w:t>Hātepe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Process</w:t>
            </w:r>
          </w:p>
        </w:tc>
        <w:tc>
          <w:tcPr>
            <w:tcW w:w="2233" w:type="dxa"/>
            <w:shd w:val="clear" w:color="auto" w:fill="FABF8F" w:themeFill="accent6" w:themeFillTint="99"/>
          </w:tcPr>
          <w:p w14:paraId="2CEF6290" w14:textId="77777777" w:rsidR="0040548A" w:rsidRDefault="0037167F">
            <w:pPr>
              <w:pStyle w:val="TableParagraph"/>
              <w:ind w:left="105"/>
            </w:pPr>
            <w:r>
              <w:rPr>
                <w:b/>
              </w:rPr>
              <w:t>Putanga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Version</w:t>
            </w:r>
          </w:p>
        </w:tc>
        <w:tc>
          <w:tcPr>
            <w:tcW w:w="2170" w:type="dxa"/>
            <w:shd w:val="clear" w:color="auto" w:fill="FABF8F" w:themeFill="accent6" w:themeFillTint="99"/>
          </w:tcPr>
          <w:p w14:paraId="2CEF6291" w14:textId="77777777" w:rsidR="0040548A" w:rsidRDefault="0037167F">
            <w:pPr>
              <w:pStyle w:val="TableParagraph"/>
              <w:rPr>
                <w:b/>
              </w:rPr>
            </w:pPr>
            <w:r>
              <w:rPr>
                <w:b/>
              </w:rPr>
              <w:t>Rā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whakaputa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|</w:t>
            </w:r>
          </w:p>
          <w:p w14:paraId="2CEF6292" w14:textId="77777777" w:rsidR="0040548A" w:rsidRDefault="0037167F">
            <w:pPr>
              <w:pStyle w:val="TableParagraph"/>
              <w:spacing w:before="50"/>
            </w:pPr>
            <w:r>
              <w:t>Review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2537" w:type="dxa"/>
            <w:shd w:val="clear" w:color="auto" w:fill="FABF8F" w:themeFill="accent6" w:themeFillTint="99"/>
          </w:tcPr>
          <w:p w14:paraId="2CEF6293" w14:textId="77777777" w:rsidR="0040548A" w:rsidRDefault="0037167F">
            <w:pPr>
              <w:pStyle w:val="TableParagraph"/>
              <w:spacing w:line="285" w:lineRule="auto"/>
              <w:ind w:left="104" w:right="169"/>
            </w:pPr>
            <w:r>
              <w:rPr>
                <w:b/>
              </w:rPr>
              <w:t>Rā whakamutunga mō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aromatawai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| </w:t>
            </w:r>
            <w:r>
              <w:t xml:space="preserve">Last date for </w:t>
            </w:r>
            <w:r>
              <w:rPr>
                <w:spacing w:val="-2"/>
              </w:rPr>
              <w:t>assessment</w:t>
            </w:r>
          </w:p>
        </w:tc>
      </w:tr>
      <w:tr w:rsidR="0040548A" w14:paraId="2CEF629A" w14:textId="77777777">
        <w:trPr>
          <w:trHeight w:val="842"/>
        </w:trPr>
        <w:tc>
          <w:tcPr>
            <w:tcW w:w="2691" w:type="dxa"/>
          </w:tcPr>
          <w:p w14:paraId="2CEF6295" w14:textId="77777777" w:rsidR="0040548A" w:rsidRDefault="0037167F">
            <w:pPr>
              <w:pStyle w:val="TableParagraph"/>
              <w:rPr>
                <w:b/>
              </w:rPr>
            </w:pPr>
            <w:r>
              <w:rPr>
                <w:b/>
              </w:rPr>
              <w:t>Rēhitatanga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|</w:t>
            </w:r>
          </w:p>
          <w:p w14:paraId="2CEF6296" w14:textId="77777777" w:rsidR="0040548A" w:rsidRDefault="0037167F">
            <w:pPr>
              <w:pStyle w:val="TableParagraph"/>
              <w:spacing w:before="49"/>
            </w:pPr>
            <w:r>
              <w:rPr>
                <w:spacing w:val="-2"/>
              </w:rPr>
              <w:t>Registration</w:t>
            </w:r>
          </w:p>
        </w:tc>
        <w:tc>
          <w:tcPr>
            <w:tcW w:w="2233" w:type="dxa"/>
          </w:tcPr>
          <w:p w14:paraId="2CEF6297" w14:textId="77777777" w:rsidR="0040548A" w:rsidRDefault="0037167F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2170" w:type="dxa"/>
          </w:tcPr>
          <w:p w14:paraId="2CEF6298" w14:textId="77777777" w:rsidR="0040548A" w:rsidRDefault="0037167F">
            <w:pPr>
              <w:pStyle w:val="TableParagraph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yyyy</w:t>
            </w:r>
          </w:p>
        </w:tc>
        <w:tc>
          <w:tcPr>
            <w:tcW w:w="2537" w:type="dxa"/>
          </w:tcPr>
          <w:p w14:paraId="2CEF6299" w14:textId="77777777" w:rsidR="0040548A" w:rsidRDefault="0037167F">
            <w:pPr>
              <w:pStyle w:val="TableParagraph"/>
              <w:ind w:left="104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yyyy</w:t>
            </w:r>
          </w:p>
        </w:tc>
      </w:tr>
      <w:tr w:rsidR="0040548A" w14:paraId="2CEF62A6" w14:textId="77777777" w:rsidTr="00087FF2">
        <w:trPr>
          <w:trHeight w:val="844"/>
        </w:trPr>
        <w:tc>
          <w:tcPr>
            <w:tcW w:w="2691" w:type="dxa"/>
            <w:shd w:val="clear" w:color="auto" w:fill="FABF8F" w:themeFill="accent6" w:themeFillTint="99"/>
          </w:tcPr>
          <w:p w14:paraId="2CEF62A4" w14:textId="77777777" w:rsidR="0040548A" w:rsidRDefault="0037167F">
            <w:pPr>
              <w:pStyle w:val="TableParagraph"/>
              <w:spacing w:before="124" w:line="285" w:lineRule="auto"/>
            </w:pPr>
            <w:r>
              <w:rPr>
                <w:b/>
              </w:rPr>
              <w:t>Rā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arotake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2"/>
              </w:rPr>
              <w:t xml:space="preserve"> </w:t>
            </w:r>
            <w:r>
              <w:t>Planned review date</w:t>
            </w:r>
          </w:p>
        </w:tc>
        <w:tc>
          <w:tcPr>
            <w:tcW w:w="6940" w:type="dxa"/>
            <w:gridSpan w:val="3"/>
          </w:tcPr>
          <w:p w14:paraId="2CEF62A5" w14:textId="77777777" w:rsidR="0040548A" w:rsidRDefault="0037167F">
            <w:pPr>
              <w:pStyle w:val="TableParagraph"/>
              <w:spacing w:before="124"/>
              <w:ind w:left="105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yyyy</w:t>
            </w:r>
          </w:p>
        </w:tc>
      </w:tr>
    </w:tbl>
    <w:p w14:paraId="2CEF62A8" w14:textId="7F806451" w:rsidR="0040548A" w:rsidRDefault="0037167F">
      <w:pPr>
        <w:pStyle w:val="BodyText"/>
        <w:spacing w:before="138" w:line="256" w:lineRule="auto"/>
        <w:ind w:left="104"/>
      </w:pPr>
      <w:r>
        <w:t>Please</w:t>
      </w:r>
      <w:r>
        <w:rPr>
          <w:spacing w:val="-1"/>
        </w:rPr>
        <w:t xml:space="preserve"> </w:t>
      </w:r>
      <w:r>
        <w:t xml:space="preserve">contact </w:t>
      </w:r>
      <w:r w:rsidR="0B2D3E51">
        <w:t>Ringa Hora Services</w:t>
      </w:r>
      <w:r>
        <w:rPr>
          <w:spacing w:val="-4"/>
        </w:rPr>
        <w:t xml:space="preserve"> </w:t>
      </w:r>
      <w:r>
        <w:t>WDC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13">
        <w:r w:rsidR="76C8AB8F" w:rsidRPr="67886C48">
          <w:rPr>
            <w:rStyle w:val="Hyperlink"/>
          </w:rPr>
          <w:t>qualifications@ringahora.nz</w:t>
        </w:r>
      </w:hyperlink>
      <w:r w:rsidR="76C8AB8F"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skill standard.</w:t>
      </w:r>
    </w:p>
    <w:sectPr w:rsidR="0040548A">
      <w:pgSz w:w="11910" w:h="16840"/>
      <w:pgMar w:top="1280" w:right="860" w:bottom="1160" w:left="86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53F3" w14:textId="77777777" w:rsidR="001C087D" w:rsidRDefault="001C087D">
      <w:r>
        <w:separator/>
      </w:r>
    </w:p>
  </w:endnote>
  <w:endnote w:type="continuationSeparator" w:id="0">
    <w:p w14:paraId="64896CB9" w14:textId="77777777" w:rsidR="001C087D" w:rsidRDefault="001C087D">
      <w:r>
        <w:continuationSeparator/>
      </w:r>
    </w:p>
  </w:endnote>
  <w:endnote w:type="continuationNotice" w:id="1">
    <w:p w14:paraId="7AD7A7A5" w14:textId="77777777" w:rsidR="001C087D" w:rsidRDefault="001C0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62AD" w14:textId="77777777" w:rsidR="0040548A" w:rsidRDefault="00000000">
    <w:pPr>
      <w:pStyle w:val="BodyText"/>
      <w:spacing w:line="14" w:lineRule="auto"/>
      <w:rPr>
        <w:sz w:val="20"/>
      </w:rPr>
    </w:pPr>
    <w:r>
      <w:pict w14:anchorId="2CEF62A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61.65pt;margin-top:782.7pt;width:425.2pt;height:49.8pt;z-index:-251658752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Borders>
                    <w:top w:val="single" w:sz="12" w:space="0" w:color="auto"/>
                  </w:tblBorders>
                  <w:tblLook w:val="0000" w:firstRow="0" w:lastRow="0" w:firstColumn="0" w:lastColumn="0" w:noHBand="0" w:noVBand="0"/>
                </w:tblPr>
                <w:tblGrid>
                  <w:gridCol w:w="4335"/>
                  <w:gridCol w:w="4400"/>
                </w:tblGrid>
                <w:tr w:rsidR="00CF6369" w14:paraId="6D55A913" w14:textId="77777777" w:rsidTr="006F0D84">
                  <w:trPr>
                    <w:trHeight w:val="300"/>
                  </w:trPr>
                  <w:tc>
                    <w:tcPr>
                      <w:tcW w:w="4923" w:type="dxa"/>
                      <w:tcBorders>
                        <w:top w:val="single" w:sz="12" w:space="0" w:color="auto"/>
                        <w:left w:val="nil"/>
                        <w:bottom w:val="nil"/>
                        <w:right w:val="nil"/>
                      </w:tcBorders>
                    </w:tcPr>
                    <w:p w14:paraId="14ADF8E3" w14:textId="41B731D2" w:rsidR="00CF6369" w:rsidRDefault="00CF6369" w:rsidP="00CF6369">
                      <w:pPr>
                        <w:rPr>
                          <w:bCs/>
                          <w:iCs/>
                          <w:sz w:val="20"/>
                        </w:rPr>
                      </w:pPr>
                      <w:r w:rsidRPr="001E426D">
                        <w:rPr>
                          <w:bCs/>
                          <w:iCs/>
                          <w:sz w:val="20"/>
                        </w:rPr>
                        <w:t xml:space="preserve">Ringa Hora Services </w:t>
                      </w:r>
                      <w:r w:rsidR="00417849">
                        <w:rPr>
                          <w:bCs/>
                          <w:iCs/>
                          <w:sz w:val="20"/>
                        </w:rPr>
                        <w:t>WDC</w:t>
                      </w:r>
                    </w:p>
                    <w:p w14:paraId="7131E691" w14:textId="77777777" w:rsidR="00CF6369" w:rsidRDefault="00CF6369" w:rsidP="00CF6369">
                      <w:pPr>
                        <w:rPr>
                          <w:bCs/>
                          <w:iCs/>
                          <w:sz w:val="20"/>
                        </w:rPr>
                      </w:pPr>
                      <w:r>
                        <w:rPr>
                          <w:bCs/>
                          <w:iCs/>
                          <w:sz w:val="20"/>
                        </w:rPr>
                        <w:t>SSB Code 7010</w:t>
                      </w:r>
                    </w:p>
                  </w:tc>
                  <w:tc>
                    <w:tcPr>
                      <w:tcW w:w="4924" w:type="dxa"/>
                      <w:tcBorders>
                        <w:top w:val="single" w:sz="12" w:space="0" w:color="auto"/>
                        <w:left w:val="nil"/>
                        <w:bottom w:val="nil"/>
                        <w:right w:val="nil"/>
                      </w:tcBorders>
                    </w:tcPr>
                    <w:p w14:paraId="22673B2B" w14:textId="2D26FDCA" w:rsidR="00CF6369" w:rsidRDefault="00CF6369" w:rsidP="00CF6369">
                      <w:pPr>
                        <w:jc w:val="right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fldChar w:fldCharType="begin"/>
                      </w:r>
                      <w:r>
                        <w:rPr>
                          <w:bCs/>
                          <w:sz w:val="20"/>
                        </w:rPr>
                        <w:instrText>SYMBOL 211 \f "Symbol"</w:instrText>
                      </w:r>
                      <w:r>
                        <w:rPr>
                          <w:bCs/>
                          <w:sz w:val="20"/>
                        </w:rPr>
                        <w:fldChar w:fldCharType="end"/>
                      </w:r>
                      <w:r>
                        <w:rPr>
                          <w:bCs/>
                          <w:sz w:val="20"/>
                        </w:rPr>
                        <w:t xml:space="preserve"> New Zealand Qualifications Authority </w:t>
                      </w:r>
                      <w:r>
                        <w:rPr>
                          <w:bCs/>
                          <w:sz w:val="20"/>
                        </w:rPr>
                        <w:fldChar w:fldCharType="begin"/>
                      </w:r>
                      <w:r>
                        <w:rPr>
                          <w:bCs/>
                          <w:sz w:val="20"/>
                        </w:rPr>
                        <w:instrText>date \@ "yyyy"</w:instrText>
                      </w:r>
                      <w:r>
                        <w:rPr>
                          <w:bCs/>
                          <w:sz w:val="20"/>
                        </w:rPr>
                        <w:fldChar w:fldCharType="separate"/>
                      </w:r>
                      <w:r w:rsidR="007A00D0">
                        <w:rPr>
                          <w:bCs/>
                          <w:noProof/>
                          <w:sz w:val="20"/>
                        </w:rPr>
                        <w:t>2023</w:t>
                      </w:r>
                      <w:r>
                        <w:rPr>
                          <w:bCs/>
                          <w:sz w:val="20"/>
                        </w:rPr>
                        <w:fldChar w:fldCharType="end"/>
                      </w:r>
                    </w:p>
                  </w:tc>
                </w:tr>
              </w:tbl>
              <w:p w14:paraId="2CEF62AF" w14:textId="28BBCC0D" w:rsidR="0040548A" w:rsidRDefault="0040548A" w:rsidP="00AE056E">
                <w:pPr>
                  <w:spacing w:line="245" w:lineRule="exact"/>
                  <w:rPr>
                    <w:rFonts w:ascii="Calibri" w:hAnsi="Calibri"/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A103" w14:textId="77777777" w:rsidR="001C087D" w:rsidRDefault="001C087D">
      <w:r>
        <w:separator/>
      </w:r>
    </w:p>
  </w:footnote>
  <w:footnote w:type="continuationSeparator" w:id="0">
    <w:p w14:paraId="526996EA" w14:textId="77777777" w:rsidR="001C087D" w:rsidRDefault="001C087D">
      <w:r>
        <w:continuationSeparator/>
      </w:r>
    </w:p>
  </w:footnote>
  <w:footnote w:type="continuationNotice" w:id="1">
    <w:p w14:paraId="2DD8DD45" w14:textId="77777777" w:rsidR="001C087D" w:rsidRDefault="001C08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788"/>
    <w:multiLevelType w:val="hybridMultilevel"/>
    <w:tmpl w:val="9BA4502E"/>
    <w:lvl w:ilvl="0" w:tplc="1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F5150"/>
    <w:multiLevelType w:val="hybridMultilevel"/>
    <w:tmpl w:val="40E623F0"/>
    <w:lvl w:ilvl="0" w:tplc="14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2307E505"/>
    <w:multiLevelType w:val="hybridMultilevel"/>
    <w:tmpl w:val="5EC6566A"/>
    <w:lvl w:ilvl="0" w:tplc="82C8C570">
      <w:start w:val="1"/>
      <w:numFmt w:val="decimal"/>
      <w:lvlText w:val="%1."/>
      <w:lvlJc w:val="left"/>
      <w:pPr>
        <w:ind w:left="720" w:hanging="360"/>
      </w:pPr>
    </w:lvl>
    <w:lvl w:ilvl="1" w:tplc="D2F206BC">
      <w:start w:val="1"/>
      <w:numFmt w:val="lowerLetter"/>
      <w:lvlText w:val="%2."/>
      <w:lvlJc w:val="left"/>
      <w:pPr>
        <w:ind w:left="1440" w:hanging="360"/>
      </w:pPr>
    </w:lvl>
    <w:lvl w:ilvl="2" w:tplc="A9CEC9D0">
      <w:start w:val="1"/>
      <w:numFmt w:val="lowerRoman"/>
      <w:lvlText w:val="%3."/>
      <w:lvlJc w:val="right"/>
      <w:pPr>
        <w:ind w:left="2160" w:hanging="180"/>
      </w:pPr>
    </w:lvl>
    <w:lvl w:ilvl="3" w:tplc="DA0EDC8C">
      <w:start w:val="1"/>
      <w:numFmt w:val="decimal"/>
      <w:lvlText w:val="%4."/>
      <w:lvlJc w:val="left"/>
      <w:pPr>
        <w:ind w:left="2880" w:hanging="360"/>
      </w:pPr>
    </w:lvl>
    <w:lvl w:ilvl="4" w:tplc="6848F88C">
      <w:start w:val="1"/>
      <w:numFmt w:val="lowerLetter"/>
      <w:lvlText w:val="%5."/>
      <w:lvlJc w:val="left"/>
      <w:pPr>
        <w:ind w:left="3600" w:hanging="360"/>
      </w:pPr>
    </w:lvl>
    <w:lvl w:ilvl="5" w:tplc="A57AA1A2">
      <w:start w:val="1"/>
      <w:numFmt w:val="lowerRoman"/>
      <w:lvlText w:val="%6."/>
      <w:lvlJc w:val="right"/>
      <w:pPr>
        <w:ind w:left="4320" w:hanging="180"/>
      </w:pPr>
    </w:lvl>
    <w:lvl w:ilvl="6" w:tplc="633A3FD0">
      <w:start w:val="1"/>
      <w:numFmt w:val="decimal"/>
      <w:lvlText w:val="%7."/>
      <w:lvlJc w:val="left"/>
      <w:pPr>
        <w:ind w:left="5040" w:hanging="360"/>
      </w:pPr>
    </w:lvl>
    <w:lvl w:ilvl="7" w:tplc="583080D8">
      <w:start w:val="1"/>
      <w:numFmt w:val="lowerLetter"/>
      <w:lvlText w:val="%8."/>
      <w:lvlJc w:val="left"/>
      <w:pPr>
        <w:ind w:left="5760" w:hanging="360"/>
      </w:pPr>
    </w:lvl>
    <w:lvl w:ilvl="8" w:tplc="5F78DB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5286B"/>
    <w:multiLevelType w:val="hybridMultilevel"/>
    <w:tmpl w:val="94ECCEF0"/>
    <w:lvl w:ilvl="0" w:tplc="14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440B1160"/>
    <w:multiLevelType w:val="hybridMultilevel"/>
    <w:tmpl w:val="7B70E558"/>
    <w:lvl w:ilvl="0" w:tplc="14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4EF37606"/>
    <w:multiLevelType w:val="hybridMultilevel"/>
    <w:tmpl w:val="3CA4B7FE"/>
    <w:lvl w:ilvl="0" w:tplc="14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547B44D9"/>
    <w:multiLevelType w:val="hybridMultilevel"/>
    <w:tmpl w:val="DCB22D10"/>
    <w:lvl w:ilvl="0" w:tplc="14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54B319C8"/>
    <w:multiLevelType w:val="hybridMultilevel"/>
    <w:tmpl w:val="84C297FA"/>
    <w:lvl w:ilvl="0" w:tplc="14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5BEA75BC"/>
    <w:multiLevelType w:val="hybridMultilevel"/>
    <w:tmpl w:val="E78C70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212B0"/>
    <w:multiLevelType w:val="hybridMultilevel"/>
    <w:tmpl w:val="4EE05462"/>
    <w:lvl w:ilvl="0" w:tplc="14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731A7316"/>
    <w:multiLevelType w:val="hybridMultilevel"/>
    <w:tmpl w:val="B274AE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73FF5"/>
    <w:multiLevelType w:val="hybridMultilevel"/>
    <w:tmpl w:val="BCB05212"/>
    <w:lvl w:ilvl="0" w:tplc="F1B4331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5A6CC86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ar-SA"/>
      </w:rPr>
    </w:lvl>
    <w:lvl w:ilvl="2" w:tplc="D0AAA37A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ar-SA"/>
      </w:rPr>
    </w:lvl>
    <w:lvl w:ilvl="3" w:tplc="EBAE2322">
      <w:numFmt w:val="bullet"/>
      <w:lvlText w:val="•"/>
      <w:lvlJc w:val="left"/>
      <w:pPr>
        <w:ind w:left="3377" w:hanging="361"/>
      </w:pPr>
      <w:rPr>
        <w:rFonts w:hint="default"/>
        <w:lang w:val="en-US" w:eastAsia="en-US" w:bidi="ar-SA"/>
      </w:rPr>
    </w:lvl>
    <w:lvl w:ilvl="4" w:tplc="1D6C2DC4">
      <w:numFmt w:val="bullet"/>
      <w:lvlText w:val="•"/>
      <w:lvlJc w:val="left"/>
      <w:pPr>
        <w:ind w:left="4350" w:hanging="361"/>
      </w:pPr>
      <w:rPr>
        <w:rFonts w:hint="default"/>
        <w:lang w:val="en-US" w:eastAsia="en-US" w:bidi="ar-SA"/>
      </w:rPr>
    </w:lvl>
    <w:lvl w:ilvl="5" w:tplc="2E280CCE">
      <w:numFmt w:val="bullet"/>
      <w:lvlText w:val="•"/>
      <w:lvlJc w:val="left"/>
      <w:pPr>
        <w:ind w:left="5323" w:hanging="361"/>
      </w:pPr>
      <w:rPr>
        <w:rFonts w:hint="default"/>
        <w:lang w:val="en-US" w:eastAsia="en-US" w:bidi="ar-SA"/>
      </w:rPr>
    </w:lvl>
    <w:lvl w:ilvl="6" w:tplc="C04842A0">
      <w:numFmt w:val="bullet"/>
      <w:lvlText w:val="•"/>
      <w:lvlJc w:val="left"/>
      <w:pPr>
        <w:ind w:left="6295" w:hanging="361"/>
      </w:pPr>
      <w:rPr>
        <w:rFonts w:hint="default"/>
        <w:lang w:val="en-US" w:eastAsia="en-US" w:bidi="ar-SA"/>
      </w:rPr>
    </w:lvl>
    <w:lvl w:ilvl="7" w:tplc="74C422F4">
      <w:numFmt w:val="bullet"/>
      <w:lvlText w:val="•"/>
      <w:lvlJc w:val="left"/>
      <w:pPr>
        <w:ind w:left="7268" w:hanging="361"/>
      </w:pPr>
      <w:rPr>
        <w:rFonts w:hint="default"/>
        <w:lang w:val="en-US" w:eastAsia="en-US" w:bidi="ar-SA"/>
      </w:rPr>
    </w:lvl>
    <w:lvl w:ilvl="8" w:tplc="5B6C9D3C">
      <w:numFmt w:val="bullet"/>
      <w:lvlText w:val="•"/>
      <w:lvlJc w:val="left"/>
      <w:pPr>
        <w:ind w:left="8241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D6A2C62"/>
    <w:multiLevelType w:val="hybridMultilevel"/>
    <w:tmpl w:val="B098645C"/>
    <w:lvl w:ilvl="0" w:tplc="10781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73705">
    <w:abstractNumId w:val="2"/>
  </w:num>
  <w:num w:numId="2" w16cid:durableId="1845243678">
    <w:abstractNumId w:val="11"/>
  </w:num>
  <w:num w:numId="3" w16cid:durableId="226109010">
    <w:abstractNumId w:val="8"/>
  </w:num>
  <w:num w:numId="4" w16cid:durableId="1990478642">
    <w:abstractNumId w:val="10"/>
  </w:num>
  <w:num w:numId="5" w16cid:durableId="881017892">
    <w:abstractNumId w:val="6"/>
  </w:num>
  <w:num w:numId="6" w16cid:durableId="677123223">
    <w:abstractNumId w:val="0"/>
  </w:num>
  <w:num w:numId="7" w16cid:durableId="136454200">
    <w:abstractNumId w:val="5"/>
  </w:num>
  <w:num w:numId="8" w16cid:durableId="415631682">
    <w:abstractNumId w:val="9"/>
  </w:num>
  <w:num w:numId="9" w16cid:durableId="323438026">
    <w:abstractNumId w:val="1"/>
  </w:num>
  <w:num w:numId="10" w16cid:durableId="2046975897">
    <w:abstractNumId w:val="4"/>
  </w:num>
  <w:num w:numId="11" w16cid:durableId="298535811">
    <w:abstractNumId w:val="3"/>
  </w:num>
  <w:num w:numId="12" w16cid:durableId="1703358802">
    <w:abstractNumId w:val="7"/>
  </w:num>
  <w:num w:numId="13" w16cid:durableId="1143885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548A"/>
    <w:rsid w:val="000012AF"/>
    <w:rsid w:val="00001A43"/>
    <w:rsid w:val="00004CD7"/>
    <w:rsid w:val="000057E4"/>
    <w:rsid w:val="0001439C"/>
    <w:rsid w:val="000331F3"/>
    <w:rsid w:val="000370F2"/>
    <w:rsid w:val="0004476B"/>
    <w:rsid w:val="0004569C"/>
    <w:rsid w:val="00053B1A"/>
    <w:rsid w:val="00070DE5"/>
    <w:rsid w:val="00084C85"/>
    <w:rsid w:val="00087FF2"/>
    <w:rsid w:val="00092E3D"/>
    <w:rsid w:val="000A57DA"/>
    <w:rsid w:val="000B0612"/>
    <w:rsid w:val="000B40D5"/>
    <w:rsid w:val="000B5473"/>
    <w:rsid w:val="000F7087"/>
    <w:rsid w:val="000F7CA3"/>
    <w:rsid w:val="00100A87"/>
    <w:rsid w:val="001136DB"/>
    <w:rsid w:val="00114E31"/>
    <w:rsid w:val="00115AAB"/>
    <w:rsid w:val="001303E1"/>
    <w:rsid w:val="00146EB0"/>
    <w:rsid w:val="0017134A"/>
    <w:rsid w:val="00190F4C"/>
    <w:rsid w:val="001A6C9D"/>
    <w:rsid w:val="001B0277"/>
    <w:rsid w:val="001C087D"/>
    <w:rsid w:val="001C11D5"/>
    <w:rsid w:val="001C1E29"/>
    <w:rsid w:val="001C635A"/>
    <w:rsid w:val="001D3030"/>
    <w:rsid w:val="001F25B9"/>
    <w:rsid w:val="001F5815"/>
    <w:rsid w:val="00201651"/>
    <w:rsid w:val="0022537D"/>
    <w:rsid w:val="0022705B"/>
    <w:rsid w:val="002618E9"/>
    <w:rsid w:val="00275914"/>
    <w:rsid w:val="00281421"/>
    <w:rsid w:val="00283AAD"/>
    <w:rsid w:val="002853B4"/>
    <w:rsid w:val="002927E2"/>
    <w:rsid w:val="00293DAD"/>
    <w:rsid w:val="002A2BEC"/>
    <w:rsid w:val="002A6573"/>
    <w:rsid w:val="002A6D68"/>
    <w:rsid w:val="002A7AE6"/>
    <w:rsid w:val="002D27EE"/>
    <w:rsid w:val="002E51A2"/>
    <w:rsid w:val="002E6A75"/>
    <w:rsid w:val="003179C0"/>
    <w:rsid w:val="0032137A"/>
    <w:rsid w:val="00333684"/>
    <w:rsid w:val="003435B9"/>
    <w:rsid w:val="003447DF"/>
    <w:rsid w:val="0035444C"/>
    <w:rsid w:val="00363F42"/>
    <w:rsid w:val="003648B3"/>
    <w:rsid w:val="003670AA"/>
    <w:rsid w:val="0037167F"/>
    <w:rsid w:val="00372100"/>
    <w:rsid w:val="00390C54"/>
    <w:rsid w:val="003A0E02"/>
    <w:rsid w:val="003E6CB5"/>
    <w:rsid w:val="003F6D69"/>
    <w:rsid w:val="0040548A"/>
    <w:rsid w:val="00406B79"/>
    <w:rsid w:val="00410D43"/>
    <w:rsid w:val="00417849"/>
    <w:rsid w:val="00434BEB"/>
    <w:rsid w:val="00441E4A"/>
    <w:rsid w:val="00450651"/>
    <w:rsid w:val="00452DD3"/>
    <w:rsid w:val="00457FE5"/>
    <w:rsid w:val="00466430"/>
    <w:rsid w:val="004744D9"/>
    <w:rsid w:val="00480C03"/>
    <w:rsid w:val="004950ED"/>
    <w:rsid w:val="00495606"/>
    <w:rsid w:val="004B1DB2"/>
    <w:rsid w:val="004D00C5"/>
    <w:rsid w:val="004D40C2"/>
    <w:rsid w:val="004E5BB0"/>
    <w:rsid w:val="00501E3E"/>
    <w:rsid w:val="005043F3"/>
    <w:rsid w:val="00516E89"/>
    <w:rsid w:val="005258AE"/>
    <w:rsid w:val="00540A0C"/>
    <w:rsid w:val="00551C6A"/>
    <w:rsid w:val="0055569B"/>
    <w:rsid w:val="0055651B"/>
    <w:rsid w:val="005823F7"/>
    <w:rsid w:val="005A4EA5"/>
    <w:rsid w:val="005B6BEA"/>
    <w:rsid w:val="005C3C6F"/>
    <w:rsid w:val="005D10C6"/>
    <w:rsid w:val="005D3D3F"/>
    <w:rsid w:val="005E2CAF"/>
    <w:rsid w:val="00603877"/>
    <w:rsid w:val="00605A0B"/>
    <w:rsid w:val="0065110B"/>
    <w:rsid w:val="00651C91"/>
    <w:rsid w:val="00657818"/>
    <w:rsid w:val="00665C94"/>
    <w:rsid w:val="00673C3D"/>
    <w:rsid w:val="006773D1"/>
    <w:rsid w:val="00685510"/>
    <w:rsid w:val="0069320F"/>
    <w:rsid w:val="006A5E50"/>
    <w:rsid w:val="006A6775"/>
    <w:rsid w:val="006C4B98"/>
    <w:rsid w:val="006C5FD3"/>
    <w:rsid w:val="006C6CC6"/>
    <w:rsid w:val="006C77B2"/>
    <w:rsid w:val="006D15B0"/>
    <w:rsid w:val="006D1943"/>
    <w:rsid w:val="006E15E0"/>
    <w:rsid w:val="006E54E9"/>
    <w:rsid w:val="006F0D84"/>
    <w:rsid w:val="006F533B"/>
    <w:rsid w:val="00722DBA"/>
    <w:rsid w:val="00743D8C"/>
    <w:rsid w:val="00791E2E"/>
    <w:rsid w:val="007A00D0"/>
    <w:rsid w:val="007B2723"/>
    <w:rsid w:val="007C1409"/>
    <w:rsid w:val="007C3629"/>
    <w:rsid w:val="007C43F2"/>
    <w:rsid w:val="007D3249"/>
    <w:rsid w:val="007E4066"/>
    <w:rsid w:val="008109DE"/>
    <w:rsid w:val="008273A6"/>
    <w:rsid w:val="008453C2"/>
    <w:rsid w:val="008552DC"/>
    <w:rsid w:val="00855593"/>
    <w:rsid w:val="008643F8"/>
    <w:rsid w:val="00866AEE"/>
    <w:rsid w:val="00866F51"/>
    <w:rsid w:val="00880DCE"/>
    <w:rsid w:val="00886C5B"/>
    <w:rsid w:val="00895FD5"/>
    <w:rsid w:val="008A2C6A"/>
    <w:rsid w:val="008A4DD0"/>
    <w:rsid w:val="008B4D8B"/>
    <w:rsid w:val="008C2326"/>
    <w:rsid w:val="008D510E"/>
    <w:rsid w:val="008D54D1"/>
    <w:rsid w:val="008F57B5"/>
    <w:rsid w:val="009019C7"/>
    <w:rsid w:val="00903B92"/>
    <w:rsid w:val="00905150"/>
    <w:rsid w:val="00921B25"/>
    <w:rsid w:val="00936EEE"/>
    <w:rsid w:val="00943B05"/>
    <w:rsid w:val="009466EC"/>
    <w:rsid w:val="0095426C"/>
    <w:rsid w:val="00976F30"/>
    <w:rsid w:val="009810AA"/>
    <w:rsid w:val="009839DE"/>
    <w:rsid w:val="00984084"/>
    <w:rsid w:val="0098762C"/>
    <w:rsid w:val="009B1B0D"/>
    <w:rsid w:val="009D5299"/>
    <w:rsid w:val="009D7E2E"/>
    <w:rsid w:val="009E0256"/>
    <w:rsid w:val="009E2598"/>
    <w:rsid w:val="009F352D"/>
    <w:rsid w:val="00A06C52"/>
    <w:rsid w:val="00A06ED4"/>
    <w:rsid w:val="00A16BB8"/>
    <w:rsid w:val="00A309C7"/>
    <w:rsid w:val="00A43BF6"/>
    <w:rsid w:val="00A612CE"/>
    <w:rsid w:val="00A63D56"/>
    <w:rsid w:val="00A70095"/>
    <w:rsid w:val="00A90B89"/>
    <w:rsid w:val="00A90E9B"/>
    <w:rsid w:val="00A96E19"/>
    <w:rsid w:val="00AA08EE"/>
    <w:rsid w:val="00AA626C"/>
    <w:rsid w:val="00AB1474"/>
    <w:rsid w:val="00AB70BC"/>
    <w:rsid w:val="00AB7177"/>
    <w:rsid w:val="00AC6E87"/>
    <w:rsid w:val="00AD666C"/>
    <w:rsid w:val="00AE056E"/>
    <w:rsid w:val="00AE2095"/>
    <w:rsid w:val="00B03AFC"/>
    <w:rsid w:val="00B20214"/>
    <w:rsid w:val="00B25987"/>
    <w:rsid w:val="00B403B1"/>
    <w:rsid w:val="00B409BB"/>
    <w:rsid w:val="00B4461B"/>
    <w:rsid w:val="00B7431E"/>
    <w:rsid w:val="00B74C00"/>
    <w:rsid w:val="00B75A45"/>
    <w:rsid w:val="00B7664B"/>
    <w:rsid w:val="00BA4AB2"/>
    <w:rsid w:val="00BA4F18"/>
    <w:rsid w:val="00BC3999"/>
    <w:rsid w:val="00BC61EA"/>
    <w:rsid w:val="00BE07B0"/>
    <w:rsid w:val="00BE48A2"/>
    <w:rsid w:val="00BE679A"/>
    <w:rsid w:val="00BF15BD"/>
    <w:rsid w:val="00BF172E"/>
    <w:rsid w:val="00BF54F9"/>
    <w:rsid w:val="00BF628D"/>
    <w:rsid w:val="00C06A99"/>
    <w:rsid w:val="00C22B92"/>
    <w:rsid w:val="00C35B2A"/>
    <w:rsid w:val="00C3751C"/>
    <w:rsid w:val="00C437C0"/>
    <w:rsid w:val="00C51DAC"/>
    <w:rsid w:val="00C61C6B"/>
    <w:rsid w:val="00C72EF5"/>
    <w:rsid w:val="00C75FE7"/>
    <w:rsid w:val="00C8281A"/>
    <w:rsid w:val="00CA2BF9"/>
    <w:rsid w:val="00CC262B"/>
    <w:rsid w:val="00CD1E33"/>
    <w:rsid w:val="00CD70FD"/>
    <w:rsid w:val="00CE0098"/>
    <w:rsid w:val="00CF6369"/>
    <w:rsid w:val="00D03DB9"/>
    <w:rsid w:val="00D116E7"/>
    <w:rsid w:val="00D14038"/>
    <w:rsid w:val="00D35773"/>
    <w:rsid w:val="00D468B2"/>
    <w:rsid w:val="00D5405F"/>
    <w:rsid w:val="00D7491E"/>
    <w:rsid w:val="00D75BCA"/>
    <w:rsid w:val="00D82066"/>
    <w:rsid w:val="00DB01D3"/>
    <w:rsid w:val="00DC11D5"/>
    <w:rsid w:val="00DC16E4"/>
    <w:rsid w:val="00DC4423"/>
    <w:rsid w:val="00DC78DE"/>
    <w:rsid w:val="00DD1173"/>
    <w:rsid w:val="00DD3115"/>
    <w:rsid w:val="00DD72D7"/>
    <w:rsid w:val="00DD7545"/>
    <w:rsid w:val="00DE2F83"/>
    <w:rsid w:val="00DF0C9E"/>
    <w:rsid w:val="00DF27E8"/>
    <w:rsid w:val="00DF422A"/>
    <w:rsid w:val="00E00371"/>
    <w:rsid w:val="00E1188E"/>
    <w:rsid w:val="00E16CAC"/>
    <w:rsid w:val="00E22B02"/>
    <w:rsid w:val="00E245B7"/>
    <w:rsid w:val="00E45EA1"/>
    <w:rsid w:val="00E4734F"/>
    <w:rsid w:val="00E5037D"/>
    <w:rsid w:val="00E55ABC"/>
    <w:rsid w:val="00E66F52"/>
    <w:rsid w:val="00EA2723"/>
    <w:rsid w:val="00EA7582"/>
    <w:rsid w:val="00EB5656"/>
    <w:rsid w:val="00EC21D9"/>
    <w:rsid w:val="00EC44FD"/>
    <w:rsid w:val="00EC5FCB"/>
    <w:rsid w:val="00ED1BA3"/>
    <w:rsid w:val="00EE28DD"/>
    <w:rsid w:val="00F043D5"/>
    <w:rsid w:val="00F13D95"/>
    <w:rsid w:val="00F1786C"/>
    <w:rsid w:val="00F200A1"/>
    <w:rsid w:val="00F2086A"/>
    <w:rsid w:val="00F2252F"/>
    <w:rsid w:val="00F32305"/>
    <w:rsid w:val="00F36063"/>
    <w:rsid w:val="00F60871"/>
    <w:rsid w:val="00F84635"/>
    <w:rsid w:val="00F952F8"/>
    <w:rsid w:val="00FA1566"/>
    <w:rsid w:val="00FA27BB"/>
    <w:rsid w:val="00FB1F63"/>
    <w:rsid w:val="00FC0926"/>
    <w:rsid w:val="00FC4930"/>
    <w:rsid w:val="00FE0B4C"/>
    <w:rsid w:val="00FE47E5"/>
    <w:rsid w:val="00FF36BC"/>
    <w:rsid w:val="04820214"/>
    <w:rsid w:val="0B2D3E51"/>
    <w:rsid w:val="1B85C983"/>
    <w:rsid w:val="1F19A2BA"/>
    <w:rsid w:val="2933AE99"/>
    <w:rsid w:val="2BB37504"/>
    <w:rsid w:val="337856DF"/>
    <w:rsid w:val="34898B9C"/>
    <w:rsid w:val="34F2C00B"/>
    <w:rsid w:val="35A6F58E"/>
    <w:rsid w:val="41D0C5CB"/>
    <w:rsid w:val="43EF7A7C"/>
    <w:rsid w:val="450120EE"/>
    <w:rsid w:val="4603D47B"/>
    <w:rsid w:val="49E11929"/>
    <w:rsid w:val="4B166771"/>
    <w:rsid w:val="4E0FF785"/>
    <w:rsid w:val="4E139915"/>
    <w:rsid w:val="53291507"/>
    <w:rsid w:val="55F7F08A"/>
    <w:rsid w:val="56D82765"/>
    <w:rsid w:val="619174D5"/>
    <w:rsid w:val="67886C48"/>
    <w:rsid w:val="679191EB"/>
    <w:rsid w:val="67EDFC90"/>
    <w:rsid w:val="6887B233"/>
    <w:rsid w:val="7513EBB7"/>
    <w:rsid w:val="76C8AB8F"/>
    <w:rsid w:val="7F72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F6239"/>
  <w15:docId w15:val="{35D93A2D-E0BE-4597-B59D-DCA2E39D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45" w:lineRule="exact"/>
      <w:ind w:left="20"/>
    </w:pPr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34"/>
    <w:qFormat/>
    <w:pPr>
      <w:spacing w:before="45"/>
      <w:ind w:left="465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07"/>
    </w:pPr>
  </w:style>
  <w:style w:type="paragraph" w:styleId="Header">
    <w:name w:val="header"/>
    <w:basedOn w:val="Normal"/>
    <w:link w:val="HeaderChar"/>
    <w:uiPriority w:val="99"/>
    <w:unhideWhenUsed/>
    <w:rsid w:val="00A16B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BB8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A16B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BB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846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6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qualifications@ringahora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zqa.govt.nz/nqfdocs/maps/pdf/011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a.govt.nz/diawebsite.nsf/wpg_URL/Services-Casino-and-Non-Casino-Gaming-Gambling-Harm-Prevention-and-Minimisation-Guidelin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5" ma:contentTypeDescription="Create a new document." ma:contentTypeScope="" ma:versionID="857d97e1a854ca591c608ebda4223629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768ff662decf035a46dce2738a023545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66ede4f7-b24f-4e47-b52f-3b3ed06db1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B70E7B-0C88-460A-BA6F-F3D699761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A7F7A-4239-4443-94F0-1EBA53CAD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B3132-73C4-4479-808F-3598D570899C}">
  <ds:schemaRefs>
    <ds:schemaRef ds:uri="http://schemas.microsoft.com/office/2006/metadata/properties"/>
    <ds:schemaRef ds:uri="http://schemas.microsoft.com/office/infopath/2007/PartnerControls"/>
    <ds:schemaRef ds:uri="ec761af5-23b3-453d-aa00-8620c42b1ab2"/>
    <ds:schemaRef ds:uri="66ede4f7-b24f-4e47-b52f-3b3ed06db1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cp:lastModifiedBy>David Mackenzie</cp:lastModifiedBy>
  <cp:revision>3</cp:revision>
  <cp:lastPrinted>2022-10-11T15:46:00Z</cp:lastPrinted>
  <dcterms:created xsi:type="dcterms:W3CDTF">2023-02-22T17:55:00Z</dcterms:created>
  <dcterms:modified xsi:type="dcterms:W3CDTF">2023-02-22T17:56:00Z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0x0101000F1A0F7A94DFC14291A8FBF6508EA7C9</vt:lpwstr>
  </property>
  <property fmtid="{D5CDD505-2E9C-101B-9397-08002B2CF9AE}" pid="7" name="MediaServiceImageTags">
    <vt:lpwstr/>
  </property>
</Properties>
</file>